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3E6" w:rsidRDefault="00E973E6" w:rsidP="00E973E6">
      <w:pPr>
        <w:outlineLvl w:val="0"/>
      </w:pPr>
      <w:r>
        <w:rPr>
          <w:b/>
          <w:bCs/>
        </w:rPr>
        <w:t>From:</w:t>
      </w:r>
      <w:r>
        <w:t xml:space="preserve"> Mike Ennis [</w:t>
      </w:r>
      <w:hyperlink r:id="rId4" w:history="1">
        <w:r>
          <w:rPr>
            <w:rStyle w:val="Hyperlink"/>
          </w:rPr>
          <w:t>mailto:MikeE@AWB.ORG</w:t>
        </w:r>
      </w:hyperlink>
      <w:r>
        <w:t xml:space="preserve">] </w:t>
      </w:r>
      <w:r>
        <w:br/>
      </w:r>
      <w:r>
        <w:rPr>
          <w:b/>
          <w:bCs/>
        </w:rPr>
        <w:t>Sent:</w:t>
      </w:r>
      <w:r>
        <w:t xml:space="preserve"> Friday, September 28, 2018 4:01 PM</w:t>
      </w:r>
      <w:r>
        <w:br/>
      </w:r>
      <w:r>
        <w:rPr>
          <w:b/>
          <w:bCs/>
        </w:rPr>
        <w:t>To:</w:t>
      </w:r>
      <w:r>
        <w:t xml:space="preserve"> Hathaway, Amanda (UTC) </w:t>
      </w:r>
      <w:r>
        <w:br/>
      </w:r>
      <w:r>
        <w:rPr>
          <w:b/>
          <w:bCs/>
        </w:rPr>
        <w:t>Subject:</w:t>
      </w:r>
      <w:r>
        <w:t xml:space="preserve"> RE: Digital App-based Micro Movers Task Force Information</w:t>
      </w:r>
    </w:p>
    <w:p w:rsidR="00E973E6" w:rsidRDefault="00E973E6" w:rsidP="00E973E6"/>
    <w:p w:rsidR="00E973E6" w:rsidRDefault="00E973E6" w:rsidP="00E973E6">
      <w:r>
        <w:t xml:space="preserve">HI Amanda. </w:t>
      </w:r>
      <w:proofErr w:type="gramStart"/>
      <w:r>
        <w:t>My</w:t>
      </w:r>
      <w:proofErr w:type="gramEnd"/>
      <w:r>
        <w:t xml:space="preserve"> comments follow: </w:t>
      </w:r>
    </w:p>
    <w:p w:rsidR="00E973E6" w:rsidRDefault="00E973E6" w:rsidP="00E973E6"/>
    <w:p w:rsidR="00E973E6" w:rsidRDefault="00E973E6" w:rsidP="00E973E6">
      <w:r>
        <w:t xml:space="preserve">AWB supports new industries, including digital app based </w:t>
      </w:r>
      <w:proofErr w:type="spellStart"/>
      <w:r>
        <w:t>micromovers</w:t>
      </w:r>
      <w:proofErr w:type="spellEnd"/>
      <w:r>
        <w:t xml:space="preserve">. Companies like digital app based </w:t>
      </w:r>
      <w:proofErr w:type="spellStart"/>
      <w:r>
        <w:t>micromovers</w:t>
      </w:r>
      <w:proofErr w:type="spellEnd"/>
      <w:r>
        <w:t xml:space="preserve"> </w:t>
      </w:r>
      <w:proofErr w:type="gramStart"/>
      <w:r>
        <w:t>should be allowed</w:t>
      </w:r>
      <w:proofErr w:type="gramEnd"/>
      <w:r>
        <w:t xml:space="preserve"> to innovate and provide needed services in a free market. AWB also recognizes the role of governments in implementing regulations that ensure an even playing field among competing industries, and more importantly to provide protections for consumers. In this case, digital </w:t>
      </w:r>
      <w:proofErr w:type="gramStart"/>
      <w:r>
        <w:t>app</w:t>
      </w:r>
      <w:proofErr w:type="gramEnd"/>
      <w:r>
        <w:t xml:space="preserve"> based </w:t>
      </w:r>
      <w:proofErr w:type="spellStart"/>
      <w:r>
        <w:t>micromovers</w:t>
      </w:r>
      <w:proofErr w:type="spellEnd"/>
      <w:r>
        <w:t xml:space="preserve"> are seeking a statewide regulatory scheme for their industry. </w:t>
      </w:r>
    </w:p>
    <w:p w:rsidR="00E973E6" w:rsidRDefault="00E973E6" w:rsidP="00E973E6"/>
    <w:p w:rsidR="00E973E6" w:rsidRDefault="00E973E6" w:rsidP="00E973E6">
      <w:r>
        <w:t xml:space="preserve">This effort has raised the question of whether existing laws already cover digital app based </w:t>
      </w:r>
      <w:proofErr w:type="spellStart"/>
      <w:r>
        <w:t>micromovers</w:t>
      </w:r>
      <w:proofErr w:type="spellEnd"/>
      <w:r>
        <w:t xml:space="preserve"> or whether a new framework </w:t>
      </w:r>
      <w:proofErr w:type="gramStart"/>
      <w:r>
        <w:t>should be created</w:t>
      </w:r>
      <w:proofErr w:type="gramEnd"/>
      <w:r>
        <w:t xml:space="preserve">. </w:t>
      </w:r>
    </w:p>
    <w:p w:rsidR="00E973E6" w:rsidRDefault="00E973E6" w:rsidP="00E973E6">
      <w:pPr>
        <w:spacing w:before="100" w:beforeAutospacing="1" w:after="100" w:afterAutospacing="1"/>
      </w:pPr>
      <w:r>
        <w:t xml:space="preserve">The industry believes that because they are a broker and not actually moving goods, they are not subject to current permitting requirements, nor are its workers who they consider independent contractors. It </w:t>
      </w:r>
      <w:proofErr w:type="gramStart"/>
      <w:r>
        <w:t>was stated</w:t>
      </w:r>
      <w:proofErr w:type="gramEnd"/>
      <w:r>
        <w:t xml:space="preserve"> that using a digital app based platform should trigger a different (and lesser) standard of regulations. While </w:t>
      </w:r>
      <w:proofErr w:type="gramStart"/>
      <w:r>
        <w:t>I</w:t>
      </w:r>
      <w:proofErr w:type="gramEnd"/>
      <w:r>
        <w:t xml:space="preserve"> understand the distinction that app based </w:t>
      </w:r>
      <w:proofErr w:type="spellStart"/>
      <w:r>
        <w:t>micromovers</w:t>
      </w:r>
      <w:proofErr w:type="spellEnd"/>
      <w:r>
        <w:t xml:space="preserve"> are merely brokers connecting potential customers with movers, that should not wash away important consumer protections provided in the current common carrier or household good permit requirements. </w:t>
      </w:r>
    </w:p>
    <w:p w:rsidR="00E973E6" w:rsidRDefault="00E973E6" w:rsidP="00E973E6">
      <w:pPr>
        <w:spacing w:before="100" w:beforeAutospacing="1" w:after="100" w:afterAutospacing="1"/>
      </w:pPr>
      <w:r>
        <w:t xml:space="preserve">Further, we share the concerns of insurance companies regarding the lack of liability coverage on workers performing commercial activities. </w:t>
      </w:r>
      <w:proofErr w:type="gramStart"/>
      <w:r>
        <w:t>And</w:t>
      </w:r>
      <w:proofErr w:type="gramEnd"/>
      <w:r>
        <w:t xml:space="preserve"> we oppose any changes to the existing independent contractor requirements while they are currently under review by a separate task force. This includes opposing any recommendations to amend the definition of a truck. </w:t>
      </w:r>
    </w:p>
    <w:p w:rsidR="00E973E6" w:rsidRDefault="00E973E6" w:rsidP="00E973E6">
      <w:pPr>
        <w:spacing w:before="100" w:beforeAutospacing="1" w:after="100" w:afterAutospacing="1"/>
      </w:pPr>
      <w:proofErr w:type="gramStart"/>
      <w:r>
        <w:t>I</w:t>
      </w:r>
      <w:proofErr w:type="gramEnd"/>
      <w:r>
        <w:t xml:space="preserve"> look forward to continued participation in the task force. </w:t>
      </w:r>
    </w:p>
    <w:p w:rsidR="00E973E6" w:rsidRDefault="00E973E6" w:rsidP="00E973E6">
      <w:pPr>
        <w:spacing w:before="100" w:beforeAutospacing="1" w:after="100" w:afterAutospacing="1"/>
      </w:pPr>
      <w:r>
        <w:t xml:space="preserve">Regards, </w:t>
      </w:r>
    </w:p>
    <w:p w:rsidR="00E973E6" w:rsidRDefault="00E973E6" w:rsidP="00E973E6">
      <w:pPr>
        <w:spacing w:before="100" w:beforeAutospacing="1" w:after="100" w:afterAutospacing="1"/>
      </w:pPr>
      <w:r>
        <w:t>Mike</w:t>
      </w:r>
    </w:p>
    <w:p w:rsidR="00E973E6" w:rsidRDefault="00E973E6" w:rsidP="00E973E6"/>
    <w:p w:rsidR="00E973E6" w:rsidRDefault="00E973E6" w:rsidP="00E973E6">
      <w:r>
        <w:rPr>
          <w:i/>
          <w:iCs/>
          <w:color w:val="2D68C4"/>
        </w:rPr>
        <w:t xml:space="preserve">Michael Ennis </w:t>
      </w:r>
      <w:r>
        <w:rPr>
          <w:i/>
          <w:iCs/>
          <w:color w:val="7F7F7F"/>
        </w:rPr>
        <w:t xml:space="preserve">/ Government Affairs Director </w:t>
      </w:r>
    </w:p>
    <w:p w:rsidR="00E973E6" w:rsidRDefault="00E973E6" w:rsidP="00E973E6">
      <w:r>
        <w:rPr>
          <w:b/>
          <w:bCs/>
          <w:i/>
          <w:iCs/>
          <w:color w:val="4AC9E3"/>
          <w:spacing w:val="-6"/>
        </w:rPr>
        <w:t>AWB</w:t>
      </w:r>
      <w:r>
        <w:rPr>
          <w:i/>
          <w:iCs/>
          <w:color w:val="7F7F7F"/>
        </w:rPr>
        <w:t xml:space="preserve"> / PO Box 658, Olympia / WA 98507-0658</w:t>
      </w:r>
    </w:p>
    <w:p w:rsidR="00E973E6" w:rsidRDefault="00E973E6" w:rsidP="00E973E6">
      <w:r>
        <w:rPr>
          <w:i/>
          <w:iCs/>
          <w:color w:val="7F7F7F"/>
        </w:rPr>
        <w:t xml:space="preserve">360.943.1600 / </w:t>
      </w:r>
      <w:r>
        <w:rPr>
          <w:i/>
          <w:iCs/>
          <w:color w:val="4AC9E3"/>
        </w:rPr>
        <w:t>m</w:t>
      </w:r>
      <w:r>
        <w:rPr>
          <w:i/>
          <w:iCs/>
          <w:color w:val="7F7F7F"/>
        </w:rPr>
        <w:t xml:space="preserve"> 360.870.2917</w:t>
      </w:r>
    </w:p>
    <w:p w:rsidR="00E973E6" w:rsidRDefault="00E973E6" w:rsidP="00E973E6"/>
    <w:p w:rsidR="00E973E6" w:rsidRDefault="00E973E6" w:rsidP="00E973E6">
      <w:r>
        <w:rPr>
          <w:noProof/>
        </w:rPr>
        <w:drawing>
          <wp:inline distT="0" distB="0" distL="0" distR="0">
            <wp:extent cx="2571750" cy="514350"/>
            <wp:effectExtent l="0" t="0" r="0" b="0"/>
            <wp:docPr id="1" name="Picture 1" descr="cid:image001.png@01D2D4AE.A821EF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2D4AE.A821EF8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71750" cy="514350"/>
                    </a:xfrm>
                    <a:prstGeom prst="rect">
                      <a:avLst/>
                    </a:prstGeom>
                    <a:noFill/>
                    <a:ln>
                      <a:noFill/>
                    </a:ln>
                  </pic:spPr>
                </pic:pic>
              </a:graphicData>
            </a:graphic>
          </wp:inline>
        </w:drawing>
      </w:r>
    </w:p>
    <w:p w:rsidR="00E973E6" w:rsidRDefault="00E973E6" w:rsidP="00E973E6"/>
    <w:p w:rsidR="00E973E6" w:rsidRDefault="00E973E6" w:rsidP="00E973E6">
      <w:pPr>
        <w:spacing w:before="100" w:beforeAutospacing="1" w:after="100" w:afterAutospacing="1"/>
      </w:pPr>
    </w:p>
    <w:p w:rsidR="00112362" w:rsidRDefault="00112362">
      <w:bookmarkStart w:id="0" w:name="_GoBack"/>
      <w:bookmarkEnd w:id="0"/>
    </w:p>
    <w:sectPr w:rsidR="00112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E6"/>
    <w:rsid w:val="00112362"/>
    <w:rsid w:val="00E9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986BC-D3B0-4C62-B63E-805DCDA6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E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73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9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45728.58A82570"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hyperlink" Target="mailto:MikeE@AWB.ORG"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411A8238AB6AA42BB3020153A3F8319" ma:contentTypeVersion="76" ma:contentTypeDescription="" ma:contentTypeScope="" ma:versionID="39f1f70e58d5fffd6b7564af905c8c3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Special Project</CaseType>
    <IndustryCode xmlns="dc463f71-b30c-4ab2-9473-d307f9d35888">207</IndustryCode>
    <CaseStatus xmlns="dc463f71-b30c-4ab2-9473-d307f9d35888">Closed</CaseStatus>
    <OpenedDate xmlns="dc463f71-b30c-4ab2-9473-d307f9d35888">2018-10-04T07:00:00+00:00</OpenedDate>
    <SignificantOrder xmlns="dc463f71-b30c-4ab2-9473-d307f9d35888">false</SignificantOrder>
    <Date1 xmlns="dc463f71-b30c-4ab2-9473-d307f9d35888">2018-10-17T07:00:00+00:00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180840</DocketNumber>
    <DelegatedOrder xmlns="dc463f71-b30c-4ab2-9473-d307f9d35888">false</DelegatedOrder>
  </documentManagement>
</p:properties>
</file>

<file path=customXml/itemProps1.xml><?xml version="1.0" encoding="utf-8"?>
<ds:datastoreItem xmlns:ds="http://schemas.openxmlformats.org/officeDocument/2006/customXml" ds:itemID="{F9C2E839-296C-43B0-AF73-BA5E6327AD29}"/>
</file>

<file path=customXml/itemProps2.xml><?xml version="1.0" encoding="utf-8"?>
<ds:datastoreItem xmlns:ds="http://schemas.openxmlformats.org/officeDocument/2006/customXml" ds:itemID="{0789914C-6C9C-42F2-A4F6-0D8B887B499B}"/>
</file>

<file path=customXml/itemProps3.xml><?xml version="1.0" encoding="utf-8"?>
<ds:datastoreItem xmlns:ds="http://schemas.openxmlformats.org/officeDocument/2006/customXml" ds:itemID="{FE9B85DA-2094-40E5-B867-11BCE2676820}"/>
</file>

<file path=customXml/itemProps4.xml><?xml version="1.0" encoding="utf-8"?>
<ds:datastoreItem xmlns:ds="http://schemas.openxmlformats.org/officeDocument/2006/customXml" ds:itemID="{C5238AAE-D7AA-4214-8662-E37299DF90D6}"/>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Jason (UTC)</dc:creator>
  <cp:keywords/>
  <dc:description/>
  <cp:lastModifiedBy>Lewis, Jason (UTC)</cp:lastModifiedBy>
  <cp:revision>1</cp:revision>
  <dcterms:created xsi:type="dcterms:W3CDTF">2018-10-04T22:37:00Z</dcterms:created>
  <dcterms:modified xsi:type="dcterms:W3CDTF">2018-10-04T22:37:00Z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0x0101006E56B4D1795A2E4DB2F0B01679ED314A001411A8238AB6AA42BB3020153A3F8319</vt:lpwstr>
  </property>
  <property fmtid="{D5CDD505-2E9C-101B-9397-08002B2CF9AE}" pid="3" name="_docset_NoMedatataSyncRequired">
    <vt:lpwstr>False</vt:lpwstr>
  </property>
  <property fmtid="{D5CDD505-2E9C-101B-9397-08002B2CF9AE}" pid="4" name="IsEFSEC">
    <vt:bool>false</vt:bool>
  </property>
</Properties>
</file>