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4EADE" w14:textId="77777777" w:rsidR="00814307" w:rsidRDefault="00814307" w:rsidP="00814307">
      <w:pPr>
        <w:pStyle w:val="BodyTextIndent"/>
        <w:rPr>
          <w:b/>
        </w:rPr>
      </w:pPr>
      <w:bookmarkStart w:id="0" w:name="_GoBack"/>
      <w:bookmarkEnd w:id="0"/>
      <w:r>
        <w:rPr>
          <w:b/>
        </w:rPr>
        <w:t>WN U-2</w:t>
      </w:r>
    </w:p>
    <w:p w14:paraId="3594EADF" w14:textId="77777777" w:rsidR="00814307" w:rsidRDefault="00814307" w:rsidP="00A41B16">
      <w:pPr>
        <w:rPr>
          <w:b/>
          <w:sz w:val="24"/>
        </w:rPr>
      </w:pPr>
    </w:p>
    <w:p w14:paraId="3594EAE0" w14:textId="77777777" w:rsidR="00A41B16" w:rsidRDefault="000D3CE1" w:rsidP="00A41B16">
      <w:pPr>
        <w:rPr>
          <w:b/>
          <w:sz w:val="24"/>
        </w:rPr>
      </w:pPr>
      <w:r>
        <w:rPr>
          <w:b/>
          <w:sz w:val="24"/>
        </w:rPr>
        <w:t>FIRST REVISED SHEET NO. 5</w:t>
      </w:r>
    </w:p>
    <w:p w14:paraId="3594EAE1" w14:textId="77777777" w:rsidR="00A41B16" w:rsidRDefault="000D3CE1" w:rsidP="00A41B16">
      <w:pPr>
        <w:rPr>
          <w:b/>
          <w:sz w:val="24"/>
        </w:rPr>
      </w:pPr>
      <w:r>
        <w:rPr>
          <w:b/>
          <w:sz w:val="24"/>
        </w:rPr>
        <w:t>CANCELING ORIGINAL SHEET NO. 5</w:t>
      </w:r>
    </w:p>
    <w:p w14:paraId="3594EAE2" w14:textId="77777777" w:rsidR="00A41B16" w:rsidRDefault="00A41B16" w:rsidP="00A41B16">
      <w:pPr>
        <w:pStyle w:val="BodyTextIndent"/>
        <w:rPr>
          <w:b/>
        </w:rPr>
      </w:pPr>
    </w:p>
    <w:p w14:paraId="3594EAE3" w14:textId="77777777" w:rsidR="00A41B16" w:rsidRDefault="000D3CE1" w:rsidP="00A41B16">
      <w:pPr>
        <w:pBdr>
          <w:bottom w:val="single" w:sz="12" w:space="1" w:color="auto"/>
        </w:pBdr>
        <w:rPr>
          <w:b/>
          <w:sz w:val="24"/>
        </w:rPr>
      </w:pPr>
      <w:r>
        <w:rPr>
          <w:b/>
          <w:sz w:val="24"/>
        </w:rPr>
        <w:t>BURTON WATER COMPANY, INC.</w:t>
      </w:r>
    </w:p>
    <w:p w14:paraId="3594EAE4" w14:textId="77777777" w:rsidR="00A41B16" w:rsidRDefault="00A41B16" w:rsidP="00A41B16">
      <w:pPr>
        <w:jc w:val="center"/>
        <w:rPr>
          <w:b/>
          <w:sz w:val="24"/>
        </w:rPr>
      </w:pPr>
    </w:p>
    <w:p w14:paraId="3594EAE5" w14:textId="77777777" w:rsidR="00A41B16" w:rsidRDefault="00A41B16" w:rsidP="00A41B16">
      <w:pPr>
        <w:pStyle w:val="Heading2"/>
        <w:rPr>
          <w:rFonts w:ascii="Times New Roman" w:hAnsi="Times New Roman"/>
          <w:b/>
          <w:u w:val="none"/>
        </w:rPr>
      </w:pPr>
      <w:r>
        <w:rPr>
          <w:rFonts w:ascii="Times New Roman" w:hAnsi="Times New Roman"/>
          <w:b/>
          <w:u w:val="none"/>
        </w:rPr>
        <w:t>WATER SERVICE</w:t>
      </w:r>
    </w:p>
    <w:p w14:paraId="3594EAE6" w14:textId="77777777" w:rsidR="00A41B16" w:rsidRDefault="00A41B16" w:rsidP="00A41B16">
      <w:pPr>
        <w:jc w:val="center"/>
        <w:rPr>
          <w:b/>
          <w:sz w:val="24"/>
          <w:szCs w:val="24"/>
          <w:u w:val="single"/>
        </w:rPr>
      </w:pPr>
      <w:r w:rsidRPr="002E5378">
        <w:rPr>
          <w:b/>
          <w:sz w:val="24"/>
          <w:szCs w:val="24"/>
          <w:u w:val="single"/>
        </w:rPr>
        <w:t>RULES AND REGULATIONS</w:t>
      </w:r>
    </w:p>
    <w:p w14:paraId="3594EAE7" w14:textId="77777777" w:rsidR="00A41B16" w:rsidRDefault="00A41B16" w:rsidP="00A41B16">
      <w:pPr>
        <w:jc w:val="center"/>
        <w:rPr>
          <w:b/>
          <w:sz w:val="24"/>
          <w:szCs w:val="24"/>
          <w:u w:val="single"/>
        </w:rPr>
      </w:pPr>
    </w:p>
    <w:p w14:paraId="3594EAE8" w14:textId="77777777" w:rsidR="00A41B16" w:rsidRDefault="00A41B16" w:rsidP="00A41B16">
      <w:pPr>
        <w:rPr>
          <w:b/>
          <w:sz w:val="24"/>
          <w:szCs w:val="24"/>
          <w:u w:val="single"/>
        </w:rPr>
      </w:pPr>
      <w:r>
        <w:rPr>
          <w:b/>
          <w:sz w:val="24"/>
          <w:szCs w:val="24"/>
          <w:u w:val="single"/>
        </w:rPr>
        <w:t>Rule 1 - Adoption of Rules of Regulatory Authorities</w:t>
      </w:r>
    </w:p>
    <w:p w14:paraId="3594EAE9" w14:textId="77777777" w:rsidR="00A41B16" w:rsidRDefault="00A41B16" w:rsidP="00A41B16">
      <w:pPr>
        <w:rPr>
          <w:b/>
          <w:sz w:val="24"/>
          <w:szCs w:val="24"/>
          <w:u w:val="single"/>
        </w:rPr>
      </w:pPr>
    </w:p>
    <w:p w14:paraId="3594EAEA" w14:textId="77777777" w:rsidR="00A41B16" w:rsidRDefault="00A41B16" w:rsidP="00A41B16">
      <w:pPr>
        <w:rPr>
          <w:sz w:val="24"/>
          <w:szCs w:val="24"/>
        </w:rPr>
      </w:pPr>
      <w:r>
        <w:rPr>
          <w:sz w:val="24"/>
          <w:szCs w:val="24"/>
        </w:rPr>
        <w:t>The rules regulating water service prescribed by the Washington Utilities and Transportation Commission, after this called the Commission, are adopted and by this reference are made a part of this tariff.</w:t>
      </w:r>
    </w:p>
    <w:p w14:paraId="3594EAEB" w14:textId="77777777" w:rsidR="00A41B16" w:rsidRDefault="00A41B16" w:rsidP="00A41B16">
      <w:pPr>
        <w:rPr>
          <w:sz w:val="24"/>
          <w:szCs w:val="24"/>
        </w:rPr>
      </w:pPr>
    </w:p>
    <w:p w14:paraId="3594EAEC" w14:textId="77777777" w:rsidR="00A41B16" w:rsidRPr="00031A59" w:rsidRDefault="00A41B16" w:rsidP="00A41B16">
      <w:pPr>
        <w:rPr>
          <w:b/>
          <w:sz w:val="24"/>
          <w:szCs w:val="24"/>
          <w:u w:val="single"/>
        </w:rPr>
      </w:pPr>
      <w:r w:rsidRPr="00031A59">
        <w:rPr>
          <w:b/>
          <w:sz w:val="24"/>
          <w:szCs w:val="24"/>
          <w:u w:val="single"/>
        </w:rPr>
        <w:t>Rule 2 - Schedules and Conditions</w:t>
      </w:r>
    </w:p>
    <w:p w14:paraId="3594EAED" w14:textId="77777777" w:rsidR="00A41B16" w:rsidRDefault="00A41B16" w:rsidP="00A41B16">
      <w:pPr>
        <w:rPr>
          <w:sz w:val="24"/>
          <w:szCs w:val="24"/>
        </w:rPr>
      </w:pPr>
    </w:p>
    <w:p w14:paraId="3594EAEE" w14:textId="77777777" w:rsidR="00E66A6E" w:rsidRDefault="00813F0B" w:rsidP="00E66A6E">
      <w:pPr>
        <w:tabs>
          <w:tab w:val="center" w:pos="10080"/>
        </w:tabs>
        <w:rPr>
          <w:sz w:val="24"/>
          <w:szCs w:val="24"/>
        </w:rPr>
      </w:pPr>
      <w:r>
        <w:rPr>
          <w:sz w:val="24"/>
          <w:szCs w:val="24"/>
        </w:rPr>
        <w:t>The schedules and conditions specified in this tariff for water service are subject to change according to the public service laws of the State of Washington.  The amount of water furnished is subject to the Department of Health required standards of quantity and quality</w:t>
      </w:r>
      <w:r w:rsidRPr="008F441D">
        <w:rPr>
          <w:sz w:val="24"/>
          <w:szCs w:val="24"/>
        </w:rPr>
        <w:t xml:space="preserve">.  The utility’s </w:t>
      </w:r>
      <w:r w:rsidR="00E66A6E">
        <w:rPr>
          <w:sz w:val="24"/>
          <w:szCs w:val="24"/>
        </w:rPr>
        <w:tab/>
        <w:t>(N)</w:t>
      </w:r>
    </w:p>
    <w:p w14:paraId="3594EAEF" w14:textId="77777777" w:rsidR="00E66A6E" w:rsidRDefault="00813F0B" w:rsidP="00E66A6E">
      <w:pPr>
        <w:tabs>
          <w:tab w:val="bar" w:pos="10080"/>
        </w:tabs>
        <w:rPr>
          <w:sz w:val="24"/>
          <w:szCs w:val="24"/>
        </w:rPr>
      </w:pPr>
      <w:r w:rsidRPr="008F441D">
        <w:rPr>
          <w:sz w:val="24"/>
          <w:szCs w:val="24"/>
        </w:rPr>
        <w:t xml:space="preserve">water right is fully allocated at 415 connections under rules of the WA State Department of </w:t>
      </w:r>
    </w:p>
    <w:p w14:paraId="3594EAF0" w14:textId="77777777" w:rsidR="00E66A6E" w:rsidRDefault="00813F0B" w:rsidP="00E66A6E">
      <w:pPr>
        <w:tabs>
          <w:tab w:val="bar" w:pos="10080"/>
        </w:tabs>
        <w:rPr>
          <w:sz w:val="24"/>
          <w:szCs w:val="24"/>
        </w:rPr>
      </w:pPr>
      <w:r w:rsidRPr="008F441D">
        <w:rPr>
          <w:sz w:val="24"/>
          <w:szCs w:val="24"/>
        </w:rPr>
        <w:t xml:space="preserve">Ecology and the WA State Department of Health. The </w:t>
      </w:r>
      <w:r w:rsidR="000B2DB1">
        <w:rPr>
          <w:sz w:val="24"/>
          <w:szCs w:val="24"/>
        </w:rPr>
        <w:t xml:space="preserve">utility </w:t>
      </w:r>
      <w:r w:rsidRPr="008F441D">
        <w:rPr>
          <w:sz w:val="24"/>
          <w:szCs w:val="24"/>
        </w:rPr>
        <w:t xml:space="preserve">can provide no more customer </w:t>
      </w:r>
    </w:p>
    <w:p w14:paraId="3594EAF1" w14:textId="77777777" w:rsidR="00813F0B" w:rsidRPr="008F441D" w:rsidRDefault="00813F0B" w:rsidP="00E66A6E">
      <w:pPr>
        <w:tabs>
          <w:tab w:val="center" w:pos="10080"/>
        </w:tabs>
        <w:rPr>
          <w:sz w:val="24"/>
          <w:szCs w:val="24"/>
        </w:rPr>
      </w:pPr>
      <w:r w:rsidRPr="008F441D">
        <w:rPr>
          <w:sz w:val="24"/>
          <w:szCs w:val="24"/>
        </w:rPr>
        <w:t>connections.</w:t>
      </w:r>
      <w:r w:rsidR="00E66A6E">
        <w:rPr>
          <w:sz w:val="24"/>
          <w:szCs w:val="24"/>
        </w:rPr>
        <w:tab/>
        <w:t>(N)</w:t>
      </w:r>
    </w:p>
    <w:p w14:paraId="3594EAF2" w14:textId="77777777" w:rsidR="00813F0B" w:rsidRDefault="00813F0B" w:rsidP="00813F0B">
      <w:pPr>
        <w:rPr>
          <w:sz w:val="24"/>
          <w:szCs w:val="24"/>
        </w:rPr>
      </w:pPr>
    </w:p>
    <w:p w14:paraId="3594EAF3" w14:textId="77777777" w:rsidR="00813F0B" w:rsidRDefault="00813F0B" w:rsidP="00813F0B">
      <w:pPr>
        <w:rPr>
          <w:sz w:val="24"/>
          <w:szCs w:val="24"/>
        </w:rPr>
      </w:pPr>
      <w:r>
        <w:rPr>
          <w:sz w:val="24"/>
          <w:szCs w:val="24"/>
        </w:rPr>
        <w:t xml:space="preserve">All schedules of water service apply to applicants for or customers receiving water service from the utility. </w:t>
      </w:r>
    </w:p>
    <w:p w14:paraId="3594EAF4" w14:textId="77777777" w:rsidR="00A41B16" w:rsidRDefault="00A41B16" w:rsidP="00A41B16">
      <w:pPr>
        <w:rPr>
          <w:sz w:val="24"/>
          <w:szCs w:val="24"/>
        </w:rPr>
      </w:pPr>
      <w:r>
        <w:rPr>
          <w:sz w:val="24"/>
          <w:szCs w:val="24"/>
        </w:rPr>
        <w:t xml:space="preserve"> </w:t>
      </w:r>
    </w:p>
    <w:p w14:paraId="3594EAF5" w14:textId="77777777" w:rsidR="00A41B16" w:rsidRPr="00031A59" w:rsidRDefault="00A41B16" w:rsidP="00A41B16">
      <w:pPr>
        <w:rPr>
          <w:b/>
          <w:sz w:val="24"/>
          <w:szCs w:val="24"/>
          <w:u w:val="single"/>
        </w:rPr>
      </w:pPr>
      <w:r w:rsidRPr="00031A59">
        <w:rPr>
          <w:b/>
          <w:sz w:val="24"/>
          <w:szCs w:val="24"/>
          <w:u w:val="single"/>
        </w:rPr>
        <w:t>Rule 3 - Application and Agreement for Service</w:t>
      </w:r>
    </w:p>
    <w:p w14:paraId="3594EAF6" w14:textId="77777777" w:rsidR="00A41B16" w:rsidRDefault="00A41B16" w:rsidP="00A41B16">
      <w:pPr>
        <w:rPr>
          <w:sz w:val="24"/>
          <w:szCs w:val="24"/>
        </w:rPr>
      </w:pPr>
    </w:p>
    <w:p w14:paraId="3594EAF7" w14:textId="77777777" w:rsidR="00336A7C" w:rsidRDefault="00813F0B" w:rsidP="00336A7C">
      <w:pPr>
        <w:tabs>
          <w:tab w:val="center" w:pos="10080"/>
        </w:tabs>
        <w:rPr>
          <w:sz w:val="24"/>
          <w:szCs w:val="24"/>
        </w:rPr>
      </w:pPr>
      <w:r>
        <w:rPr>
          <w:sz w:val="24"/>
          <w:szCs w:val="24"/>
        </w:rPr>
        <w:t xml:space="preserve">All customers desiring water service will be required to sign the utility's Water Service </w:t>
      </w:r>
      <w:r w:rsidR="00336A7C">
        <w:rPr>
          <w:sz w:val="24"/>
          <w:szCs w:val="24"/>
        </w:rPr>
        <w:tab/>
        <w:t>(T)</w:t>
      </w:r>
    </w:p>
    <w:p w14:paraId="3594EAF8" w14:textId="77777777" w:rsidR="00813F0B" w:rsidRDefault="00813F0B" w:rsidP="00336A7C">
      <w:pPr>
        <w:tabs>
          <w:tab w:val="center" w:pos="10080"/>
        </w:tabs>
        <w:rPr>
          <w:sz w:val="24"/>
          <w:szCs w:val="24"/>
        </w:rPr>
      </w:pPr>
      <w:r>
        <w:rPr>
          <w:sz w:val="24"/>
          <w:szCs w:val="24"/>
        </w:rPr>
        <w:t>Agreement before service is supplied.</w:t>
      </w:r>
      <w:r w:rsidR="00351AB0">
        <w:rPr>
          <w:sz w:val="24"/>
          <w:szCs w:val="24"/>
        </w:rPr>
        <w:tab/>
        <w:t>(T)</w:t>
      </w:r>
    </w:p>
    <w:p w14:paraId="3594EAF9" w14:textId="77777777" w:rsidR="00813F0B" w:rsidRDefault="00813F0B" w:rsidP="00813F0B">
      <w:pPr>
        <w:rPr>
          <w:sz w:val="24"/>
          <w:szCs w:val="24"/>
        </w:rPr>
      </w:pPr>
    </w:p>
    <w:p w14:paraId="3594EAFA" w14:textId="77777777" w:rsidR="00336A7C" w:rsidRDefault="00813F0B" w:rsidP="00336A7C">
      <w:pPr>
        <w:tabs>
          <w:tab w:val="center" w:pos="10080"/>
        </w:tabs>
        <w:rPr>
          <w:sz w:val="24"/>
          <w:szCs w:val="24"/>
        </w:rPr>
      </w:pPr>
      <w:r>
        <w:rPr>
          <w:sz w:val="24"/>
          <w:szCs w:val="24"/>
        </w:rPr>
        <w:t xml:space="preserve">In all cases, the property owner will be the customer, and will be responsible for all charges. If </w:t>
      </w:r>
      <w:r w:rsidR="00336A7C">
        <w:rPr>
          <w:sz w:val="24"/>
          <w:szCs w:val="24"/>
        </w:rPr>
        <w:tab/>
        <w:t>(N)</w:t>
      </w:r>
    </w:p>
    <w:p w14:paraId="3594EAFB" w14:textId="77777777" w:rsidR="00813F0B" w:rsidRDefault="00813F0B" w:rsidP="005B004D">
      <w:pPr>
        <w:tabs>
          <w:tab w:val="bar" w:pos="10080"/>
        </w:tabs>
        <w:rPr>
          <w:b/>
          <w:sz w:val="24"/>
          <w:szCs w:val="24"/>
        </w:rPr>
      </w:pPr>
      <w:r>
        <w:rPr>
          <w:sz w:val="24"/>
          <w:szCs w:val="24"/>
        </w:rPr>
        <w:t xml:space="preserve">the property is a rental, </w:t>
      </w:r>
      <w:r w:rsidR="000B2DB1">
        <w:rPr>
          <w:sz w:val="24"/>
          <w:szCs w:val="24"/>
        </w:rPr>
        <w:t xml:space="preserve">if requested </w:t>
      </w:r>
      <w:r>
        <w:rPr>
          <w:sz w:val="24"/>
          <w:szCs w:val="24"/>
        </w:rPr>
        <w:t xml:space="preserve">a copy of the bill will be provided to the renter per </w:t>
      </w:r>
      <w:r>
        <w:rPr>
          <w:b/>
          <w:sz w:val="24"/>
          <w:szCs w:val="24"/>
        </w:rPr>
        <w:t>Schedule X.</w:t>
      </w:r>
    </w:p>
    <w:p w14:paraId="3594EAFC" w14:textId="77777777" w:rsidR="00813F0B" w:rsidRDefault="00813F0B" w:rsidP="005B004D">
      <w:pPr>
        <w:tabs>
          <w:tab w:val="bar" w:pos="10080"/>
        </w:tabs>
        <w:rPr>
          <w:sz w:val="24"/>
          <w:szCs w:val="24"/>
        </w:rPr>
      </w:pPr>
    </w:p>
    <w:p w14:paraId="3594EAFD" w14:textId="77777777" w:rsidR="00336A7C" w:rsidRDefault="00813F0B" w:rsidP="005B004D">
      <w:pPr>
        <w:tabs>
          <w:tab w:val="bar" w:pos="10080"/>
        </w:tabs>
        <w:rPr>
          <w:sz w:val="24"/>
          <w:szCs w:val="24"/>
        </w:rPr>
      </w:pPr>
      <w:r>
        <w:rPr>
          <w:sz w:val="24"/>
          <w:szCs w:val="24"/>
        </w:rPr>
        <w:t xml:space="preserve">A single meter may serve a property with multiple uses, such as apartments, businesses, or a </w:t>
      </w:r>
    </w:p>
    <w:p w14:paraId="3594EAFE" w14:textId="77777777" w:rsidR="00336A7C" w:rsidRDefault="00813F0B" w:rsidP="005B004D">
      <w:pPr>
        <w:tabs>
          <w:tab w:val="bar" w:pos="10080"/>
        </w:tabs>
        <w:rPr>
          <w:sz w:val="24"/>
          <w:szCs w:val="24"/>
        </w:rPr>
      </w:pPr>
      <w:r>
        <w:rPr>
          <w:sz w:val="24"/>
          <w:szCs w:val="24"/>
        </w:rPr>
        <w:t xml:space="preserve">combination of both. In such cases, the property owner will be the customer, and therefore </w:t>
      </w:r>
    </w:p>
    <w:p w14:paraId="3594EAFF" w14:textId="77777777" w:rsidR="00813F0B" w:rsidRDefault="00813F0B" w:rsidP="00336A7C">
      <w:pPr>
        <w:tabs>
          <w:tab w:val="center" w:pos="10080"/>
        </w:tabs>
        <w:rPr>
          <w:sz w:val="24"/>
          <w:szCs w:val="24"/>
        </w:rPr>
      </w:pPr>
      <w:r>
        <w:rPr>
          <w:sz w:val="24"/>
          <w:szCs w:val="24"/>
        </w:rPr>
        <w:t xml:space="preserve">responsible for all charges specified in this tariff (see Rule 16 and Schedule 2). </w:t>
      </w:r>
      <w:r w:rsidR="00336A7C">
        <w:rPr>
          <w:sz w:val="24"/>
          <w:szCs w:val="24"/>
        </w:rPr>
        <w:tab/>
      </w:r>
      <w:r w:rsidR="005B004D">
        <w:rPr>
          <w:sz w:val="24"/>
          <w:szCs w:val="24"/>
        </w:rPr>
        <w:t>(N)</w:t>
      </w:r>
    </w:p>
    <w:p w14:paraId="3594EB00" w14:textId="77777777" w:rsidR="00813F0B" w:rsidRDefault="00813F0B" w:rsidP="00813F0B">
      <w:pPr>
        <w:rPr>
          <w:sz w:val="24"/>
          <w:szCs w:val="24"/>
        </w:rPr>
      </w:pPr>
    </w:p>
    <w:p w14:paraId="3594EB01" w14:textId="77777777" w:rsidR="005B004D" w:rsidRDefault="00813F0B" w:rsidP="005B004D">
      <w:pPr>
        <w:tabs>
          <w:tab w:val="center" w:pos="10080"/>
        </w:tabs>
        <w:rPr>
          <w:sz w:val="24"/>
          <w:szCs w:val="24"/>
        </w:rPr>
      </w:pPr>
      <w:r>
        <w:rPr>
          <w:sz w:val="24"/>
          <w:szCs w:val="24"/>
        </w:rPr>
        <w:t xml:space="preserve">An application for service is notice that the customer desires water service from the utility and </w:t>
      </w:r>
      <w:r w:rsidR="005B004D">
        <w:rPr>
          <w:sz w:val="24"/>
          <w:szCs w:val="24"/>
        </w:rPr>
        <w:tab/>
        <w:t>(T)</w:t>
      </w:r>
    </w:p>
    <w:p w14:paraId="3594EB02" w14:textId="77777777" w:rsidR="000B2DB1" w:rsidRDefault="00813F0B" w:rsidP="00813F0B">
      <w:pPr>
        <w:rPr>
          <w:sz w:val="24"/>
          <w:szCs w:val="24"/>
        </w:rPr>
        <w:sectPr w:rsidR="000B2DB1" w:rsidSect="00111B42">
          <w:footerReference w:type="default" r:id="rId10"/>
          <w:pgSz w:w="12240" w:h="15840"/>
          <w:pgMar w:top="720" w:right="1440" w:bottom="720" w:left="1440" w:header="720" w:footer="0" w:gutter="0"/>
          <w:cols w:space="720"/>
          <w:docGrid w:linePitch="272"/>
        </w:sectPr>
      </w:pPr>
      <w:r>
        <w:rPr>
          <w:sz w:val="24"/>
          <w:szCs w:val="24"/>
        </w:rPr>
        <w:lastRenderedPageBreak/>
        <w:t xml:space="preserve">represents agreement to comply with the utility's rules and regulations on file with the Commission and in effect at the time service is furnished.  In the absence of a signed application </w:t>
      </w:r>
    </w:p>
    <w:p w14:paraId="3594EB03" w14:textId="77777777" w:rsidR="00813F0B" w:rsidRDefault="00813F0B" w:rsidP="00813F0B">
      <w:pPr>
        <w:rPr>
          <w:sz w:val="24"/>
          <w:szCs w:val="24"/>
        </w:rPr>
      </w:pPr>
      <w:r>
        <w:rPr>
          <w:sz w:val="24"/>
          <w:szCs w:val="24"/>
        </w:rPr>
        <w:t xml:space="preserve">for water service, the delivery of water by the utility through a standard connection and the taking thereof by the customer will constitute an agreement by and between the utility and the </w:t>
      </w:r>
    </w:p>
    <w:p w14:paraId="3594EB04" w14:textId="77777777" w:rsidR="00E50820" w:rsidRDefault="00E50820" w:rsidP="00E50820">
      <w:pPr>
        <w:pStyle w:val="BodyTextIndent"/>
        <w:rPr>
          <w:b/>
        </w:rPr>
      </w:pPr>
      <w:r>
        <w:rPr>
          <w:b/>
        </w:rPr>
        <w:t>WN U-2</w:t>
      </w:r>
    </w:p>
    <w:p w14:paraId="3594EB05" w14:textId="77777777" w:rsidR="00E50820" w:rsidRDefault="00E50820" w:rsidP="00E50820">
      <w:pPr>
        <w:rPr>
          <w:b/>
          <w:sz w:val="24"/>
        </w:rPr>
      </w:pPr>
    </w:p>
    <w:p w14:paraId="3594EB06" w14:textId="77777777" w:rsidR="00E50820" w:rsidRDefault="00E50820" w:rsidP="00E50820">
      <w:pPr>
        <w:rPr>
          <w:b/>
          <w:sz w:val="24"/>
        </w:rPr>
      </w:pPr>
      <w:r>
        <w:rPr>
          <w:b/>
          <w:sz w:val="24"/>
        </w:rPr>
        <w:t>FIRST REVISED SHEET NO. 6</w:t>
      </w:r>
    </w:p>
    <w:p w14:paraId="3594EB07" w14:textId="77777777" w:rsidR="00E50820" w:rsidRDefault="00E50820" w:rsidP="00E50820">
      <w:pPr>
        <w:rPr>
          <w:b/>
          <w:sz w:val="24"/>
        </w:rPr>
      </w:pPr>
      <w:r>
        <w:rPr>
          <w:b/>
          <w:sz w:val="24"/>
        </w:rPr>
        <w:t>CANCELING ORIGINAL SHEET NO. 6</w:t>
      </w:r>
    </w:p>
    <w:p w14:paraId="3594EB08" w14:textId="77777777" w:rsidR="00E50820" w:rsidRDefault="00E50820" w:rsidP="00E50820">
      <w:pPr>
        <w:pStyle w:val="BodyTextIndent"/>
        <w:rPr>
          <w:b/>
        </w:rPr>
      </w:pPr>
    </w:p>
    <w:p w14:paraId="3594EB09" w14:textId="77777777" w:rsidR="00E50820" w:rsidRDefault="00E50820" w:rsidP="00E50820">
      <w:pPr>
        <w:pBdr>
          <w:bottom w:val="single" w:sz="12" w:space="1" w:color="auto"/>
        </w:pBdr>
        <w:rPr>
          <w:b/>
          <w:sz w:val="24"/>
        </w:rPr>
      </w:pPr>
      <w:r>
        <w:rPr>
          <w:b/>
          <w:sz w:val="24"/>
        </w:rPr>
        <w:t>BURTON WATER COMPANY, INC.</w:t>
      </w:r>
    </w:p>
    <w:p w14:paraId="3594EB0A" w14:textId="77777777" w:rsidR="00E50820" w:rsidRDefault="00E50820" w:rsidP="00E50820">
      <w:pPr>
        <w:jc w:val="center"/>
        <w:rPr>
          <w:b/>
          <w:sz w:val="24"/>
        </w:rPr>
      </w:pPr>
    </w:p>
    <w:p w14:paraId="3594EB0B" w14:textId="77777777" w:rsidR="00E50820" w:rsidRDefault="00E50820" w:rsidP="00E50820">
      <w:pPr>
        <w:pStyle w:val="Heading2"/>
        <w:rPr>
          <w:rFonts w:ascii="Times New Roman" w:hAnsi="Times New Roman"/>
          <w:b/>
          <w:u w:val="none"/>
        </w:rPr>
      </w:pPr>
      <w:r>
        <w:rPr>
          <w:rFonts w:ascii="Times New Roman" w:hAnsi="Times New Roman"/>
          <w:b/>
          <w:u w:val="none"/>
        </w:rPr>
        <w:t>WATER SERVICE</w:t>
      </w:r>
    </w:p>
    <w:p w14:paraId="3594EB0C" w14:textId="77777777" w:rsidR="00E50820" w:rsidRDefault="00E50820" w:rsidP="00E50820">
      <w:pPr>
        <w:jc w:val="center"/>
        <w:rPr>
          <w:b/>
          <w:sz w:val="24"/>
          <w:szCs w:val="24"/>
          <w:u w:val="single"/>
        </w:rPr>
      </w:pPr>
      <w:r w:rsidRPr="002E5378">
        <w:rPr>
          <w:b/>
          <w:sz w:val="24"/>
          <w:szCs w:val="24"/>
          <w:u w:val="single"/>
        </w:rPr>
        <w:t>RULES AND REGULATIONS</w:t>
      </w:r>
    </w:p>
    <w:p w14:paraId="3594EB0D" w14:textId="77777777" w:rsidR="00E50820" w:rsidRDefault="00E50820" w:rsidP="00E50820">
      <w:pPr>
        <w:jc w:val="center"/>
        <w:rPr>
          <w:b/>
          <w:sz w:val="24"/>
          <w:szCs w:val="24"/>
          <w:u w:val="single"/>
        </w:rPr>
      </w:pPr>
    </w:p>
    <w:p w14:paraId="3594EB0E" w14:textId="77777777" w:rsidR="00E50820" w:rsidRPr="00031A59" w:rsidRDefault="00E50820" w:rsidP="00E50820">
      <w:pPr>
        <w:rPr>
          <w:b/>
          <w:sz w:val="24"/>
          <w:szCs w:val="24"/>
          <w:u w:val="single"/>
        </w:rPr>
      </w:pPr>
      <w:r w:rsidRPr="00031A59">
        <w:rPr>
          <w:b/>
          <w:sz w:val="24"/>
          <w:szCs w:val="24"/>
          <w:u w:val="single"/>
        </w:rPr>
        <w:t>Rule 3 - Application and Agreement for Service</w:t>
      </w:r>
      <w:r>
        <w:rPr>
          <w:sz w:val="24"/>
          <w:szCs w:val="24"/>
        </w:rPr>
        <w:t xml:space="preserve"> (cont'd)</w:t>
      </w:r>
    </w:p>
    <w:p w14:paraId="3594EB0F" w14:textId="77777777" w:rsidR="00E50820" w:rsidRDefault="00E50820" w:rsidP="00E50820">
      <w:pPr>
        <w:rPr>
          <w:b/>
          <w:sz w:val="24"/>
          <w:szCs w:val="24"/>
          <w:u w:val="single"/>
        </w:rPr>
      </w:pPr>
    </w:p>
    <w:p w14:paraId="3594EB10" w14:textId="77777777" w:rsidR="00E50820" w:rsidRDefault="00E50820" w:rsidP="00E50820">
      <w:pPr>
        <w:rPr>
          <w:sz w:val="24"/>
          <w:szCs w:val="24"/>
        </w:rPr>
      </w:pPr>
      <w:r>
        <w:rPr>
          <w:sz w:val="24"/>
          <w:szCs w:val="24"/>
        </w:rPr>
        <w:t>customer for the delivery and acceptance of service under the applicable rate schedule(s) and these rules and regulations.</w:t>
      </w:r>
    </w:p>
    <w:p w14:paraId="3594EB11" w14:textId="77777777" w:rsidR="005F029D" w:rsidRDefault="005F029D" w:rsidP="00E50820">
      <w:pPr>
        <w:rPr>
          <w:sz w:val="24"/>
          <w:szCs w:val="24"/>
        </w:rPr>
      </w:pPr>
    </w:p>
    <w:p w14:paraId="3594EB12" w14:textId="77777777" w:rsidR="005F029D" w:rsidRDefault="005F029D" w:rsidP="00E50820">
      <w:pPr>
        <w:rPr>
          <w:b/>
          <w:sz w:val="24"/>
          <w:szCs w:val="24"/>
          <w:u w:val="single"/>
        </w:rPr>
      </w:pPr>
      <w:r>
        <w:rPr>
          <w:b/>
          <w:sz w:val="24"/>
          <w:szCs w:val="24"/>
          <w:u w:val="single"/>
        </w:rPr>
        <w:t>Rule 4 – Definition of Service</w:t>
      </w:r>
    </w:p>
    <w:p w14:paraId="3594EB13" w14:textId="77777777" w:rsidR="005F029D" w:rsidRDefault="005F029D" w:rsidP="00E50820">
      <w:pPr>
        <w:rPr>
          <w:b/>
          <w:sz w:val="24"/>
          <w:szCs w:val="24"/>
          <w:u w:val="single"/>
        </w:rPr>
      </w:pPr>
    </w:p>
    <w:p w14:paraId="3594EB14" w14:textId="77777777" w:rsidR="005F029D" w:rsidRDefault="005F029D" w:rsidP="00E50820">
      <w:pPr>
        <w:rPr>
          <w:sz w:val="24"/>
          <w:szCs w:val="24"/>
        </w:rPr>
      </w:pPr>
      <w:r>
        <w:rPr>
          <w:sz w:val="24"/>
          <w:szCs w:val="24"/>
        </w:rPr>
        <w:t xml:space="preserve">Service will be supplied as described in these </w:t>
      </w:r>
      <w:r w:rsidR="0075372E">
        <w:rPr>
          <w:sz w:val="24"/>
          <w:szCs w:val="24"/>
        </w:rPr>
        <w:t>rules</w:t>
      </w:r>
      <w:r>
        <w:rPr>
          <w:sz w:val="24"/>
          <w:szCs w:val="24"/>
        </w:rPr>
        <w:t xml:space="preserve"> and under the applicable rate schedule(s).</w:t>
      </w:r>
    </w:p>
    <w:p w14:paraId="3594EB15" w14:textId="77777777" w:rsidR="00C9083F" w:rsidRDefault="005F029D" w:rsidP="00C9083F">
      <w:pPr>
        <w:tabs>
          <w:tab w:val="center" w:pos="10080"/>
        </w:tabs>
        <w:rPr>
          <w:sz w:val="24"/>
          <w:szCs w:val="24"/>
        </w:rPr>
      </w:pPr>
      <w:r>
        <w:rPr>
          <w:sz w:val="24"/>
          <w:szCs w:val="24"/>
        </w:rPr>
        <w:t xml:space="preserve">Service will be supplied only to those who secure their source of water exclusively from the </w:t>
      </w:r>
      <w:r w:rsidR="0075372E">
        <w:rPr>
          <w:sz w:val="24"/>
          <w:szCs w:val="24"/>
        </w:rPr>
        <w:t>utility</w:t>
      </w:r>
      <w:r>
        <w:rPr>
          <w:sz w:val="24"/>
          <w:szCs w:val="24"/>
        </w:rPr>
        <w:t xml:space="preserve">, unless otherwise provide under </w:t>
      </w:r>
      <w:r w:rsidR="0075372E">
        <w:rPr>
          <w:sz w:val="24"/>
          <w:szCs w:val="24"/>
        </w:rPr>
        <w:t>written</w:t>
      </w:r>
      <w:r>
        <w:rPr>
          <w:sz w:val="24"/>
          <w:szCs w:val="24"/>
        </w:rPr>
        <w:t xml:space="preserve"> contract.  Water service will be used only for the purpose </w:t>
      </w:r>
      <w:r w:rsidR="0075372E">
        <w:rPr>
          <w:sz w:val="24"/>
          <w:szCs w:val="24"/>
        </w:rPr>
        <w:t>specified in the service agreement and applicable rate schedule</w:t>
      </w:r>
      <w:r w:rsidR="002C0989">
        <w:rPr>
          <w:sz w:val="24"/>
          <w:szCs w:val="24"/>
        </w:rPr>
        <w:t>(</w:t>
      </w:r>
      <w:r w:rsidR="0075372E">
        <w:rPr>
          <w:sz w:val="24"/>
          <w:szCs w:val="24"/>
        </w:rPr>
        <w:t xml:space="preserve">s).  A customer will not sell or permit others to </w:t>
      </w:r>
      <w:r w:rsidR="00E75153">
        <w:rPr>
          <w:sz w:val="24"/>
          <w:szCs w:val="24"/>
        </w:rPr>
        <w:t>use</w:t>
      </w:r>
      <w:r w:rsidR="0075372E">
        <w:rPr>
          <w:sz w:val="24"/>
          <w:szCs w:val="24"/>
        </w:rPr>
        <w:t xml:space="preserve"> such service, unless authorized to do so under written contract with </w:t>
      </w:r>
      <w:r w:rsidR="00C9083F">
        <w:rPr>
          <w:sz w:val="24"/>
          <w:szCs w:val="24"/>
        </w:rPr>
        <w:tab/>
        <w:t>(D)</w:t>
      </w:r>
    </w:p>
    <w:p w14:paraId="3594EB16" w14:textId="77777777" w:rsidR="005F029D" w:rsidRDefault="0075372E" w:rsidP="00C9083F">
      <w:pPr>
        <w:tabs>
          <w:tab w:val="bar" w:pos="10080"/>
        </w:tabs>
        <w:rPr>
          <w:sz w:val="24"/>
          <w:szCs w:val="24"/>
        </w:rPr>
      </w:pPr>
      <w:r>
        <w:rPr>
          <w:sz w:val="24"/>
          <w:szCs w:val="24"/>
        </w:rPr>
        <w:t>the utility.</w:t>
      </w:r>
    </w:p>
    <w:p w14:paraId="3594EB17" w14:textId="77777777" w:rsidR="00E75153" w:rsidRDefault="00E75153" w:rsidP="00C9083F">
      <w:pPr>
        <w:tabs>
          <w:tab w:val="bar" w:pos="10080"/>
        </w:tabs>
        <w:rPr>
          <w:sz w:val="24"/>
          <w:szCs w:val="24"/>
        </w:rPr>
      </w:pPr>
    </w:p>
    <w:p w14:paraId="3594EB18" w14:textId="77777777" w:rsidR="00C9083F" w:rsidRDefault="00E75153" w:rsidP="000E0F8B">
      <w:pPr>
        <w:tabs>
          <w:tab w:val="center" w:pos="9720"/>
          <w:tab w:val="bar" w:pos="10080"/>
        </w:tabs>
        <w:ind w:right="-900"/>
        <w:rPr>
          <w:sz w:val="24"/>
          <w:szCs w:val="24"/>
        </w:rPr>
      </w:pPr>
      <w:r>
        <w:rPr>
          <w:sz w:val="24"/>
          <w:szCs w:val="24"/>
        </w:rPr>
        <w:t xml:space="preserve">The customer will not add dwelling units, households, apartments or places of business to service </w:t>
      </w:r>
      <w:r w:rsidR="000E0F8B">
        <w:rPr>
          <w:sz w:val="24"/>
          <w:szCs w:val="24"/>
        </w:rPr>
        <w:t xml:space="preserve"> </w:t>
      </w:r>
      <w:r w:rsidR="000E0F8B">
        <w:rPr>
          <w:sz w:val="24"/>
          <w:szCs w:val="24"/>
        </w:rPr>
        <w:tab/>
        <w:t>(N)</w:t>
      </w:r>
      <w:r w:rsidR="00C9083F">
        <w:rPr>
          <w:sz w:val="24"/>
          <w:szCs w:val="24"/>
        </w:rPr>
        <w:tab/>
      </w:r>
    </w:p>
    <w:p w14:paraId="3594EB19" w14:textId="77777777" w:rsidR="00E75153" w:rsidRDefault="00E75153" w:rsidP="000E0F8B">
      <w:pPr>
        <w:tabs>
          <w:tab w:val="center" w:pos="9720"/>
          <w:tab w:val="center" w:pos="10080"/>
        </w:tabs>
        <w:rPr>
          <w:sz w:val="24"/>
          <w:szCs w:val="24"/>
        </w:rPr>
      </w:pPr>
      <w:r>
        <w:rPr>
          <w:sz w:val="24"/>
          <w:szCs w:val="24"/>
        </w:rPr>
        <w:t>through an existing meter.</w:t>
      </w:r>
      <w:r w:rsidR="000E0F8B">
        <w:rPr>
          <w:sz w:val="24"/>
          <w:szCs w:val="24"/>
        </w:rPr>
        <w:tab/>
        <w:t>(N)</w:t>
      </w:r>
      <w:r w:rsidR="00C9083F">
        <w:rPr>
          <w:sz w:val="24"/>
          <w:szCs w:val="24"/>
        </w:rPr>
        <w:tab/>
        <w:t>(D)</w:t>
      </w:r>
    </w:p>
    <w:p w14:paraId="3594EB1A" w14:textId="77777777" w:rsidR="00E75153" w:rsidRDefault="00E75153" w:rsidP="00E50820">
      <w:pPr>
        <w:rPr>
          <w:sz w:val="24"/>
          <w:szCs w:val="24"/>
        </w:rPr>
      </w:pPr>
    </w:p>
    <w:p w14:paraId="3594EB1B" w14:textId="77777777" w:rsidR="00E75153" w:rsidRDefault="00E75153" w:rsidP="00E75153">
      <w:pPr>
        <w:rPr>
          <w:b/>
          <w:sz w:val="24"/>
          <w:szCs w:val="24"/>
          <w:u w:val="single"/>
        </w:rPr>
      </w:pPr>
      <w:r>
        <w:rPr>
          <w:b/>
          <w:sz w:val="24"/>
          <w:szCs w:val="24"/>
          <w:u w:val="single"/>
        </w:rPr>
        <w:t>Rule 5</w:t>
      </w:r>
      <w:r w:rsidRPr="00031A59">
        <w:rPr>
          <w:b/>
          <w:sz w:val="24"/>
          <w:szCs w:val="24"/>
          <w:u w:val="single"/>
        </w:rPr>
        <w:t xml:space="preserve"> </w:t>
      </w:r>
      <w:r>
        <w:rPr>
          <w:b/>
          <w:sz w:val="24"/>
          <w:szCs w:val="24"/>
          <w:u w:val="single"/>
        </w:rPr>
        <w:t>– Reconnection Charge/Disconnection Visit Charge</w:t>
      </w:r>
    </w:p>
    <w:p w14:paraId="3594EB1C" w14:textId="77777777" w:rsidR="00E75153" w:rsidRPr="009815AF" w:rsidRDefault="00E75153" w:rsidP="00E75153">
      <w:pPr>
        <w:rPr>
          <w:sz w:val="24"/>
          <w:szCs w:val="24"/>
        </w:rPr>
      </w:pPr>
    </w:p>
    <w:p w14:paraId="3594EB1D" w14:textId="77777777" w:rsidR="000E0F8B" w:rsidRDefault="00E75153" w:rsidP="000E0F8B">
      <w:pPr>
        <w:tabs>
          <w:tab w:val="center" w:pos="10080"/>
        </w:tabs>
        <w:rPr>
          <w:sz w:val="24"/>
          <w:szCs w:val="24"/>
        </w:rPr>
      </w:pPr>
      <w:r>
        <w:rPr>
          <w:sz w:val="24"/>
          <w:szCs w:val="24"/>
        </w:rPr>
        <w:t xml:space="preserve">A reconnection and/or disconnection visit charge, as specified in </w:t>
      </w:r>
      <w:r w:rsidRPr="009815AF">
        <w:rPr>
          <w:b/>
          <w:sz w:val="24"/>
          <w:szCs w:val="24"/>
        </w:rPr>
        <w:t>Schedule X</w:t>
      </w:r>
      <w:r>
        <w:rPr>
          <w:sz w:val="24"/>
          <w:szCs w:val="24"/>
        </w:rPr>
        <w:t xml:space="preserve">, will apply for </w:t>
      </w:r>
      <w:r w:rsidR="000E0F8B">
        <w:rPr>
          <w:sz w:val="24"/>
          <w:szCs w:val="24"/>
        </w:rPr>
        <w:tab/>
        <w:t>(T)</w:t>
      </w:r>
    </w:p>
    <w:p w14:paraId="3594EB1E" w14:textId="77777777" w:rsidR="00990A4F" w:rsidRDefault="00E75153" w:rsidP="00990A4F">
      <w:pPr>
        <w:tabs>
          <w:tab w:val="bar" w:pos="10080"/>
        </w:tabs>
        <w:rPr>
          <w:sz w:val="24"/>
          <w:szCs w:val="24"/>
        </w:rPr>
      </w:pPr>
      <w:r>
        <w:rPr>
          <w:sz w:val="24"/>
          <w:szCs w:val="24"/>
        </w:rPr>
        <w:t xml:space="preserve">reconnection and/or disconnection visit of the customer’s service to the utility’s distribution </w:t>
      </w:r>
    </w:p>
    <w:p w14:paraId="3594EB1F" w14:textId="77777777" w:rsidR="00990A4F" w:rsidRDefault="00E75153" w:rsidP="00990A4F">
      <w:pPr>
        <w:tabs>
          <w:tab w:val="bar" w:pos="10080"/>
        </w:tabs>
        <w:rPr>
          <w:sz w:val="24"/>
          <w:szCs w:val="24"/>
        </w:rPr>
      </w:pPr>
      <w:r>
        <w:rPr>
          <w:sz w:val="24"/>
          <w:szCs w:val="24"/>
        </w:rPr>
        <w:t xml:space="preserve">system. </w:t>
      </w:r>
      <w:r w:rsidRPr="00F01546">
        <w:rPr>
          <w:sz w:val="24"/>
          <w:szCs w:val="24"/>
        </w:rPr>
        <w:t xml:space="preserve"> </w:t>
      </w:r>
      <w:r>
        <w:rPr>
          <w:sz w:val="24"/>
          <w:szCs w:val="24"/>
        </w:rPr>
        <w:t xml:space="preserve">Such charges apply only in cases where service has been discontinued for reasons </w:t>
      </w:r>
    </w:p>
    <w:p w14:paraId="3594EB20" w14:textId="77777777" w:rsidR="00990A4F" w:rsidRDefault="00E75153" w:rsidP="00990A4F">
      <w:pPr>
        <w:tabs>
          <w:tab w:val="center" w:pos="10080"/>
        </w:tabs>
        <w:rPr>
          <w:sz w:val="24"/>
          <w:szCs w:val="24"/>
        </w:rPr>
      </w:pPr>
      <w:r>
        <w:rPr>
          <w:sz w:val="24"/>
          <w:szCs w:val="24"/>
        </w:rPr>
        <w:t xml:space="preserve">specified in Rule 14. </w:t>
      </w:r>
      <w:r w:rsidR="006433C7">
        <w:rPr>
          <w:sz w:val="24"/>
          <w:szCs w:val="24"/>
        </w:rPr>
        <w:t xml:space="preserve"> </w:t>
      </w:r>
      <w:r>
        <w:rPr>
          <w:sz w:val="24"/>
          <w:szCs w:val="24"/>
        </w:rPr>
        <w:t xml:space="preserve">No charge will be made for reconnection of service if the shut-off was </w:t>
      </w:r>
      <w:r w:rsidR="00990A4F">
        <w:rPr>
          <w:sz w:val="24"/>
          <w:szCs w:val="24"/>
        </w:rPr>
        <w:tab/>
        <w:t>(T)</w:t>
      </w:r>
    </w:p>
    <w:p w14:paraId="3594EB21" w14:textId="77777777" w:rsidR="00E75153" w:rsidRDefault="00E75153" w:rsidP="00E75153">
      <w:pPr>
        <w:rPr>
          <w:sz w:val="24"/>
          <w:szCs w:val="24"/>
        </w:rPr>
      </w:pPr>
      <w:r>
        <w:rPr>
          <w:sz w:val="24"/>
          <w:szCs w:val="24"/>
        </w:rPr>
        <w:t>made for the convenience of the utility in making repairs, changes, etc.</w:t>
      </w:r>
    </w:p>
    <w:p w14:paraId="3594EB22" w14:textId="77777777" w:rsidR="00E75153" w:rsidRDefault="00E75153" w:rsidP="00E75153">
      <w:pPr>
        <w:rPr>
          <w:sz w:val="24"/>
          <w:szCs w:val="24"/>
        </w:rPr>
      </w:pPr>
    </w:p>
    <w:p w14:paraId="3594EB23" w14:textId="77777777" w:rsidR="00E75153" w:rsidRDefault="00E75153" w:rsidP="00E75153">
      <w:pPr>
        <w:rPr>
          <w:sz w:val="24"/>
          <w:szCs w:val="24"/>
        </w:rPr>
      </w:pPr>
      <w:r>
        <w:rPr>
          <w:sz w:val="24"/>
          <w:szCs w:val="24"/>
        </w:rPr>
        <w:t xml:space="preserve">When a utility employee is dispatched to disconnect service, that person shall be required to accept payment of a delinquent account at the service address if tendered, but shall not be </w:t>
      </w:r>
      <w:r>
        <w:rPr>
          <w:sz w:val="24"/>
          <w:szCs w:val="24"/>
        </w:rPr>
        <w:lastRenderedPageBreak/>
        <w:t xml:space="preserve">required to dispense change in excess of the amount due. Any excess payment shall be credited to the customer’s account. The charge for a disconnection visit is specified in </w:t>
      </w:r>
      <w:r w:rsidRPr="006433C7">
        <w:rPr>
          <w:b/>
          <w:sz w:val="24"/>
          <w:szCs w:val="24"/>
        </w:rPr>
        <w:t>Schedule X</w:t>
      </w:r>
      <w:r>
        <w:rPr>
          <w:sz w:val="24"/>
          <w:szCs w:val="24"/>
        </w:rPr>
        <w:t>.</w:t>
      </w:r>
    </w:p>
    <w:p w14:paraId="3594EB24" w14:textId="77777777" w:rsidR="00111B42" w:rsidRDefault="00111B42" w:rsidP="00E75153">
      <w:pPr>
        <w:rPr>
          <w:sz w:val="24"/>
          <w:szCs w:val="24"/>
        </w:rPr>
      </w:pPr>
    </w:p>
    <w:p w14:paraId="3594EB25" w14:textId="77777777" w:rsidR="00111B42" w:rsidRDefault="00111B42" w:rsidP="00E75153">
      <w:pPr>
        <w:rPr>
          <w:sz w:val="24"/>
          <w:szCs w:val="24"/>
        </w:rPr>
      </w:pPr>
    </w:p>
    <w:p w14:paraId="3594EB26" w14:textId="77777777" w:rsidR="00111B42" w:rsidRDefault="00111B42" w:rsidP="00E75153">
      <w:pPr>
        <w:rPr>
          <w:sz w:val="24"/>
          <w:szCs w:val="24"/>
        </w:rPr>
      </w:pPr>
    </w:p>
    <w:p w14:paraId="3594EB27" w14:textId="77777777" w:rsidR="00111B42" w:rsidRDefault="00111B42" w:rsidP="00E75153">
      <w:pPr>
        <w:rPr>
          <w:sz w:val="24"/>
          <w:szCs w:val="24"/>
        </w:rPr>
      </w:pPr>
    </w:p>
    <w:p w14:paraId="3594EB28" w14:textId="77777777" w:rsidR="00111B42" w:rsidRDefault="00111B42" w:rsidP="00E75153">
      <w:pPr>
        <w:rPr>
          <w:sz w:val="24"/>
          <w:szCs w:val="24"/>
        </w:rPr>
      </w:pPr>
    </w:p>
    <w:p w14:paraId="3594EB29" w14:textId="77777777" w:rsidR="00111B42" w:rsidRPr="009815AF" w:rsidRDefault="00111B42" w:rsidP="00E75153">
      <w:pPr>
        <w:rPr>
          <w:sz w:val="24"/>
          <w:szCs w:val="24"/>
        </w:rPr>
      </w:pPr>
    </w:p>
    <w:p w14:paraId="3594EB2A" w14:textId="77777777" w:rsidR="00FC7AB5" w:rsidRDefault="00FC7AB5" w:rsidP="00FC7AB5">
      <w:pPr>
        <w:pStyle w:val="BodyTextIndent"/>
        <w:rPr>
          <w:b/>
        </w:rPr>
      </w:pPr>
      <w:r>
        <w:rPr>
          <w:b/>
        </w:rPr>
        <w:t>WN U-2</w:t>
      </w:r>
    </w:p>
    <w:p w14:paraId="3594EB2B" w14:textId="77777777" w:rsidR="00FC7AB5" w:rsidRDefault="00FC7AB5" w:rsidP="00FC7AB5">
      <w:pPr>
        <w:rPr>
          <w:b/>
          <w:sz w:val="24"/>
        </w:rPr>
      </w:pPr>
    </w:p>
    <w:p w14:paraId="3594EB2C" w14:textId="77777777" w:rsidR="00FC7AB5" w:rsidRDefault="00FC7AB5" w:rsidP="00FC7AB5">
      <w:pPr>
        <w:rPr>
          <w:b/>
          <w:sz w:val="24"/>
        </w:rPr>
      </w:pPr>
      <w:r>
        <w:rPr>
          <w:b/>
          <w:sz w:val="24"/>
        </w:rPr>
        <w:t>FIRST REVISED SHEET NO. 7</w:t>
      </w:r>
    </w:p>
    <w:p w14:paraId="3594EB2D" w14:textId="77777777" w:rsidR="00FC7AB5" w:rsidRDefault="00FC7AB5" w:rsidP="00FC7AB5">
      <w:pPr>
        <w:rPr>
          <w:b/>
          <w:sz w:val="24"/>
        </w:rPr>
      </w:pPr>
      <w:r>
        <w:rPr>
          <w:b/>
          <w:sz w:val="24"/>
        </w:rPr>
        <w:t>CANCELING ORIGINAL SHEET NO. 7</w:t>
      </w:r>
    </w:p>
    <w:p w14:paraId="3594EB2E" w14:textId="77777777" w:rsidR="00FC7AB5" w:rsidRDefault="00FC7AB5" w:rsidP="00FC7AB5">
      <w:pPr>
        <w:pStyle w:val="BodyTextIndent"/>
        <w:rPr>
          <w:b/>
        </w:rPr>
      </w:pPr>
    </w:p>
    <w:p w14:paraId="3594EB2F" w14:textId="77777777" w:rsidR="00FC7AB5" w:rsidRDefault="00FC7AB5" w:rsidP="00FC7AB5">
      <w:pPr>
        <w:pBdr>
          <w:bottom w:val="single" w:sz="12" w:space="1" w:color="auto"/>
        </w:pBdr>
        <w:rPr>
          <w:b/>
          <w:sz w:val="24"/>
        </w:rPr>
      </w:pPr>
      <w:r>
        <w:rPr>
          <w:b/>
          <w:sz w:val="24"/>
        </w:rPr>
        <w:t>BURTON WATER COMPANY, INC.</w:t>
      </w:r>
    </w:p>
    <w:p w14:paraId="3594EB30" w14:textId="77777777" w:rsidR="00FC7AB5" w:rsidRDefault="00FC7AB5" w:rsidP="00FC7AB5">
      <w:pPr>
        <w:jc w:val="center"/>
        <w:rPr>
          <w:b/>
          <w:sz w:val="24"/>
        </w:rPr>
      </w:pPr>
    </w:p>
    <w:p w14:paraId="3594EB31" w14:textId="77777777" w:rsidR="00FC7AB5" w:rsidRDefault="00FC7AB5" w:rsidP="00FC7AB5">
      <w:pPr>
        <w:pStyle w:val="Heading2"/>
        <w:rPr>
          <w:rFonts w:ascii="Times New Roman" w:hAnsi="Times New Roman"/>
          <w:b/>
          <w:u w:val="none"/>
        </w:rPr>
      </w:pPr>
      <w:r>
        <w:rPr>
          <w:rFonts w:ascii="Times New Roman" w:hAnsi="Times New Roman"/>
          <w:b/>
          <w:u w:val="none"/>
        </w:rPr>
        <w:t>WATER SERVICE</w:t>
      </w:r>
    </w:p>
    <w:p w14:paraId="3594EB32" w14:textId="77777777" w:rsidR="00FC7AB5" w:rsidRDefault="00FC7AB5" w:rsidP="00FC7AB5">
      <w:pPr>
        <w:jc w:val="center"/>
        <w:rPr>
          <w:b/>
          <w:sz w:val="24"/>
          <w:szCs w:val="24"/>
          <w:u w:val="single"/>
        </w:rPr>
      </w:pPr>
      <w:r w:rsidRPr="002E5378">
        <w:rPr>
          <w:b/>
          <w:sz w:val="24"/>
          <w:szCs w:val="24"/>
          <w:u w:val="single"/>
        </w:rPr>
        <w:t>RULES AND REGULATIONS</w:t>
      </w:r>
    </w:p>
    <w:p w14:paraId="3594EB33" w14:textId="77777777" w:rsidR="00FC7AB5" w:rsidRDefault="00FC7AB5" w:rsidP="00FC7AB5">
      <w:pPr>
        <w:jc w:val="center"/>
        <w:rPr>
          <w:b/>
          <w:sz w:val="24"/>
          <w:szCs w:val="24"/>
          <w:u w:val="single"/>
        </w:rPr>
      </w:pPr>
    </w:p>
    <w:p w14:paraId="3594EB34" w14:textId="77777777" w:rsidR="00FC7AB5" w:rsidRDefault="00FC7AB5" w:rsidP="00FC7AB5">
      <w:pPr>
        <w:rPr>
          <w:b/>
          <w:sz w:val="24"/>
          <w:szCs w:val="24"/>
          <w:u w:val="single"/>
        </w:rPr>
      </w:pPr>
      <w:r>
        <w:rPr>
          <w:b/>
          <w:sz w:val="24"/>
          <w:szCs w:val="24"/>
          <w:u w:val="single"/>
        </w:rPr>
        <w:t xml:space="preserve">Rule </w:t>
      </w:r>
      <w:r w:rsidR="009D0430">
        <w:rPr>
          <w:b/>
          <w:sz w:val="24"/>
          <w:szCs w:val="24"/>
          <w:u w:val="single"/>
        </w:rPr>
        <w:t>6 – Installation of Meters and Service Pipe</w:t>
      </w:r>
    </w:p>
    <w:p w14:paraId="3594EB35" w14:textId="77777777" w:rsidR="009D0430" w:rsidRDefault="009D0430" w:rsidP="00FC7AB5">
      <w:pPr>
        <w:rPr>
          <w:b/>
          <w:sz w:val="24"/>
          <w:szCs w:val="24"/>
          <w:u w:val="single"/>
        </w:rPr>
      </w:pPr>
    </w:p>
    <w:p w14:paraId="3594EB36" w14:textId="77777777" w:rsidR="00136790" w:rsidRDefault="009D0430" w:rsidP="00136790">
      <w:pPr>
        <w:tabs>
          <w:tab w:val="center" w:pos="10080"/>
        </w:tabs>
        <w:rPr>
          <w:sz w:val="24"/>
          <w:szCs w:val="24"/>
        </w:rPr>
      </w:pPr>
      <w:r>
        <w:rPr>
          <w:sz w:val="24"/>
          <w:szCs w:val="24"/>
        </w:rPr>
        <w:t xml:space="preserve">The utility will construct service connection of a proper size </w:t>
      </w:r>
      <w:r w:rsidR="00EB395B">
        <w:rPr>
          <w:sz w:val="24"/>
          <w:szCs w:val="24"/>
        </w:rPr>
        <w:t>from</w:t>
      </w:r>
      <w:r>
        <w:rPr>
          <w:sz w:val="24"/>
          <w:szCs w:val="24"/>
        </w:rPr>
        <w:t xml:space="preserve"> its distribution mains to the customer's property.  The utility reserves the right to refuse to construct a service connection to </w:t>
      </w:r>
      <w:r w:rsidR="00136790">
        <w:rPr>
          <w:sz w:val="24"/>
          <w:szCs w:val="24"/>
        </w:rPr>
        <w:tab/>
        <w:t>(D)</w:t>
      </w:r>
    </w:p>
    <w:p w14:paraId="3594EB37" w14:textId="77777777" w:rsidR="009D0430" w:rsidRDefault="009D0430" w:rsidP="00CC09CE">
      <w:pPr>
        <w:tabs>
          <w:tab w:val="bar" w:pos="10080"/>
        </w:tabs>
        <w:rPr>
          <w:sz w:val="24"/>
          <w:szCs w:val="24"/>
        </w:rPr>
      </w:pPr>
      <w:r>
        <w:rPr>
          <w:sz w:val="24"/>
          <w:szCs w:val="24"/>
        </w:rPr>
        <w:t xml:space="preserve">any property if the applicant's pipes are not </w:t>
      </w:r>
      <w:r w:rsidR="00EB395B">
        <w:rPr>
          <w:sz w:val="24"/>
          <w:szCs w:val="24"/>
        </w:rPr>
        <w:t>properly</w:t>
      </w:r>
      <w:r>
        <w:rPr>
          <w:sz w:val="24"/>
          <w:szCs w:val="24"/>
        </w:rPr>
        <w:t xml:space="preserve"> constructed and protected.</w:t>
      </w:r>
    </w:p>
    <w:p w14:paraId="3594EB38" w14:textId="77777777" w:rsidR="009D0430" w:rsidRDefault="009D0430" w:rsidP="00CC09CE">
      <w:pPr>
        <w:tabs>
          <w:tab w:val="bar" w:pos="10080"/>
        </w:tabs>
        <w:rPr>
          <w:sz w:val="24"/>
          <w:szCs w:val="24"/>
        </w:rPr>
      </w:pPr>
    </w:p>
    <w:p w14:paraId="3594EB39" w14:textId="77777777" w:rsidR="00136790" w:rsidRDefault="006548EC" w:rsidP="001E6B7C">
      <w:pPr>
        <w:tabs>
          <w:tab w:val="center" w:pos="10080"/>
        </w:tabs>
        <w:rPr>
          <w:sz w:val="24"/>
          <w:szCs w:val="24"/>
        </w:rPr>
      </w:pPr>
      <w:r>
        <w:rPr>
          <w:sz w:val="24"/>
          <w:szCs w:val="24"/>
        </w:rPr>
        <w:t xml:space="preserve">Every patron of the utility or user of its water must, at the request of the utility, put in a shutoff </w:t>
      </w:r>
      <w:r w:rsidR="001E6B7C">
        <w:rPr>
          <w:sz w:val="24"/>
          <w:szCs w:val="24"/>
        </w:rPr>
        <w:tab/>
        <w:t>(D)</w:t>
      </w:r>
    </w:p>
    <w:p w14:paraId="3594EB3A" w14:textId="77777777" w:rsidR="006548EC" w:rsidRPr="009D0430" w:rsidRDefault="006548EC" w:rsidP="00FC7AB5">
      <w:pPr>
        <w:rPr>
          <w:sz w:val="24"/>
          <w:szCs w:val="24"/>
        </w:rPr>
      </w:pPr>
      <w:r>
        <w:rPr>
          <w:sz w:val="24"/>
          <w:szCs w:val="24"/>
        </w:rPr>
        <w:t xml:space="preserve">approved by the utility, near the meter and </w:t>
      </w:r>
      <w:r w:rsidR="00EB395B">
        <w:rPr>
          <w:sz w:val="24"/>
          <w:szCs w:val="24"/>
        </w:rPr>
        <w:t>properly</w:t>
      </w:r>
      <w:r>
        <w:rPr>
          <w:sz w:val="24"/>
          <w:szCs w:val="24"/>
        </w:rPr>
        <w:t xml:space="preserve"> boxed, for each premise served by the utility.</w:t>
      </w:r>
    </w:p>
    <w:p w14:paraId="3594EB3B" w14:textId="77777777" w:rsidR="00FC7AB5" w:rsidRDefault="00FC7AB5" w:rsidP="00FC7AB5">
      <w:pPr>
        <w:rPr>
          <w:b/>
          <w:sz w:val="24"/>
          <w:szCs w:val="24"/>
          <w:u w:val="single"/>
        </w:rPr>
      </w:pPr>
    </w:p>
    <w:p w14:paraId="3594EB3C" w14:textId="77777777" w:rsidR="00FC7AB5" w:rsidRDefault="006548EC" w:rsidP="006548EC">
      <w:pPr>
        <w:rPr>
          <w:b/>
          <w:sz w:val="24"/>
          <w:szCs w:val="24"/>
          <w:u w:val="single"/>
        </w:rPr>
      </w:pPr>
      <w:r>
        <w:rPr>
          <w:b/>
          <w:sz w:val="24"/>
          <w:szCs w:val="24"/>
          <w:u w:val="single"/>
        </w:rPr>
        <w:t>Rule 7 – Distribution Main Extension</w:t>
      </w:r>
    </w:p>
    <w:p w14:paraId="3594EB3D" w14:textId="77777777" w:rsidR="006548EC" w:rsidRDefault="006548EC" w:rsidP="006548EC">
      <w:pPr>
        <w:rPr>
          <w:b/>
          <w:sz w:val="24"/>
          <w:szCs w:val="24"/>
          <w:u w:val="single"/>
        </w:rPr>
      </w:pPr>
    </w:p>
    <w:p w14:paraId="3594EB3E" w14:textId="77777777" w:rsidR="00CC09CE" w:rsidRDefault="00A9281B" w:rsidP="00CC09CE">
      <w:pPr>
        <w:tabs>
          <w:tab w:val="center" w:pos="10080"/>
        </w:tabs>
        <w:rPr>
          <w:sz w:val="24"/>
          <w:szCs w:val="24"/>
        </w:rPr>
      </w:pPr>
      <w:r>
        <w:rPr>
          <w:sz w:val="24"/>
          <w:szCs w:val="24"/>
        </w:rPr>
        <w:t xml:space="preserve">Where elevation and construction conditions allow and one or more bona fide prospective </w:t>
      </w:r>
      <w:r w:rsidR="00CC09CE">
        <w:rPr>
          <w:sz w:val="24"/>
          <w:szCs w:val="24"/>
        </w:rPr>
        <w:tab/>
        <w:t>(T)</w:t>
      </w:r>
    </w:p>
    <w:p w14:paraId="3594EB3F" w14:textId="77777777" w:rsidR="006548EC" w:rsidRDefault="00A9281B" w:rsidP="006548EC">
      <w:pPr>
        <w:rPr>
          <w:sz w:val="24"/>
          <w:szCs w:val="24"/>
        </w:rPr>
      </w:pPr>
      <w:r>
        <w:rPr>
          <w:sz w:val="24"/>
          <w:szCs w:val="24"/>
        </w:rPr>
        <w:t>permanent customers request a main extension, the utility will construct the same, if the utility has sufficient capacity available to meet Department of Heath standards of quality and quantity.</w:t>
      </w:r>
    </w:p>
    <w:p w14:paraId="3594EB40" w14:textId="77777777" w:rsidR="00A9281B" w:rsidRDefault="00A9281B" w:rsidP="006548EC">
      <w:pPr>
        <w:rPr>
          <w:sz w:val="24"/>
          <w:szCs w:val="24"/>
        </w:rPr>
      </w:pPr>
    </w:p>
    <w:p w14:paraId="3594EB41" w14:textId="77777777" w:rsidR="00FC7AB5" w:rsidRDefault="00A9281B" w:rsidP="00A9281B">
      <w:pPr>
        <w:rPr>
          <w:sz w:val="24"/>
          <w:szCs w:val="24"/>
        </w:rPr>
      </w:pPr>
      <w:r>
        <w:rPr>
          <w:sz w:val="24"/>
          <w:szCs w:val="24"/>
        </w:rPr>
        <w:t>Where an existing water main must be increased in size to provide capacity and length necessary to supply prospective customers, the cost shall be borne by the prospective customers.</w:t>
      </w:r>
    </w:p>
    <w:p w14:paraId="3594EB42" w14:textId="77777777" w:rsidR="00A9281B" w:rsidRDefault="00A9281B" w:rsidP="00A9281B">
      <w:pPr>
        <w:rPr>
          <w:sz w:val="24"/>
          <w:szCs w:val="24"/>
        </w:rPr>
      </w:pPr>
    </w:p>
    <w:p w14:paraId="3594EB43" w14:textId="77777777" w:rsidR="00154266" w:rsidRDefault="00A9281B" w:rsidP="00154266">
      <w:pPr>
        <w:tabs>
          <w:tab w:val="center" w:pos="10080"/>
        </w:tabs>
        <w:rPr>
          <w:sz w:val="24"/>
          <w:szCs w:val="24"/>
        </w:rPr>
      </w:pPr>
      <w:r>
        <w:rPr>
          <w:sz w:val="24"/>
          <w:szCs w:val="24"/>
        </w:rPr>
        <w:t xml:space="preserve">Customer ProRata Share – The cost of the main extension in excess of the estimated customer(s) revenue for two years must be paid by the prospective customers in advance.  Subsequent customers within five years on such a Main Extension shall pay to the utility their pro rata share </w:t>
      </w:r>
      <w:r w:rsidR="00154266">
        <w:rPr>
          <w:sz w:val="24"/>
          <w:szCs w:val="24"/>
        </w:rPr>
        <w:tab/>
        <w:t>(T)</w:t>
      </w:r>
    </w:p>
    <w:p w14:paraId="3594EB44" w14:textId="77777777" w:rsidR="00A9281B" w:rsidRDefault="00A9281B" w:rsidP="00A9281B">
      <w:pPr>
        <w:rPr>
          <w:sz w:val="24"/>
          <w:szCs w:val="24"/>
        </w:rPr>
      </w:pPr>
      <w:r>
        <w:rPr>
          <w:sz w:val="24"/>
          <w:szCs w:val="24"/>
        </w:rPr>
        <w:t xml:space="preserve">of excess cost of the said Main Extension.  The utility will in turn return the same in proper amounts to the original customers.  </w:t>
      </w:r>
    </w:p>
    <w:p w14:paraId="3594EB45" w14:textId="77777777" w:rsidR="00AE54C1" w:rsidRDefault="00AE54C1" w:rsidP="00A9281B">
      <w:pPr>
        <w:rPr>
          <w:sz w:val="24"/>
          <w:szCs w:val="24"/>
        </w:rPr>
      </w:pPr>
    </w:p>
    <w:p w14:paraId="3594EB46" w14:textId="77777777" w:rsidR="00A9281B" w:rsidRDefault="00A9281B" w:rsidP="00A9281B">
      <w:pPr>
        <w:rPr>
          <w:b/>
          <w:sz w:val="24"/>
          <w:szCs w:val="24"/>
          <w:u w:val="single"/>
        </w:rPr>
      </w:pPr>
      <w:r>
        <w:rPr>
          <w:sz w:val="24"/>
          <w:szCs w:val="24"/>
        </w:rPr>
        <w:lastRenderedPageBreak/>
        <w:t>Construction Contract – No main extension will be considered as coming under this rule where the total cost of the main extension is greater than the estimated customer(s) revenue for six years.  Water main extension and/or fire hydrants will be installed after contract</w:t>
      </w:r>
      <w:r w:rsidR="00F346F7">
        <w:rPr>
          <w:sz w:val="24"/>
          <w:szCs w:val="24"/>
        </w:rPr>
        <w:t>s</w:t>
      </w:r>
      <w:r>
        <w:rPr>
          <w:sz w:val="24"/>
          <w:szCs w:val="24"/>
        </w:rPr>
        <w:t xml:space="preserve"> have been approved by the Washington Utilities and Transportation Commission pursuant to WAC's for special contracts for water utilities and distribution extensions.</w:t>
      </w:r>
    </w:p>
    <w:p w14:paraId="3594EB47" w14:textId="77777777" w:rsidR="00FC7AB5" w:rsidRDefault="00FC7AB5" w:rsidP="00FC7AB5">
      <w:pPr>
        <w:jc w:val="center"/>
        <w:rPr>
          <w:b/>
          <w:sz w:val="24"/>
          <w:szCs w:val="24"/>
          <w:u w:val="single"/>
        </w:rPr>
      </w:pPr>
    </w:p>
    <w:p w14:paraId="3594EB48" w14:textId="77777777" w:rsidR="00A9281B" w:rsidRDefault="00A9281B" w:rsidP="00FC7AB5">
      <w:pPr>
        <w:jc w:val="center"/>
        <w:rPr>
          <w:b/>
          <w:sz w:val="24"/>
          <w:szCs w:val="24"/>
          <w:u w:val="single"/>
        </w:rPr>
      </w:pPr>
    </w:p>
    <w:p w14:paraId="3594EB49" w14:textId="77777777" w:rsidR="00A9281B" w:rsidRDefault="00A9281B" w:rsidP="00FC7AB5">
      <w:pPr>
        <w:jc w:val="center"/>
        <w:rPr>
          <w:b/>
          <w:sz w:val="24"/>
          <w:szCs w:val="24"/>
          <w:u w:val="single"/>
        </w:rPr>
      </w:pPr>
    </w:p>
    <w:p w14:paraId="3594EB4A" w14:textId="77777777" w:rsidR="00A9281B" w:rsidRDefault="00A9281B" w:rsidP="00FC7AB5">
      <w:pPr>
        <w:jc w:val="center"/>
        <w:rPr>
          <w:b/>
          <w:sz w:val="24"/>
          <w:szCs w:val="24"/>
          <w:u w:val="single"/>
        </w:rPr>
      </w:pPr>
    </w:p>
    <w:p w14:paraId="3594EB4B" w14:textId="77777777" w:rsidR="00A9281B" w:rsidRDefault="00A9281B" w:rsidP="00FC7AB5">
      <w:pPr>
        <w:jc w:val="center"/>
        <w:rPr>
          <w:b/>
          <w:sz w:val="24"/>
          <w:szCs w:val="24"/>
          <w:u w:val="single"/>
        </w:rPr>
      </w:pPr>
    </w:p>
    <w:p w14:paraId="3594EB4C" w14:textId="77777777" w:rsidR="00FC7AB5" w:rsidRDefault="00FC7AB5" w:rsidP="00FC7AB5">
      <w:pPr>
        <w:jc w:val="center"/>
        <w:rPr>
          <w:b/>
        </w:rPr>
      </w:pPr>
    </w:p>
    <w:p w14:paraId="3594EB4D" w14:textId="77777777" w:rsidR="00814307" w:rsidRDefault="00814307" w:rsidP="00814307">
      <w:pPr>
        <w:pStyle w:val="BodyTextIndent"/>
        <w:rPr>
          <w:b/>
        </w:rPr>
      </w:pPr>
      <w:r>
        <w:rPr>
          <w:b/>
        </w:rPr>
        <w:t>WN U-2</w:t>
      </w:r>
    </w:p>
    <w:p w14:paraId="3594EB4E" w14:textId="77777777" w:rsidR="00814307" w:rsidRDefault="00814307" w:rsidP="00FB1806">
      <w:pPr>
        <w:rPr>
          <w:b/>
          <w:sz w:val="24"/>
        </w:rPr>
      </w:pPr>
    </w:p>
    <w:p w14:paraId="3594EB4F" w14:textId="77777777" w:rsidR="00FB1806" w:rsidRDefault="000D3CE1" w:rsidP="00FB1806">
      <w:pPr>
        <w:rPr>
          <w:b/>
          <w:sz w:val="24"/>
        </w:rPr>
      </w:pPr>
      <w:r>
        <w:rPr>
          <w:b/>
          <w:sz w:val="24"/>
        </w:rPr>
        <w:t>SECOND REVISED SHEET NO. 9</w:t>
      </w:r>
    </w:p>
    <w:p w14:paraId="3594EB50" w14:textId="77777777" w:rsidR="00FB1806" w:rsidRDefault="000D3CE1" w:rsidP="00FB1806">
      <w:pPr>
        <w:rPr>
          <w:b/>
          <w:sz w:val="24"/>
        </w:rPr>
      </w:pPr>
      <w:r>
        <w:rPr>
          <w:b/>
          <w:sz w:val="24"/>
        </w:rPr>
        <w:t>CANCELING FIRST REVISED SHEET NO. 9</w:t>
      </w:r>
    </w:p>
    <w:p w14:paraId="3594EB51" w14:textId="77777777" w:rsidR="00FB1806" w:rsidRDefault="00FB1806" w:rsidP="00FB1806">
      <w:pPr>
        <w:pStyle w:val="BodyTextIndent"/>
        <w:rPr>
          <w:b/>
        </w:rPr>
      </w:pPr>
    </w:p>
    <w:p w14:paraId="3594EB52" w14:textId="77777777" w:rsidR="00FB1806" w:rsidRDefault="000D3CE1" w:rsidP="00FB1806">
      <w:pPr>
        <w:pBdr>
          <w:bottom w:val="single" w:sz="12" w:space="1" w:color="auto"/>
        </w:pBdr>
        <w:rPr>
          <w:b/>
          <w:sz w:val="24"/>
        </w:rPr>
      </w:pPr>
      <w:r>
        <w:rPr>
          <w:b/>
          <w:sz w:val="24"/>
        </w:rPr>
        <w:t>BURTON WATER COMPANY, INC.</w:t>
      </w:r>
    </w:p>
    <w:p w14:paraId="3594EB53" w14:textId="77777777" w:rsidR="00FB1806" w:rsidRDefault="00FB1806" w:rsidP="00FB1806">
      <w:pPr>
        <w:jc w:val="center"/>
        <w:rPr>
          <w:b/>
          <w:sz w:val="24"/>
        </w:rPr>
      </w:pPr>
    </w:p>
    <w:p w14:paraId="3594EB54" w14:textId="77777777" w:rsidR="00FB1806" w:rsidRDefault="00FB1806" w:rsidP="00FB1806">
      <w:pPr>
        <w:pStyle w:val="Heading2"/>
        <w:rPr>
          <w:rFonts w:ascii="Times New Roman" w:hAnsi="Times New Roman"/>
          <w:b/>
          <w:u w:val="none"/>
        </w:rPr>
      </w:pPr>
      <w:r>
        <w:rPr>
          <w:rFonts w:ascii="Times New Roman" w:hAnsi="Times New Roman"/>
          <w:b/>
          <w:u w:val="none"/>
        </w:rPr>
        <w:t>WATER SERVICE</w:t>
      </w:r>
    </w:p>
    <w:p w14:paraId="3594EB55" w14:textId="77777777" w:rsidR="00FB1806" w:rsidRDefault="00FB1806" w:rsidP="00FB1806">
      <w:pPr>
        <w:jc w:val="center"/>
        <w:rPr>
          <w:b/>
          <w:sz w:val="24"/>
          <w:szCs w:val="24"/>
          <w:u w:val="single"/>
        </w:rPr>
      </w:pPr>
      <w:r w:rsidRPr="002E5378">
        <w:rPr>
          <w:b/>
          <w:sz w:val="24"/>
          <w:szCs w:val="24"/>
          <w:u w:val="single"/>
        </w:rPr>
        <w:t>RULES AND REGULATIONS</w:t>
      </w:r>
    </w:p>
    <w:p w14:paraId="3594EB56" w14:textId="77777777" w:rsidR="009C4448" w:rsidRDefault="009C4448" w:rsidP="00FB1806">
      <w:pPr>
        <w:jc w:val="center"/>
        <w:rPr>
          <w:b/>
          <w:sz w:val="24"/>
          <w:szCs w:val="24"/>
          <w:u w:val="single"/>
        </w:rPr>
      </w:pPr>
    </w:p>
    <w:p w14:paraId="3594EB57" w14:textId="77777777" w:rsidR="00FB1806" w:rsidRDefault="00FB1806" w:rsidP="00D43DAA">
      <w:pPr>
        <w:rPr>
          <w:b/>
          <w:sz w:val="24"/>
          <w:szCs w:val="24"/>
          <w:u w:val="single"/>
        </w:rPr>
      </w:pPr>
    </w:p>
    <w:p w14:paraId="3594EB58" w14:textId="77777777" w:rsidR="00FB1806" w:rsidRDefault="00FB1806" w:rsidP="00FB1806">
      <w:pPr>
        <w:rPr>
          <w:b/>
          <w:sz w:val="24"/>
          <w:szCs w:val="24"/>
          <w:u w:val="single"/>
        </w:rPr>
      </w:pPr>
      <w:r>
        <w:rPr>
          <w:b/>
          <w:sz w:val="24"/>
          <w:szCs w:val="24"/>
          <w:u w:val="single"/>
        </w:rPr>
        <w:t>Rule 10 - Interruption to Service</w:t>
      </w:r>
    </w:p>
    <w:p w14:paraId="3594EB59" w14:textId="77777777" w:rsidR="00FB1806" w:rsidRDefault="00FB1806" w:rsidP="00FB1806">
      <w:pPr>
        <w:rPr>
          <w:b/>
          <w:sz w:val="24"/>
          <w:szCs w:val="24"/>
          <w:u w:val="single"/>
        </w:rPr>
      </w:pPr>
    </w:p>
    <w:p w14:paraId="3594EB5A" w14:textId="77777777" w:rsidR="00FB1806" w:rsidRDefault="00FB1806" w:rsidP="00FB1806">
      <w:pPr>
        <w:rPr>
          <w:sz w:val="24"/>
          <w:szCs w:val="24"/>
        </w:rPr>
      </w:pPr>
      <w:r w:rsidRPr="00125862">
        <w:rPr>
          <w:sz w:val="24"/>
          <w:szCs w:val="24"/>
        </w:rPr>
        <w:t xml:space="preserve">The utility will make a diligent effort to render uninterrupted service and supply of water.  In cases where shut-off is necessary for repair, reconstruction, damage prevention or similar cause, the utility will give one day's advance notice to its customers of such scheduled shut-off.  However, the utility will not be responsible for any damage that may result </w:t>
      </w:r>
      <w:r>
        <w:rPr>
          <w:sz w:val="24"/>
          <w:szCs w:val="24"/>
        </w:rPr>
        <w:t>from</w:t>
      </w:r>
      <w:r w:rsidRPr="00125862">
        <w:rPr>
          <w:sz w:val="24"/>
          <w:szCs w:val="24"/>
        </w:rPr>
        <w:t xml:space="preserve"> any cessation of services such as above outlined, nor for failure to give notice of shut-off when circumstances are such that it is impractical to give notice as stated above. </w:t>
      </w:r>
    </w:p>
    <w:p w14:paraId="3594EB5B" w14:textId="77777777" w:rsidR="00FB1806" w:rsidRDefault="00FB1806" w:rsidP="00FB1806">
      <w:pPr>
        <w:rPr>
          <w:sz w:val="24"/>
          <w:szCs w:val="24"/>
        </w:rPr>
      </w:pPr>
    </w:p>
    <w:p w14:paraId="3594EB5C" w14:textId="77777777" w:rsidR="00FB1806" w:rsidRPr="002B74B8" w:rsidRDefault="00FB1806" w:rsidP="00FB1806">
      <w:pPr>
        <w:rPr>
          <w:b/>
          <w:sz w:val="24"/>
          <w:szCs w:val="24"/>
          <w:u w:val="single"/>
        </w:rPr>
      </w:pPr>
      <w:r w:rsidRPr="002B74B8">
        <w:rPr>
          <w:b/>
          <w:sz w:val="24"/>
          <w:szCs w:val="24"/>
          <w:u w:val="single"/>
        </w:rPr>
        <w:t>Rule 11 - Bills/Late Payment Charge</w:t>
      </w:r>
    </w:p>
    <w:p w14:paraId="3594EB5D" w14:textId="77777777" w:rsidR="00FB1806" w:rsidRDefault="00FB1806" w:rsidP="00FB1806">
      <w:pPr>
        <w:rPr>
          <w:sz w:val="24"/>
          <w:szCs w:val="24"/>
        </w:rPr>
      </w:pPr>
    </w:p>
    <w:p w14:paraId="3594EB5E" w14:textId="77777777" w:rsidR="00FB1806" w:rsidRDefault="00FB1806" w:rsidP="00FB1806">
      <w:pPr>
        <w:rPr>
          <w:sz w:val="24"/>
          <w:szCs w:val="24"/>
        </w:rPr>
      </w:pPr>
      <w:r>
        <w:rPr>
          <w:sz w:val="24"/>
          <w:szCs w:val="24"/>
        </w:rPr>
        <w:t xml:space="preserve">Bills are due and payable upon receipt.  Bills are considered late 30 days after the bill mailing date.  A Late Payment Charge as specified in </w:t>
      </w:r>
      <w:r w:rsidRPr="00445A52">
        <w:rPr>
          <w:b/>
          <w:sz w:val="24"/>
          <w:szCs w:val="24"/>
        </w:rPr>
        <w:t xml:space="preserve">Schedule X </w:t>
      </w:r>
      <w:r>
        <w:rPr>
          <w:sz w:val="24"/>
          <w:szCs w:val="24"/>
        </w:rPr>
        <w:t>of 2% of the unpaid balance shall be added to each account for each month the bill is unpaid.  The late payment charge will not be applied to any disputed amount unless such amount remains unpaid for more than 30 days after the dispute has been resolved.</w:t>
      </w:r>
    </w:p>
    <w:p w14:paraId="3594EB5F" w14:textId="77777777" w:rsidR="00FB1806" w:rsidRDefault="00FB1806" w:rsidP="00FB1806">
      <w:pPr>
        <w:rPr>
          <w:sz w:val="24"/>
          <w:szCs w:val="24"/>
        </w:rPr>
      </w:pPr>
    </w:p>
    <w:p w14:paraId="3594EB60" w14:textId="77777777" w:rsidR="00FB1806" w:rsidRDefault="00FB1806" w:rsidP="00FB1806">
      <w:pPr>
        <w:rPr>
          <w:sz w:val="24"/>
          <w:szCs w:val="24"/>
        </w:rPr>
      </w:pPr>
      <w:r>
        <w:rPr>
          <w:sz w:val="24"/>
          <w:szCs w:val="24"/>
        </w:rPr>
        <w:t>Unless otherwise specified, all charges for the base rate shall be paid bi-monthly, one month in arrears and one month in advance, on or before that last day of the billing month.  All charges for metered water shall be paid bi-monthly in arrears on or before the last day of the billing month.</w:t>
      </w:r>
    </w:p>
    <w:p w14:paraId="3594EB61" w14:textId="77777777" w:rsidR="00FB1806" w:rsidRDefault="00FB1806" w:rsidP="00FB1806">
      <w:pPr>
        <w:rPr>
          <w:sz w:val="24"/>
          <w:szCs w:val="24"/>
        </w:rPr>
      </w:pPr>
    </w:p>
    <w:p w14:paraId="3594EB62" w14:textId="77777777" w:rsidR="00AD1737" w:rsidRDefault="00FB1806" w:rsidP="00AD1737">
      <w:pPr>
        <w:tabs>
          <w:tab w:val="center" w:pos="10080"/>
        </w:tabs>
        <w:rPr>
          <w:sz w:val="24"/>
          <w:szCs w:val="24"/>
        </w:rPr>
      </w:pPr>
      <w:r>
        <w:rPr>
          <w:sz w:val="24"/>
          <w:szCs w:val="24"/>
        </w:rPr>
        <w:t>If the meter is unreadable</w:t>
      </w:r>
      <w:r w:rsidR="00AC66C4">
        <w:rPr>
          <w:sz w:val="24"/>
          <w:szCs w:val="24"/>
        </w:rPr>
        <w:t xml:space="preserve"> for any reason</w:t>
      </w:r>
      <w:r>
        <w:rPr>
          <w:sz w:val="24"/>
          <w:szCs w:val="24"/>
        </w:rPr>
        <w:t>,</w:t>
      </w:r>
      <w:r w:rsidR="00AC66C4">
        <w:rPr>
          <w:sz w:val="24"/>
          <w:szCs w:val="24"/>
        </w:rPr>
        <w:t xml:space="preserve"> the bill will be estimated by using the average of past </w:t>
      </w:r>
      <w:r w:rsidR="00AD1737">
        <w:rPr>
          <w:sz w:val="24"/>
          <w:szCs w:val="24"/>
        </w:rPr>
        <w:tab/>
        <w:t>(N)</w:t>
      </w:r>
    </w:p>
    <w:p w14:paraId="3594EB63" w14:textId="77777777" w:rsidR="0015222B" w:rsidRDefault="00AC66C4" w:rsidP="00AD1737">
      <w:pPr>
        <w:tabs>
          <w:tab w:val="center" w:pos="10080"/>
        </w:tabs>
        <w:rPr>
          <w:sz w:val="24"/>
          <w:szCs w:val="24"/>
        </w:rPr>
      </w:pPr>
      <w:r>
        <w:rPr>
          <w:sz w:val="24"/>
          <w:szCs w:val="24"/>
        </w:rPr>
        <w:t>meter</w:t>
      </w:r>
      <w:r w:rsidR="0015222B">
        <w:rPr>
          <w:sz w:val="24"/>
          <w:szCs w:val="24"/>
        </w:rPr>
        <w:t xml:space="preserve"> readings, adjusted for seasonal differences.</w:t>
      </w:r>
      <w:r w:rsidR="00AD1737">
        <w:rPr>
          <w:sz w:val="24"/>
          <w:szCs w:val="24"/>
        </w:rPr>
        <w:tab/>
        <w:t>(N)</w:t>
      </w:r>
    </w:p>
    <w:p w14:paraId="3594EB64" w14:textId="77777777" w:rsidR="00FB1806" w:rsidRDefault="00AC66C4" w:rsidP="00FB1806">
      <w:pPr>
        <w:tabs>
          <w:tab w:val="center" w:pos="10080"/>
        </w:tabs>
        <w:rPr>
          <w:sz w:val="24"/>
          <w:szCs w:val="24"/>
        </w:rPr>
      </w:pPr>
      <w:r>
        <w:rPr>
          <w:sz w:val="24"/>
          <w:szCs w:val="24"/>
        </w:rPr>
        <w:tab/>
      </w:r>
    </w:p>
    <w:p w14:paraId="3594EB65" w14:textId="77777777" w:rsidR="00FB1806" w:rsidRDefault="00FB1806" w:rsidP="00FB1806">
      <w:pPr>
        <w:tabs>
          <w:tab w:val="center" w:pos="10080"/>
        </w:tabs>
        <w:rPr>
          <w:sz w:val="24"/>
          <w:szCs w:val="24"/>
        </w:rPr>
      </w:pPr>
      <w:r>
        <w:rPr>
          <w:sz w:val="24"/>
          <w:szCs w:val="24"/>
        </w:rPr>
        <w:tab/>
      </w:r>
    </w:p>
    <w:p w14:paraId="3594EB66" w14:textId="77777777" w:rsidR="00FB1806" w:rsidRDefault="00FB1806" w:rsidP="00FB1806">
      <w:pPr>
        <w:tabs>
          <w:tab w:val="center" w:pos="10080"/>
        </w:tabs>
        <w:rPr>
          <w:sz w:val="24"/>
          <w:szCs w:val="24"/>
        </w:rPr>
      </w:pPr>
      <w:r>
        <w:rPr>
          <w:sz w:val="24"/>
          <w:szCs w:val="24"/>
        </w:rPr>
        <w:tab/>
      </w:r>
    </w:p>
    <w:p w14:paraId="3594EB67" w14:textId="77777777" w:rsidR="000D3CE1" w:rsidRDefault="000D3CE1" w:rsidP="008E0BCD">
      <w:pPr>
        <w:rPr>
          <w:b/>
          <w:sz w:val="24"/>
        </w:rPr>
      </w:pPr>
    </w:p>
    <w:p w14:paraId="3594EB68" w14:textId="77777777" w:rsidR="00757F99" w:rsidRDefault="00757F99" w:rsidP="00145D87">
      <w:pPr>
        <w:pStyle w:val="BodyTextIndent"/>
        <w:rPr>
          <w:b/>
        </w:rPr>
      </w:pPr>
    </w:p>
    <w:p w14:paraId="3594EB69" w14:textId="77777777" w:rsidR="00F7562D" w:rsidRDefault="00F7562D" w:rsidP="00145D87">
      <w:pPr>
        <w:pStyle w:val="BodyTextIndent"/>
        <w:rPr>
          <w:b/>
        </w:rPr>
      </w:pPr>
    </w:p>
    <w:p w14:paraId="3594EB6A" w14:textId="77777777" w:rsidR="0015222B" w:rsidRDefault="0015222B" w:rsidP="00145D87">
      <w:pPr>
        <w:pStyle w:val="BodyTextIndent"/>
        <w:rPr>
          <w:b/>
        </w:rPr>
      </w:pPr>
    </w:p>
    <w:p w14:paraId="3594EB6B" w14:textId="77777777" w:rsidR="0015222B" w:rsidRDefault="0015222B" w:rsidP="00145D87">
      <w:pPr>
        <w:pStyle w:val="BodyTextIndent"/>
        <w:rPr>
          <w:b/>
        </w:rPr>
      </w:pPr>
    </w:p>
    <w:p w14:paraId="3594EB6C" w14:textId="77777777" w:rsidR="0015222B" w:rsidRDefault="0015222B" w:rsidP="00145D87">
      <w:pPr>
        <w:pStyle w:val="BodyTextIndent"/>
        <w:rPr>
          <w:b/>
        </w:rPr>
      </w:pPr>
    </w:p>
    <w:p w14:paraId="3594EB6D" w14:textId="77777777" w:rsidR="0015222B" w:rsidRDefault="0015222B" w:rsidP="00145D87">
      <w:pPr>
        <w:pStyle w:val="BodyTextIndent"/>
        <w:rPr>
          <w:b/>
        </w:rPr>
      </w:pPr>
    </w:p>
    <w:p w14:paraId="3594EB6E" w14:textId="77777777" w:rsidR="0015222B" w:rsidRDefault="0015222B" w:rsidP="00145D87">
      <w:pPr>
        <w:pStyle w:val="BodyTextIndent"/>
        <w:rPr>
          <w:b/>
        </w:rPr>
      </w:pPr>
    </w:p>
    <w:p w14:paraId="3594EB6F" w14:textId="77777777" w:rsidR="00757F99" w:rsidRDefault="00757F99" w:rsidP="00145D87">
      <w:pPr>
        <w:pStyle w:val="BodyTextIndent"/>
        <w:rPr>
          <w:b/>
        </w:rPr>
      </w:pPr>
    </w:p>
    <w:p w14:paraId="3594EB70" w14:textId="77777777" w:rsidR="00145D87" w:rsidRDefault="00145D87" w:rsidP="00145D87">
      <w:pPr>
        <w:pStyle w:val="BodyTextIndent"/>
        <w:rPr>
          <w:b/>
        </w:rPr>
      </w:pPr>
      <w:r>
        <w:rPr>
          <w:b/>
        </w:rPr>
        <w:t>WN U-2</w:t>
      </w:r>
    </w:p>
    <w:p w14:paraId="3594EB71" w14:textId="77777777" w:rsidR="00145D87" w:rsidRDefault="00145D87" w:rsidP="008E0BCD">
      <w:pPr>
        <w:rPr>
          <w:b/>
          <w:sz w:val="24"/>
        </w:rPr>
      </w:pPr>
    </w:p>
    <w:p w14:paraId="3594EB72" w14:textId="77777777" w:rsidR="008E0BCD" w:rsidRDefault="000D3CE1" w:rsidP="008E0BCD">
      <w:pPr>
        <w:rPr>
          <w:b/>
          <w:sz w:val="24"/>
        </w:rPr>
      </w:pPr>
      <w:r>
        <w:rPr>
          <w:b/>
          <w:sz w:val="24"/>
        </w:rPr>
        <w:t>FIRST REVISED SHEET NO. 10</w:t>
      </w:r>
    </w:p>
    <w:p w14:paraId="3594EB73" w14:textId="77777777" w:rsidR="008E0BCD" w:rsidRDefault="000D3CE1" w:rsidP="008E0BCD">
      <w:pPr>
        <w:rPr>
          <w:b/>
          <w:sz w:val="24"/>
        </w:rPr>
      </w:pPr>
      <w:r>
        <w:rPr>
          <w:b/>
          <w:sz w:val="24"/>
        </w:rPr>
        <w:t>CANCELING ORIGINAL SHEET NO. 10</w:t>
      </w:r>
    </w:p>
    <w:p w14:paraId="3594EB74" w14:textId="77777777" w:rsidR="008E0BCD" w:rsidRDefault="008E0BCD" w:rsidP="008E0BCD">
      <w:pPr>
        <w:pStyle w:val="BodyTextIndent"/>
        <w:rPr>
          <w:b/>
        </w:rPr>
      </w:pPr>
    </w:p>
    <w:p w14:paraId="3594EB75" w14:textId="77777777" w:rsidR="008E0BCD" w:rsidRDefault="000D3CE1" w:rsidP="008E0BCD">
      <w:pPr>
        <w:pBdr>
          <w:bottom w:val="single" w:sz="12" w:space="1" w:color="auto"/>
        </w:pBdr>
        <w:rPr>
          <w:b/>
          <w:sz w:val="24"/>
        </w:rPr>
      </w:pPr>
      <w:r>
        <w:rPr>
          <w:b/>
          <w:sz w:val="24"/>
        </w:rPr>
        <w:t>BURTON WATER COMPANY, INC.</w:t>
      </w:r>
    </w:p>
    <w:p w14:paraId="3594EB76" w14:textId="77777777" w:rsidR="008E0BCD" w:rsidRDefault="008E0BCD" w:rsidP="008E0BCD">
      <w:pPr>
        <w:jc w:val="center"/>
        <w:rPr>
          <w:b/>
          <w:sz w:val="24"/>
        </w:rPr>
      </w:pPr>
    </w:p>
    <w:p w14:paraId="3594EB77" w14:textId="77777777" w:rsidR="008E0BCD" w:rsidRDefault="008E0BCD" w:rsidP="008E0BCD">
      <w:pPr>
        <w:pStyle w:val="Heading2"/>
        <w:rPr>
          <w:rFonts w:ascii="Times New Roman" w:hAnsi="Times New Roman"/>
          <w:b/>
          <w:u w:val="none"/>
        </w:rPr>
      </w:pPr>
      <w:r>
        <w:rPr>
          <w:rFonts w:ascii="Times New Roman" w:hAnsi="Times New Roman"/>
          <w:b/>
          <w:u w:val="none"/>
        </w:rPr>
        <w:t>WATER SERVICE</w:t>
      </w:r>
    </w:p>
    <w:p w14:paraId="3594EB78" w14:textId="77777777" w:rsidR="008E0BCD" w:rsidRDefault="008E0BCD" w:rsidP="008E0BCD">
      <w:pPr>
        <w:jc w:val="center"/>
        <w:rPr>
          <w:b/>
          <w:sz w:val="24"/>
          <w:szCs w:val="24"/>
          <w:u w:val="single"/>
        </w:rPr>
      </w:pPr>
      <w:r w:rsidRPr="002E5378">
        <w:rPr>
          <w:b/>
          <w:sz w:val="24"/>
          <w:szCs w:val="24"/>
          <w:u w:val="single"/>
        </w:rPr>
        <w:t>RULES AND REGULATIONS</w:t>
      </w:r>
    </w:p>
    <w:p w14:paraId="3594EB79" w14:textId="77777777" w:rsidR="00FB08FF" w:rsidRDefault="00FB08FF" w:rsidP="008E0BCD">
      <w:pPr>
        <w:jc w:val="center"/>
        <w:rPr>
          <w:b/>
          <w:sz w:val="24"/>
          <w:szCs w:val="24"/>
          <w:u w:val="single"/>
        </w:rPr>
      </w:pPr>
    </w:p>
    <w:p w14:paraId="3594EB7A" w14:textId="77777777" w:rsidR="00FB08FF" w:rsidRPr="002B74B8" w:rsidRDefault="00FB08FF" w:rsidP="00FB08FF">
      <w:pPr>
        <w:rPr>
          <w:b/>
          <w:sz w:val="24"/>
          <w:szCs w:val="24"/>
          <w:u w:val="single"/>
        </w:rPr>
      </w:pPr>
      <w:r w:rsidRPr="002B74B8">
        <w:rPr>
          <w:b/>
          <w:sz w:val="24"/>
          <w:szCs w:val="24"/>
          <w:u w:val="single"/>
        </w:rPr>
        <w:t>Rule 12 - Deposits</w:t>
      </w:r>
    </w:p>
    <w:p w14:paraId="3594EB7B" w14:textId="77777777" w:rsidR="00FB08FF" w:rsidRDefault="00FB08FF" w:rsidP="00FB08FF">
      <w:pPr>
        <w:rPr>
          <w:sz w:val="24"/>
          <w:szCs w:val="24"/>
        </w:rPr>
      </w:pPr>
    </w:p>
    <w:p w14:paraId="3594EB7C" w14:textId="77777777" w:rsidR="00FB08FF" w:rsidRDefault="00FB08FF" w:rsidP="00FB08FF">
      <w:pPr>
        <w:rPr>
          <w:sz w:val="24"/>
          <w:szCs w:val="24"/>
        </w:rPr>
      </w:pPr>
      <w:r>
        <w:rPr>
          <w:sz w:val="24"/>
          <w:szCs w:val="24"/>
        </w:rPr>
        <w:t>The utility may require a deposit in situations where a customer's service has been disconnected for nonpayment of amount owed to the utility or when a customer is unable to establish or maintain credit with the utility.</w:t>
      </w:r>
    </w:p>
    <w:p w14:paraId="3594EB7D" w14:textId="77777777" w:rsidR="00FB08FF" w:rsidRDefault="00FB08FF" w:rsidP="00FB08FF">
      <w:pPr>
        <w:rPr>
          <w:sz w:val="24"/>
          <w:szCs w:val="24"/>
        </w:rPr>
      </w:pPr>
    </w:p>
    <w:p w14:paraId="3594EB7E" w14:textId="77777777" w:rsidR="00FB08FF" w:rsidRDefault="00FB08FF" w:rsidP="00FB08FF">
      <w:pPr>
        <w:pStyle w:val="BodyTextIndent"/>
        <w:tabs>
          <w:tab w:val="center" w:pos="10080"/>
        </w:tabs>
        <w:ind w:left="0" w:firstLine="0"/>
        <w:rPr>
          <w:b/>
        </w:rPr>
      </w:pPr>
      <w:r>
        <w:rPr>
          <w:szCs w:val="24"/>
        </w:rPr>
        <w:t>The deposit will not be more than three-twelfths of estimated annual billings.</w:t>
      </w:r>
      <w:r>
        <w:rPr>
          <w:szCs w:val="24"/>
        </w:rPr>
        <w:tab/>
        <w:t>(T)</w:t>
      </w:r>
      <w:r>
        <w:rPr>
          <w:szCs w:val="24"/>
        </w:rPr>
        <w:tab/>
      </w:r>
      <w:r>
        <w:rPr>
          <w:szCs w:val="24"/>
        </w:rPr>
        <w:tab/>
      </w:r>
    </w:p>
    <w:p w14:paraId="3594EB7F" w14:textId="77777777" w:rsidR="00FB08FF" w:rsidRDefault="00FB08FF" w:rsidP="00FB08FF">
      <w:pPr>
        <w:rPr>
          <w:b/>
          <w:sz w:val="24"/>
          <w:szCs w:val="24"/>
          <w:u w:val="single"/>
        </w:rPr>
      </w:pPr>
    </w:p>
    <w:p w14:paraId="3594EB80" w14:textId="77777777" w:rsidR="008E0BCD" w:rsidRDefault="008E0BCD" w:rsidP="008E0BCD">
      <w:pPr>
        <w:tabs>
          <w:tab w:val="center" w:pos="10080"/>
        </w:tabs>
        <w:rPr>
          <w:sz w:val="24"/>
          <w:szCs w:val="24"/>
        </w:rPr>
      </w:pPr>
      <w:r>
        <w:rPr>
          <w:sz w:val="24"/>
          <w:szCs w:val="24"/>
        </w:rPr>
        <w:t xml:space="preserve">Interest on deposits will be accrued at the rate for the one-year Treasury Constant Maturity as of </w:t>
      </w:r>
      <w:r>
        <w:rPr>
          <w:sz w:val="24"/>
          <w:szCs w:val="24"/>
        </w:rPr>
        <w:tab/>
        <w:t>(T)</w:t>
      </w:r>
    </w:p>
    <w:p w14:paraId="3594EB81" w14:textId="77777777" w:rsidR="008E0BCD" w:rsidRDefault="008E0BCD" w:rsidP="008E0BCD">
      <w:pPr>
        <w:tabs>
          <w:tab w:val="bar" w:pos="10080"/>
        </w:tabs>
        <w:rPr>
          <w:sz w:val="24"/>
          <w:szCs w:val="24"/>
        </w:rPr>
      </w:pPr>
      <w:r>
        <w:rPr>
          <w:sz w:val="24"/>
          <w:szCs w:val="24"/>
        </w:rPr>
        <w:t xml:space="preserve">November 15 of the previous year, as calculated by the U.S. Treasury, and published in the </w:t>
      </w:r>
    </w:p>
    <w:p w14:paraId="3594EB82" w14:textId="77777777" w:rsidR="008E0BCD" w:rsidRDefault="008E0BCD" w:rsidP="008E0BCD">
      <w:pPr>
        <w:tabs>
          <w:tab w:val="bar" w:pos="10080"/>
        </w:tabs>
        <w:rPr>
          <w:sz w:val="24"/>
          <w:szCs w:val="24"/>
        </w:rPr>
      </w:pPr>
      <w:r>
        <w:rPr>
          <w:sz w:val="24"/>
          <w:szCs w:val="24"/>
        </w:rPr>
        <w:t xml:space="preserve">Federal Reserve's Statistical Release H.15.  Interest is computed from the time of deposit to the </w:t>
      </w:r>
    </w:p>
    <w:p w14:paraId="3594EB83" w14:textId="77777777" w:rsidR="008E0BCD" w:rsidRDefault="008E0BCD" w:rsidP="008E0BCD">
      <w:pPr>
        <w:tabs>
          <w:tab w:val="center" w:pos="10080"/>
        </w:tabs>
        <w:rPr>
          <w:sz w:val="24"/>
          <w:szCs w:val="24"/>
        </w:rPr>
      </w:pPr>
      <w:r>
        <w:rPr>
          <w:sz w:val="24"/>
          <w:szCs w:val="24"/>
        </w:rPr>
        <w:t>time of refund.</w:t>
      </w:r>
      <w:r>
        <w:rPr>
          <w:sz w:val="24"/>
          <w:szCs w:val="24"/>
        </w:rPr>
        <w:tab/>
        <w:t>(T)</w:t>
      </w:r>
    </w:p>
    <w:p w14:paraId="3594EB84" w14:textId="77777777" w:rsidR="00AE0679" w:rsidRDefault="00AE0679" w:rsidP="008E0BCD">
      <w:pPr>
        <w:tabs>
          <w:tab w:val="center" w:pos="10080"/>
        </w:tabs>
        <w:rPr>
          <w:sz w:val="24"/>
          <w:szCs w:val="24"/>
        </w:rPr>
      </w:pPr>
    </w:p>
    <w:p w14:paraId="3594EB85" w14:textId="77777777" w:rsidR="00AE0679" w:rsidRDefault="00AE0679" w:rsidP="008E0BCD">
      <w:pPr>
        <w:tabs>
          <w:tab w:val="center" w:pos="10080"/>
        </w:tabs>
        <w:rPr>
          <w:sz w:val="24"/>
          <w:szCs w:val="24"/>
        </w:rPr>
      </w:pPr>
      <w:r>
        <w:rPr>
          <w:sz w:val="24"/>
          <w:szCs w:val="24"/>
        </w:rPr>
        <w:t>Deposits, plus any accrued interest, less any amount owed for service rendered, will be refunded to the customer: 1) where the customer has for 12 consecutive months paid for service when due or 2) upon termination of service.</w:t>
      </w:r>
    </w:p>
    <w:p w14:paraId="3594EB86" w14:textId="77777777" w:rsidR="00AE0679" w:rsidRDefault="00AE0679" w:rsidP="008E0BCD">
      <w:pPr>
        <w:tabs>
          <w:tab w:val="center" w:pos="10080"/>
        </w:tabs>
        <w:rPr>
          <w:sz w:val="24"/>
          <w:szCs w:val="24"/>
        </w:rPr>
      </w:pPr>
    </w:p>
    <w:p w14:paraId="3594EB87" w14:textId="77777777" w:rsidR="00AE0679" w:rsidRDefault="00AE0679" w:rsidP="008E0BCD">
      <w:pPr>
        <w:tabs>
          <w:tab w:val="center" w:pos="10080"/>
        </w:tabs>
        <w:rPr>
          <w:sz w:val="24"/>
          <w:szCs w:val="24"/>
        </w:rPr>
      </w:pPr>
      <w:r>
        <w:rPr>
          <w:sz w:val="24"/>
          <w:szCs w:val="24"/>
        </w:rPr>
        <w:t>In addition, the utility will comply with all provisions of the Commission's deposit rules.</w:t>
      </w:r>
    </w:p>
    <w:p w14:paraId="3594EB88" w14:textId="77777777" w:rsidR="008E0BCD" w:rsidRDefault="008E0BCD" w:rsidP="008E0BCD">
      <w:pPr>
        <w:tabs>
          <w:tab w:val="center" w:pos="10080"/>
        </w:tabs>
        <w:rPr>
          <w:sz w:val="24"/>
          <w:szCs w:val="24"/>
        </w:rPr>
      </w:pPr>
    </w:p>
    <w:p w14:paraId="3594EB89" w14:textId="77777777" w:rsidR="008E0BCD" w:rsidRPr="00803BD7" w:rsidRDefault="008E0BCD" w:rsidP="008E0BCD">
      <w:pPr>
        <w:tabs>
          <w:tab w:val="center" w:pos="10080"/>
        </w:tabs>
        <w:rPr>
          <w:b/>
          <w:sz w:val="24"/>
          <w:szCs w:val="24"/>
          <w:u w:val="single"/>
        </w:rPr>
      </w:pPr>
      <w:r w:rsidRPr="00803BD7">
        <w:rPr>
          <w:b/>
          <w:sz w:val="24"/>
          <w:szCs w:val="24"/>
          <w:u w:val="single"/>
        </w:rPr>
        <w:t>Rule 13 - Responsibility for Delinquent Accounts</w:t>
      </w:r>
    </w:p>
    <w:p w14:paraId="3594EB8A" w14:textId="77777777" w:rsidR="008E0BCD" w:rsidRDefault="008E0BCD" w:rsidP="008E0BCD">
      <w:pPr>
        <w:tabs>
          <w:tab w:val="center" w:pos="10080"/>
        </w:tabs>
        <w:rPr>
          <w:sz w:val="24"/>
          <w:szCs w:val="24"/>
        </w:rPr>
      </w:pPr>
    </w:p>
    <w:p w14:paraId="3594EB8B" w14:textId="77777777" w:rsidR="008E0BCD" w:rsidRDefault="008E0BCD" w:rsidP="008E0BCD">
      <w:pPr>
        <w:tabs>
          <w:tab w:val="center" w:pos="10080"/>
        </w:tabs>
        <w:rPr>
          <w:sz w:val="24"/>
          <w:szCs w:val="24"/>
        </w:rPr>
      </w:pPr>
      <w:r>
        <w:rPr>
          <w:sz w:val="24"/>
          <w:szCs w:val="24"/>
        </w:rPr>
        <w:t>The utility will not refuse service to an applicant or discontinue service to a customer, who is not in arrears to the utility, because of the unpaid bill of a prior occupant, unless there is evidence of intent to defraud.</w:t>
      </w:r>
    </w:p>
    <w:p w14:paraId="3594EB8C" w14:textId="77777777" w:rsidR="008E0BCD" w:rsidRDefault="008E0BCD" w:rsidP="008E0BCD">
      <w:pPr>
        <w:tabs>
          <w:tab w:val="center" w:pos="10080"/>
        </w:tabs>
        <w:rPr>
          <w:sz w:val="24"/>
          <w:szCs w:val="24"/>
        </w:rPr>
      </w:pPr>
    </w:p>
    <w:p w14:paraId="3594EB8D" w14:textId="77777777" w:rsidR="008E0BCD" w:rsidRDefault="00357862" w:rsidP="008E0BCD">
      <w:pPr>
        <w:tabs>
          <w:tab w:val="center" w:pos="10080"/>
        </w:tabs>
        <w:rPr>
          <w:sz w:val="24"/>
          <w:szCs w:val="24"/>
        </w:rPr>
      </w:pPr>
      <w:r>
        <w:rPr>
          <w:sz w:val="24"/>
          <w:szCs w:val="24"/>
        </w:rPr>
        <w:t>When the property being served is a rental</w:t>
      </w:r>
      <w:r w:rsidR="008E0BCD">
        <w:rPr>
          <w:sz w:val="24"/>
          <w:szCs w:val="24"/>
        </w:rPr>
        <w:t xml:space="preserve">, </w:t>
      </w:r>
      <w:r w:rsidR="001D30E0">
        <w:rPr>
          <w:sz w:val="24"/>
          <w:szCs w:val="24"/>
        </w:rPr>
        <w:t>the property owner is the customer</w:t>
      </w:r>
      <w:r w:rsidR="008E0BCD">
        <w:rPr>
          <w:sz w:val="24"/>
          <w:szCs w:val="24"/>
        </w:rPr>
        <w:t xml:space="preserve">.  The </w:t>
      </w:r>
      <w:r w:rsidR="001D30E0">
        <w:rPr>
          <w:sz w:val="24"/>
          <w:szCs w:val="24"/>
        </w:rPr>
        <w:t>property</w:t>
      </w:r>
      <w:r w:rsidR="008E0BCD">
        <w:rPr>
          <w:sz w:val="24"/>
          <w:szCs w:val="24"/>
        </w:rPr>
        <w:tab/>
        <w:t>(N)</w:t>
      </w:r>
    </w:p>
    <w:p w14:paraId="3594EB8E" w14:textId="77777777" w:rsidR="008E0BCD" w:rsidRDefault="001D30E0" w:rsidP="008E0BCD">
      <w:pPr>
        <w:tabs>
          <w:tab w:val="bar" w:pos="10080"/>
        </w:tabs>
        <w:rPr>
          <w:sz w:val="24"/>
          <w:szCs w:val="24"/>
        </w:rPr>
      </w:pPr>
      <w:r>
        <w:rPr>
          <w:sz w:val="24"/>
          <w:szCs w:val="24"/>
        </w:rPr>
        <w:t xml:space="preserve">Owner </w:t>
      </w:r>
      <w:r w:rsidR="00357862">
        <w:rPr>
          <w:sz w:val="24"/>
          <w:szCs w:val="24"/>
        </w:rPr>
        <w:t xml:space="preserve">must </w:t>
      </w:r>
      <w:r w:rsidR="008E0BCD">
        <w:rPr>
          <w:sz w:val="24"/>
          <w:szCs w:val="24"/>
        </w:rPr>
        <w:t xml:space="preserve">establish the account and </w:t>
      </w:r>
      <w:r>
        <w:rPr>
          <w:sz w:val="24"/>
          <w:szCs w:val="24"/>
        </w:rPr>
        <w:t>will be responsible for all utility charges.</w:t>
      </w:r>
      <w:r w:rsidR="008E0BCD">
        <w:rPr>
          <w:sz w:val="24"/>
          <w:szCs w:val="24"/>
        </w:rPr>
        <w:t xml:space="preserve">  Disconnection notices will be provided to </w:t>
      </w:r>
      <w:r w:rsidR="00357862">
        <w:rPr>
          <w:sz w:val="24"/>
          <w:szCs w:val="24"/>
        </w:rPr>
        <w:t xml:space="preserve">both </w:t>
      </w:r>
      <w:r w:rsidR="00002CA3">
        <w:rPr>
          <w:sz w:val="24"/>
          <w:szCs w:val="24"/>
        </w:rPr>
        <w:t>property owner</w:t>
      </w:r>
      <w:r w:rsidR="00357862">
        <w:rPr>
          <w:sz w:val="24"/>
          <w:szCs w:val="24"/>
        </w:rPr>
        <w:t xml:space="preserve"> and tenant.</w:t>
      </w:r>
    </w:p>
    <w:p w14:paraId="3594EB8F" w14:textId="77777777" w:rsidR="008E0BCD" w:rsidRDefault="008E0BCD" w:rsidP="008E0BCD">
      <w:pPr>
        <w:tabs>
          <w:tab w:val="bar" w:pos="10080"/>
        </w:tabs>
        <w:rPr>
          <w:sz w:val="24"/>
          <w:szCs w:val="24"/>
        </w:rPr>
      </w:pPr>
    </w:p>
    <w:p w14:paraId="3594EB90" w14:textId="77777777" w:rsidR="008E0BCD" w:rsidRDefault="008E0BCD" w:rsidP="009A58E0">
      <w:pPr>
        <w:tabs>
          <w:tab w:val="bar" w:pos="10080"/>
        </w:tabs>
        <w:rPr>
          <w:sz w:val="24"/>
          <w:szCs w:val="24"/>
        </w:rPr>
      </w:pPr>
      <w:r>
        <w:rPr>
          <w:sz w:val="24"/>
          <w:szCs w:val="24"/>
        </w:rPr>
        <w:t xml:space="preserve">If past due amounts are referred for collection to a collection agency, a collection charge of </w:t>
      </w:r>
    </w:p>
    <w:p w14:paraId="3594EB91" w14:textId="77777777" w:rsidR="008E0BCD" w:rsidRDefault="008E0BCD" w:rsidP="008E0BCD">
      <w:pPr>
        <w:tabs>
          <w:tab w:val="bar" w:pos="10080"/>
        </w:tabs>
        <w:rPr>
          <w:sz w:val="24"/>
          <w:szCs w:val="24"/>
        </w:rPr>
      </w:pPr>
      <w:r>
        <w:rPr>
          <w:sz w:val="24"/>
          <w:szCs w:val="24"/>
        </w:rPr>
        <w:t xml:space="preserve">thirty-five percent (35%) will be added to the delinquent account to </w:t>
      </w:r>
      <w:r w:rsidR="00357862">
        <w:rPr>
          <w:sz w:val="24"/>
          <w:szCs w:val="24"/>
        </w:rPr>
        <w:t xml:space="preserve">recover </w:t>
      </w:r>
      <w:r>
        <w:rPr>
          <w:sz w:val="24"/>
          <w:szCs w:val="24"/>
        </w:rPr>
        <w:t>the charge assessed</w:t>
      </w:r>
    </w:p>
    <w:p w14:paraId="3594EB92" w14:textId="77777777" w:rsidR="008E0BCD" w:rsidRDefault="00357862" w:rsidP="00901168">
      <w:pPr>
        <w:tabs>
          <w:tab w:val="center" w:pos="10080"/>
        </w:tabs>
        <w:rPr>
          <w:sz w:val="24"/>
          <w:szCs w:val="24"/>
        </w:rPr>
      </w:pPr>
      <w:r>
        <w:rPr>
          <w:sz w:val="24"/>
          <w:szCs w:val="24"/>
        </w:rPr>
        <w:t xml:space="preserve"> </w:t>
      </w:r>
      <w:r w:rsidR="008E0BCD">
        <w:rPr>
          <w:sz w:val="24"/>
          <w:szCs w:val="24"/>
        </w:rPr>
        <w:t>by the collection agency.</w:t>
      </w:r>
      <w:r w:rsidR="008E0BCD">
        <w:rPr>
          <w:sz w:val="24"/>
          <w:szCs w:val="24"/>
        </w:rPr>
        <w:tab/>
        <w:t>(N)</w:t>
      </w:r>
    </w:p>
    <w:p w14:paraId="3594EB93" w14:textId="77777777" w:rsidR="008E0BCD" w:rsidRDefault="008E0BCD" w:rsidP="008E0BCD">
      <w:pPr>
        <w:tabs>
          <w:tab w:val="center" w:pos="10080"/>
        </w:tabs>
        <w:rPr>
          <w:sz w:val="24"/>
          <w:szCs w:val="24"/>
        </w:rPr>
      </w:pPr>
    </w:p>
    <w:p w14:paraId="3594EB94" w14:textId="77777777" w:rsidR="008E0BCD" w:rsidRPr="002B74B8" w:rsidRDefault="008E0BCD" w:rsidP="008E0BCD">
      <w:pPr>
        <w:rPr>
          <w:sz w:val="24"/>
          <w:szCs w:val="24"/>
        </w:rPr>
      </w:pPr>
    </w:p>
    <w:p w14:paraId="3594EB95" w14:textId="77777777" w:rsidR="000B4474" w:rsidRDefault="000B4474" w:rsidP="000B4474">
      <w:pPr>
        <w:pStyle w:val="BodyTextIndent"/>
        <w:rPr>
          <w:b/>
        </w:rPr>
      </w:pPr>
      <w:r>
        <w:rPr>
          <w:b/>
        </w:rPr>
        <w:lastRenderedPageBreak/>
        <w:t>WN U-2</w:t>
      </w:r>
    </w:p>
    <w:p w14:paraId="3594EB96" w14:textId="77777777" w:rsidR="000B4474" w:rsidRDefault="000B4474" w:rsidP="000B4474">
      <w:pPr>
        <w:rPr>
          <w:b/>
          <w:sz w:val="24"/>
        </w:rPr>
      </w:pPr>
    </w:p>
    <w:p w14:paraId="3594EB97" w14:textId="77777777" w:rsidR="000B4474" w:rsidRDefault="000B4474" w:rsidP="000B4474">
      <w:pPr>
        <w:rPr>
          <w:b/>
          <w:sz w:val="24"/>
        </w:rPr>
      </w:pPr>
      <w:r>
        <w:rPr>
          <w:b/>
          <w:sz w:val="24"/>
        </w:rPr>
        <w:t xml:space="preserve">FIRST REVISED SHEET NO. </w:t>
      </w:r>
      <w:r w:rsidR="00DB5A73">
        <w:rPr>
          <w:b/>
          <w:sz w:val="24"/>
        </w:rPr>
        <w:t>11</w:t>
      </w:r>
    </w:p>
    <w:p w14:paraId="3594EB98" w14:textId="77777777" w:rsidR="000B4474" w:rsidRDefault="000B4474" w:rsidP="000B4474">
      <w:pPr>
        <w:rPr>
          <w:b/>
          <w:sz w:val="24"/>
        </w:rPr>
      </w:pPr>
      <w:r>
        <w:rPr>
          <w:b/>
          <w:sz w:val="24"/>
        </w:rPr>
        <w:t xml:space="preserve">CANCELING ORIGINAL SHEET NO. </w:t>
      </w:r>
      <w:r w:rsidR="00DB5A73">
        <w:rPr>
          <w:b/>
          <w:sz w:val="24"/>
        </w:rPr>
        <w:t>11</w:t>
      </w:r>
    </w:p>
    <w:p w14:paraId="3594EB99" w14:textId="77777777" w:rsidR="000B4474" w:rsidRDefault="000B4474" w:rsidP="000B4474">
      <w:pPr>
        <w:pStyle w:val="BodyTextIndent"/>
        <w:rPr>
          <w:b/>
        </w:rPr>
      </w:pPr>
    </w:p>
    <w:p w14:paraId="3594EB9A" w14:textId="77777777" w:rsidR="000B4474" w:rsidRDefault="000B4474" w:rsidP="000B4474">
      <w:pPr>
        <w:pBdr>
          <w:bottom w:val="single" w:sz="12" w:space="1" w:color="auto"/>
        </w:pBdr>
        <w:rPr>
          <w:b/>
          <w:sz w:val="24"/>
        </w:rPr>
      </w:pPr>
      <w:r>
        <w:rPr>
          <w:b/>
          <w:sz w:val="24"/>
        </w:rPr>
        <w:t>BURTON WATER COMPANY, INC.</w:t>
      </w:r>
    </w:p>
    <w:p w14:paraId="3594EB9B" w14:textId="77777777" w:rsidR="000B4474" w:rsidRDefault="000B4474" w:rsidP="000B4474">
      <w:pPr>
        <w:rPr>
          <w:b/>
          <w:sz w:val="24"/>
        </w:rPr>
      </w:pPr>
    </w:p>
    <w:p w14:paraId="3594EB9C" w14:textId="77777777" w:rsidR="000B4474" w:rsidRDefault="000B4474" w:rsidP="000B4474">
      <w:pPr>
        <w:pStyle w:val="Heading2"/>
        <w:rPr>
          <w:rFonts w:ascii="Times New Roman" w:hAnsi="Times New Roman"/>
          <w:b/>
          <w:u w:val="none"/>
        </w:rPr>
      </w:pPr>
      <w:r>
        <w:rPr>
          <w:rFonts w:ascii="Times New Roman" w:hAnsi="Times New Roman"/>
          <w:b/>
          <w:u w:val="none"/>
        </w:rPr>
        <w:t>WATER SERVICE</w:t>
      </w:r>
    </w:p>
    <w:p w14:paraId="3594EB9D" w14:textId="77777777" w:rsidR="000B4474" w:rsidRDefault="000B4474" w:rsidP="000B4474">
      <w:pPr>
        <w:jc w:val="center"/>
        <w:rPr>
          <w:b/>
          <w:sz w:val="24"/>
          <w:szCs w:val="24"/>
          <w:u w:val="single"/>
        </w:rPr>
      </w:pPr>
      <w:r w:rsidRPr="002E5378">
        <w:rPr>
          <w:b/>
          <w:sz w:val="24"/>
          <w:szCs w:val="24"/>
          <w:u w:val="single"/>
        </w:rPr>
        <w:t>RULES AND REGULATIONS</w:t>
      </w:r>
    </w:p>
    <w:p w14:paraId="3594EB9E" w14:textId="77777777" w:rsidR="000B4474" w:rsidRDefault="000B4474" w:rsidP="000B4474">
      <w:pPr>
        <w:jc w:val="center"/>
        <w:rPr>
          <w:b/>
          <w:sz w:val="24"/>
          <w:szCs w:val="24"/>
          <w:u w:val="single"/>
        </w:rPr>
      </w:pPr>
    </w:p>
    <w:p w14:paraId="3594EB9F" w14:textId="77777777" w:rsidR="000B4474" w:rsidRDefault="000B4474" w:rsidP="000B4474">
      <w:pPr>
        <w:rPr>
          <w:b/>
          <w:sz w:val="24"/>
          <w:szCs w:val="24"/>
          <w:u w:val="single"/>
        </w:rPr>
      </w:pPr>
      <w:r>
        <w:rPr>
          <w:b/>
          <w:sz w:val="24"/>
          <w:szCs w:val="24"/>
          <w:u w:val="single"/>
        </w:rPr>
        <w:t xml:space="preserve">Rule 14 - Discontinuance of Service </w:t>
      </w:r>
    </w:p>
    <w:p w14:paraId="3594EBA0" w14:textId="77777777" w:rsidR="00DB5A73" w:rsidRDefault="00DB5A73" w:rsidP="000B4474">
      <w:pPr>
        <w:rPr>
          <w:b/>
          <w:sz w:val="24"/>
          <w:szCs w:val="24"/>
          <w:u w:val="single"/>
        </w:rPr>
      </w:pPr>
    </w:p>
    <w:p w14:paraId="3594EBA1" w14:textId="77777777" w:rsidR="00DB5A73" w:rsidRDefault="00DB5A73" w:rsidP="00E6755B">
      <w:pPr>
        <w:rPr>
          <w:sz w:val="24"/>
          <w:szCs w:val="24"/>
        </w:rPr>
      </w:pPr>
      <w:r>
        <w:rPr>
          <w:sz w:val="24"/>
          <w:szCs w:val="24"/>
        </w:rPr>
        <w:t xml:space="preserve">The utility reserves the right to </w:t>
      </w:r>
      <w:r w:rsidR="003408F2">
        <w:rPr>
          <w:sz w:val="24"/>
          <w:szCs w:val="24"/>
        </w:rPr>
        <w:t>discontinue</w:t>
      </w:r>
      <w:r>
        <w:rPr>
          <w:sz w:val="24"/>
          <w:szCs w:val="24"/>
        </w:rPr>
        <w:t xml:space="preserve"> a customer's service if the customer:</w:t>
      </w:r>
    </w:p>
    <w:p w14:paraId="3594EBA2" w14:textId="77777777" w:rsidR="00DB5A73" w:rsidRDefault="00DB5A73" w:rsidP="00E6755B">
      <w:pPr>
        <w:rPr>
          <w:sz w:val="24"/>
          <w:szCs w:val="24"/>
        </w:rPr>
      </w:pPr>
    </w:p>
    <w:p w14:paraId="3594EBA3" w14:textId="77777777" w:rsidR="00DB5A73" w:rsidRDefault="00DB5A73" w:rsidP="00E6755B">
      <w:pPr>
        <w:rPr>
          <w:sz w:val="24"/>
          <w:szCs w:val="24"/>
        </w:rPr>
      </w:pPr>
      <w:r>
        <w:rPr>
          <w:sz w:val="24"/>
          <w:szCs w:val="24"/>
        </w:rPr>
        <w:t>(a)</w:t>
      </w:r>
      <w:r>
        <w:rPr>
          <w:sz w:val="24"/>
          <w:szCs w:val="24"/>
        </w:rPr>
        <w:tab/>
        <w:t xml:space="preserve">Fails to maintain </w:t>
      </w:r>
      <w:r w:rsidR="003408F2">
        <w:rPr>
          <w:sz w:val="24"/>
          <w:szCs w:val="24"/>
        </w:rPr>
        <w:t>connections</w:t>
      </w:r>
      <w:r>
        <w:rPr>
          <w:sz w:val="24"/>
          <w:szCs w:val="24"/>
        </w:rPr>
        <w:t>, service pipes, or fixtures in good order.</w:t>
      </w:r>
    </w:p>
    <w:p w14:paraId="3594EBA4" w14:textId="77777777" w:rsidR="00DB5A73" w:rsidRDefault="00DB5A73" w:rsidP="00E6755B">
      <w:pPr>
        <w:rPr>
          <w:sz w:val="24"/>
          <w:szCs w:val="24"/>
        </w:rPr>
      </w:pPr>
    </w:p>
    <w:p w14:paraId="3594EBA5" w14:textId="77777777" w:rsidR="00DB5A73" w:rsidRDefault="00DB5A73" w:rsidP="00E6755B">
      <w:pPr>
        <w:rPr>
          <w:sz w:val="24"/>
          <w:szCs w:val="24"/>
        </w:rPr>
      </w:pPr>
      <w:r>
        <w:rPr>
          <w:sz w:val="24"/>
          <w:szCs w:val="24"/>
        </w:rPr>
        <w:t>(b)</w:t>
      </w:r>
      <w:r w:rsidR="003408F2">
        <w:rPr>
          <w:sz w:val="24"/>
          <w:szCs w:val="24"/>
        </w:rPr>
        <w:t xml:space="preserve"> </w:t>
      </w:r>
      <w:r w:rsidR="003408F2">
        <w:rPr>
          <w:sz w:val="24"/>
          <w:szCs w:val="24"/>
        </w:rPr>
        <w:tab/>
        <w:t>Damages any service pipe, meter, curb stop valve, seal or other facilities of the utility.</w:t>
      </w:r>
    </w:p>
    <w:p w14:paraId="3594EBA6" w14:textId="77777777" w:rsidR="00E6755B" w:rsidRDefault="00E6755B" w:rsidP="00E6755B">
      <w:pPr>
        <w:rPr>
          <w:sz w:val="24"/>
          <w:szCs w:val="24"/>
        </w:rPr>
      </w:pPr>
    </w:p>
    <w:p w14:paraId="3594EBA7" w14:textId="77777777" w:rsidR="003408F2" w:rsidRDefault="003408F2" w:rsidP="00E6755B">
      <w:pPr>
        <w:rPr>
          <w:sz w:val="24"/>
          <w:szCs w:val="24"/>
        </w:rPr>
      </w:pPr>
      <w:r>
        <w:rPr>
          <w:sz w:val="24"/>
          <w:szCs w:val="24"/>
        </w:rPr>
        <w:t>(c)</w:t>
      </w:r>
      <w:r>
        <w:rPr>
          <w:sz w:val="24"/>
          <w:szCs w:val="24"/>
        </w:rPr>
        <w:tab/>
        <w:t>Vacates the premises.</w:t>
      </w:r>
    </w:p>
    <w:p w14:paraId="3594EBA8" w14:textId="77777777" w:rsidR="00E6755B" w:rsidRDefault="00E6755B" w:rsidP="00E6755B">
      <w:pPr>
        <w:rPr>
          <w:sz w:val="24"/>
          <w:szCs w:val="24"/>
        </w:rPr>
      </w:pPr>
    </w:p>
    <w:p w14:paraId="3594EBA9" w14:textId="77777777" w:rsidR="003408F2" w:rsidRDefault="00F06A9C" w:rsidP="00E6755B">
      <w:pPr>
        <w:rPr>
          <w:sz w:val="24"/>
          <w:szCs w:val="24"/>
        </w:rPr>
      </w:pPr>
      <w:r>
        <w:rPr>
          <w:sz w:val="24"/>
          <w:szCs w:val="24"/>
        </w:rPr>
        <w:t>(d)</w:t>
      </w:r>
      <w:r>
        <w:rPr>
          <w:sz w:val="24"/>
          <w:szCs w:val="24"/>
        </w:rPr>
        <w:tab/>
        <w:t>Willfully wastes water through improper or imperfect pipes, fixtures or otherwise.</w:t>
      </w:r>
    </w:p>
    <w:p w14:paraId="3594EBAA" w14:textId="77777777" w:rsidR="00E6755B" w:rsidRDefault="00E6755B" w:rsidP="00E6755B">
      <w:pPr>
        <w:rPr>
          <w:sz w:val="24"/>
          <w:szCs w:val="24"/>
        </w:rPr>
      </w:pPr>
    </w:p>
    <w:p w14:paraId="3594EBAB" w14:textId="77777777" w:rsidR="00F06A9C" w:rsidRDefault="00F06A9C" w:rsidP="00E6755B">
      <w:pPr>
        <w:rPr>
          <w:sz w:val="24"/>
          <w:szCs w:val="24"/>
        </w:rPr>
      </w:pPr>
      <w:r>
        <w:rPr>
          <w:sz w:val="24"/>
          <w:szCs w:val="24"/>
        </w:rPr>
        <w:t>(e)</w:t>
      </w:r>
      <w:r>
        <w:rPr>
          <w:sz w:val="24"/>
          <w:szCs w:val="24"/>
        </w:rPr>
        <w:tab/>
        <w:t>Fails to make or renew any required deposits, or fails to make payments for water service or any other proper charges accruing under the applicable rate schedules, when due.</w:t>
      </w:r>
    </w:p>
    <w:p w14:paraId="3594EBAC" w14:textId="77777777" w:rsidR="00E6755B" w:rsidRDefault="00E6755B" w:rsidP="00E6755B">
      <w:pPr>
        <w:rPr>
          <w:sz w:val="24"/>
          <w:szCs w:val="24"/>
        </w:rPr>
      </w:pPr>
    </w:p>
    <w:p w14:paraId="3594EBAD" w14:textId="77777777" w:rsidR="00F06A9C" w:rsidRDefault="00F06A9C" w:rsidP="00E6755B">
      <w:pPr>
        <w:rPr>
          <w:sz w:val="24"/>
          <w:szCs w:val="24"/>
        </w:rPr>
      </w:pPr>
      <w:r>
        <w:rPr>
          <w:sz w:val="24"/>
          <w:szCs w:val="24"/>
        </w:rPr>
        <w:t>(f)</w:t>
      </w:r>
      <w:r>
        <w:rPr>
          <w:sz w:val="24"/>
          <w:szCs w:val="24"/>
        </w:rPr>
        <w:tab/>
        <w:t>Refuses to allow an employee of the utility to have reasonable access to the premises for the purpose of inspecting the facilities, or for testing, reading, maintaining or removing meters.</w:t>
      </w:r>
    </w:p>
    <w:p w14:paraId="3594EBAE" w14:textId="77777777" w:rsidR="00E6755B" w:rsidRDefault="00E6755B" w:rsidP="00E6755B">
      <w:pPr>
        <w:rPr>
          <w:sz w:val="24"/>
          <w:szCs w:val="24"/>
        </w:rPr>
      </w:pPr>
    </w:p>
    <w:p w14:paraId="3594EBAF" w14:textId="77777777" w:rsidR="00F06A9C" w:rsidRDefault="00F06A9C" w:rsidP="00E6755B">
      <w:pPr>
        <w:rPr>
          <w:sz w:val="24"/>
          <w:szCs w:val="24"/>
        </w:rPr>
      </w:pPr>
      <w:r>
        <w:rPr>
          <w:sz w:val="24"/>
          <w:szCs w:val="24"/>
        </w:rPr>
        <w:t>(g)</w:t>
      </w:r>
      <w:r>
        <w:rPr>
          <w:sz w:val="24"/>
          <w:szCs w:val="24"/>
        </w:rPr>
        <w:tab/>
        <w:t>Makes fraudulent use of service.</w:t>
      </w:r>
    </w:p>
    <w:p w14:paraId="3594EBB0" w14:textId="77777777" w:rsidR="00E6755B" w:rsidRDefault="00E6755B" w:rsidP="00E6755B">
      <w:pPr>
        <w:rPr>
          <w:sz w:val="24"/>
          <w:szCs w:val="24"/>
        </w:rPr>
      </w:pPr>
    </w:p>
    <w:p w14:paraId="3594EBB1" w14:textId="77777777" w:rsidR="00F06A9C" w:rsidRDefault="00F06A9C" w:rsidP="00E6755B">
      <w:pPr>
        <w:tabs>
          <w:tab w:val="left" w:pos="720"/>
          <w:tab w:val="center" w:pos="10080"/>
        </w:tabs>
        <w:rPr>
          <w:sz w:val="24"/>
          <w:szCs w:val="24"/>
        </w:rPr>
      </w:pPr>
      <w:r>
        <w:rPr>
          <w:sz w:val="24"/>
          <w:szCs w:val="24"/>
        </w:rPr>
        <w:t>(h)</w:t>
      </w:r>
      <w:r>
        <w:rPr>
          <w:sz w:val="24"/>
          <w:szCs w:val="24"/>
        </w:rPr>
        <w:tab/>
        <w:t>Violates any rules and regulations contained in this tariff.</w:t>
      </w:r>
      <w:r>
        <w:rPr>
          <w:sz w:val="24"/>
          <w:szCs w:val="24"/>
        </w:rPr>
        <w:tab/>
        <w:t>(T)</w:t>
      </w:r>
    </w:p>
    <w:p w14:paraId="3594EBB2" w14:textId="77777777" w:rsidR="00E6755B" w:rsidRDefault="00E6755B" w:rsidP="00E6755B">
      <w:pPr>
        <w:tabs>
          <w:tab w:val="left" w:pos="720"/>
          <w:tab w:val="center" w:pos="10080"/>
        </w:tabs>
        <w:rPr>
          <w:sz w:val="24"/>
          <w:szCs w:val="24"/>
        </w:rPr>
      </w:pPr>
    </w:p>
    <w:p w14:paraId="3594EBB3" w14:textId="77777777" w:rsidR="00765C23" w:rsidRDefault="00E6755B" w:rsidP="00E6755B">
      <w:pPr>
        <w:tabs>
          <w:tab w:val="left" w:pos="720"/>
          <w:tab w:val="center" w:pos="10080"/>
        </w:tabs>
        <w:rPr>
          <w:sz w:val="24"/>
          <w:szCs w:val="24"/>
        </w:rPr>
      </w:pPr>
      <w:r>
        <w:rPr>
          <w:sz w:val="24"/>
          <w:szCs w:val="24"/>
        </w:rPr>
        <w:t>(i)</w:t>
      </w:r>
      <w:r>
        <w:rPr>
          <w:sz w:val="24"/>
          <w:szCs w:val="24"/>
        </w:rPr>
        <w:tab/>
        <w:t xml:space="preserve">Adds additional dwelling units, apartment units, households or businesses to service </w:t>
      </w:r>
      <w:r w:rsidR="00765C23">
        <w:rPr>
          <w:sz w:val="24"/>
          <w:szCs w:val="24"/>
        </w:rPr>
        <w:tab/>
        <w:t>(N)</w:t>
      </w:r>
      <w:r w:rsidR="00765C23">
        <w:rPr>
          <w:sz w:val="24"/>
          <w:szCs w:val="24"/>
        </w:rPr>
        <w:tab/>
      </w:r>
    </w:p>
    <w:p w14:paraId="3594EBB4" w14:textId="77777777" w:rsidR="00E6755B" w:rsidRDefault="00E6755B" w:rsidP="00E6755B">
      <w:pPr>
        <w:tabs>
          <w:tab w:val="left" w:pos="720"/>
          <w:tab w:val="center" w:pos="10080"/>
        </w:tabs>
        <w:rPr>
          <w:sz w:val="24"/>
          <w:szCs w:val="24"/>
        </w:rPr>
      </w:pPr>
      <w:r>
        <w:rPr>
          <w:sz w:val="24"/>
          <w:szCs w:val="24"/>
        </w:rPr>
        <w:t>through an existing meter.</w:t>
      </w:r>
      <w:r w:rsidR="00765C23">
        <w:rPr>
          <w:sz w:val="24"/>
          <w:szCs w:val="24"/>
        </w:rPr>
        <w:tab/>
        <w:t>(N)</w:t>
      </w:r>
    </w:p>
    <w:p w14:paraId="3594EBB5" w14:textId="77777777" w:rsidR="00E6755B" w:rsidRDefault="00E6755B" w:rsidP="00E6755B">
      <w:pPr>
        <w:tabs>
          <w:tab w:val="left" w:pos="720"/>
          <w:tab w:val="center" w:pos="10080"/>
        </w:tabs>
        <w:rPr>
          <w:sz w:val="24"/>
          <w:szCs w:val="24"/>
        </w:rPr>
      </w:pPr>
    </w:p>
    <w:p w14:paraId="3594EBB6" w14:textId="77777777" w:rsidR="00E6755B" w:rsidRDefault="00E6755B" w:rsidP="00E6755B">
      <w:pPr>
        <w:tabs>
          <w:tab w:val="left" w:pos="720"/>
          <w:tab w:val="center" w:pos="10080"/>
        </w:tabs>
        <w:rPr>
          <w:sz w:val="24"/>
          <w:szCs w:val="24"/>
        </w:rPr>
      </w:pPr>
      <w:r>
        <w:rPr>
          <w:sz w:val="24"/>
          <w:szCs w:val="24"/>
        </w:rPr>
        <w:t xml:space="preserve">The right to discontinue service may be exercised whenever and as often as any of the foregoing </w:t>
      </w:r>
      <w:r w:rsidR="00765C23">
        <w:rPr>
          <w:sz w:val="24"/>
          <w:szCs w:val="24"/>
        </w:rPr>
        <w:t>situations</w:t>
      </w:r>
      <w:r>
        <w:rPr>
          <w:sz w:val="24"/>
          <w:szCs w:val="24"/>
        </w:rPr>
        <w:t xml:space="preserve"> occur, and neither delay nor omission by the utility to enforce this rule any time will be deemed a waiver of its right to discontinue service.</w:t>
      </w:r>
    </w:p>
    <w:p w14:paraId="3594EBB7" w14:textId="77777777" w:rsidR="00E6755B" w:rsidRDefault="00E6755B" w:rsidP="00E6755B">
      <w:pPr>
        <w:tabs>
          <w:tab w:val="left" w:pos="720"/>
          <w:tab w:val="center" w:pos="10080"/>
        </w:tabs>
        <w:rPr>
          <w:sz w:val="24"/>
          <w:szCs w:val="24"/>
        </w:rPr>
      </w:pPr>
    </w:p>
    <w:p w14:paraId="3594EBB8" w14:textId="77777777" w:rsidR="00E6755B" w:rsidRDefault="00E6755B" w:rsidP="00E6755B">
      <w:pPr>
        <w:tabs>
          <w:tab w:val="left" w:pos="720"/>
          <w:tab w:val="center" w:pos="10080"/>
        </w:tabs>
        <w:rPr>
          <w:sz w:val="24"/>
          <w:szCs w:val="24"/>
        </w:rPr>
      </w:pPr>
      <w:r>
        <w:rPr>
          <w:sz w:val="24"/>
          <w:szCs w:val="24"/>
        </w:rPr>
        <w:t>Discontinuance of service by a customer - Customer shall be required to give notice to the utility of their intention to discontinue service.</w:t>
      </w:r>
    </w:p>
    <w:p w14:paraId="3594EBB9" w14:textId="77777777" w:rsidR="00E6755B" w:rsidRDefault="00E6755B" w:rsidP="00E6755B">
      <w:pPr>
        <w:tabs>
          <w:tab w:val="left" w:pos="720"/>
          <w:tab w:val="center" w:pos="10080"/>
        </w:tabs>
        <w:rPr>
          <w:sz w:val="24"/>
          <w:szCs w:val="24"/>
        </w:rPr>
      </w:pPr>
    </w:p>
    <w:p w14:paraId="3594EBBA" w14:textId="77777777" w:rsidR="00E6755B" w:rsidRDefault="00E6755B" w:rsidP="00E6755B">
      <w:pPr>
        <w:tabs>
          <w:tab w:val="left" w:pos="720"/>
          <w:tab w:val="center" w:pos="10080"/>
        </w:tabs>
        <w:rPr>
          <w:sz w:val="24"/>
          <w:szCs w:val="24"/>
        </w:rPr>
      </w:pPr>
      <w:r>
        <w:rPr>
          <w:sz w:val="24"/>
          <w:szCs w:val="24"/>
        </w:rPr>
        <w:t xml:space="preserve">If service is discontinued for any of the above reasons, a disconnection charge, as specified in </w:t>
      </w:r>
      <w:r w:rsidR="00765C23">
        <w:rPr>
          <w:sz w:val="24"/>
          <w:szCs w:val="24"/>
        </w:rPr>
        <w:tab/>
        <w:t>(N)</w:t>
      </w:r>
      <w:r>
        <w:rPr>
          <w:sz w:val="24"/>
          <w:szCs w:val="24"/>
        </w:rPr>
        <w:tab/>
      </w:r>
    </w:p>
    <w:p w14:paraId="3594EBBB" w14:textId="77777777" w:rsidR="00E6755B" w:rsidRPr="00DB5A73" w:rsidRDefault="00E6755B" w:rsidP="00E6755B">
      <w:pPr>
        <w:tabs>
          <w:tab w:val="left" w:pos="720"/>
          <w:tab w:val="center" w:pos="10080"/>
        </w:tabs>
        <w:rPr>
          <w:sz w:val="24"/>
          <w:szCs w:val="24"/>
        </w:rPr>
      </w:pPr>
      <w:r w:rsidRPr="00972BD9">
        <w:rPr>
          <w:b/>
          <w:sz w:val="24"/>
          <w:szCs w:val="24"/>
        </w:rPr>
        <w:t>Schedule X</w:t>
      </w:r>
      <w:r>
        <w:rPr>
          <w:sz w:val="24"/>
          <w:szCs w:val="24"/>
        </w:rPr>
        <w:t xml:space="preserve"> will be applied.</w:t>
      </w:r>
      <w:r w:rsidR="00765C23">
        <w:rPr>
          <w:sz w:val="24"/>
          <w:szCs w:val="24"/>
        </w:rPr>
        <w:tab/>
        <w:t>(N)</w:t>
      </w:r>
    </w:p>
    <w:p w14:paraId="3594EBBC" w14:textId="77777777" w:rsidR="000B4474" w:rsidRDefault="00F06A9C" w:rsidP="000B4474">
      <w:pPr>
        <w:rPr>
          <w:sz w:val="24"/>
          <w:szCs w:val="24"/>
        </w:rPr>
      </w:pPr>
      <w:r>
        <w:rPr>
          <w:sz w:val="24"/>
          <w:szCs w:val="24"/>
        </w:rPr>
        <w:t xml:space="preserve"> </w:t>
      </w:r>
    </w:p>
    <w:p w14:paraId="3594EBBD" w14:textId="77777777" w:rsidR="00145D87" w:rsidRDefault="00145D87" w:rsidP="00145D87">
      <w:pPr>
        <w:pStyle w:val="BodyTextIndent"/>
        <w:rPr>
          <w:b/>
        </w:rPr>
      </w:pPr>
      <w:r>
        <w:rPr>
          <w:b/>
        </w:rPr>
        <w:lastRenderedPageBreak/>
        <w:t>WN U-2</w:t>
      </w:r>
    </w:p>
    <w:p w14:paraId="3594EBBE" w14:textId="77777777" w:rsidR="00145D87" w:rsidRDefault="00145D87" w:rsidP="008E0BCD">
      <w:pPr>
        <w:rPr>
          <w:b/>
          <w:sz w:val="24"/>
        </w:rPr>
      </w:pPr>
    </w:p>
    <w:p w14:paraId="3594EBBF" w14:textId="77777777" w:rsidR="008E0BCD" w:rsidRDefault="000D3CE1" w:rsidP="008E0BCD">
      <w:pPr>
        <w:rPr>
          <w:b/>
          <w:sz w:val="24"/>
        </w:rPr>
      </w:pPr>
      <w:r>
        <w:rPr>
          <w:b/>
          <w:sz w:val="24"/>
        </w:rPr>
        <w:t>FIRST REVISED SHEET NO. 12</w:t>
      </w:r>
    </w:p>
    <w:p w14:paraId="3594EBC0" w14:textId="77777777" w:rsidR="008E0BCD" w:rsidRDefault="000D3CE1" w:rsidP="008E0BCD">
      <w:pPr>
        <w:rPr>
          <w:b/>
          <w:sz w:val="24"/>
        </w:rPr>
      </w:pPr>
      <w:r>
        <w:rPr>
          <w:b/>
          <w:sz w:val="24"/>
        </w:rPr>
        <w:t>CANCELING ORIGINAL SHEET NO. 12</w:t>
      </w:r>
    </w:p>
    <w:p w14:paraId="3594EBC1" w14:textId="77777777" w:rsidR="008E0BCD" w:rsidRDefault="008E0BCD" w:rsidP="008E0BCD">
      <w:pPr>
        <w:pStyle w:val="BodyTextIndent"/>
        <w:rPr>
          <w:b/>
        </w:rPr>
      </w:pPr>
    </w:p>
    <w:p w14:paraId="3594EBC2" w14:textId="77777777" w:rsidR="008E0BCD" w:rsidRDefault="000D3CE1" w:rsidP="008E0BCD">
      <w:pPr>
        <w:pBdr>
          <w:bottom w:val="single" w:sz="12" w:space="1" w:color="auto"/>
        </w:pBdr>
        <w:rPr>
          <w:b/>
          <w:sz w:val="24"/>
        </w:rPr>
      </w:pPr>
      <w:r>
        <w:rPr>
          <w:b/>
          <w:sz w:val="24"/>
        </w:rPr>
        <w:t>BURTON WATER COMPANY, INC.</w:t>
      </w:r>
    </w:p>
    <w:p w14:paraId="3594EBC3" w14:textId="77777777" w:rsidR="008E0BCD" w:rsidRDefault="008E0BCD" w:rsidP="008E0BCD">
      <w:pPr>
        <w:rPr>
          <w:b/>
          <w:sz w:val="24"/>
        </w:rPr>
      </w:pPr>
    </w:p>
    <w:p w14:paraId="3594EBC4" w14:textId="77777777" w:rsidR="008E0BCD" w:rsidRDefault="008E0BCD" w:rsidP="008E0BCD">
      <w:pPr>
        <w:pStyle w:val="Heading2"/>
        <w:rPr>
          <w:rFonts w:ascii="Times New Roman" w:hAnsi="Times New Roman"/>
          <w:b/>
          <w:u w:val="none"/>
        </w:rPr>
      </w:pPr>
      <w:r>
        <w:rPr>
          <w:rFonts w:ascii="Times New Roman" w:hAnsi="Times New Roman"/>
          <w:b/>
          <w:u w:val="none"/>
        </w:rPr>
        <w:t>WATER SERVICE</w:t>
      </w:r>
    </w:p>
    <w:p w14:paraId="3594EBC5" w14:textId="77777777" w:rsidR="008E0BCD" w:rsidRDefault="008E0BCD" w:rsidP="008E0BCD">
      <w:pPr>
        <w:jc w:val="center"/>
        <w:rPr>
          <w:b/>
          <w:sz w:val="24"/>
          <w:szCs w:val="24"/>
          <w:u w:val="single"/>
        </w:rPr>
      </w:pPr>
      <w:r w:rsidRPr="002E5378">
        <w:rPr>
          <w:b/>
          <w:sz w:val="24"/>
          <w:szCs w:val="24"/>
          <w:u w:val="single"/>
        </w:rPr>
        <w:t>RULES AND REGULATIONS</w:t>
      </w:r>
    </w:p>
    <w:p w14:paraId="3594EBC6" w14:textId="77777777" w:rsidR="008E0BCD" w:rsidRDefault="008E0BCD" w:rsidP="008E0BCD">
      <w:pPr>
        <w:jc w:val="center"/>
        <w:rPr>
          <w:b/>
          <w:sz w:val="24"/>
          <w:szCs w:val="24"/>
          <w:u w:val="single"/>
        </w:rPr>
      </w:pPr>
    </w:p>
    <w:p w14:paraId="3594EBC7" w14:textId="77777777" w:rsidR="008E0BCD" w:rsidRDefault="008E0BCD" w:rsidP="008E0BCD">
      <w:pPr>
        <w:rPr>
          <w:sz w:val="24"/>
          <w:szCs w:val="24"/>
        </w:rPr>
      </w:pPr>
      <w:r>
        <w:rPr>
          <w:b/>
          <w:sz w:val="24"/>
          <w:szCs w:val="24"/>
          <w:u w:val="single"/>
        </w:rPr>
        <w:t xml:space="preserve">Rule 14 - Discontinuance of Service </w:t>
      </w:r>
      <w:r>
        <w:rPr>
          <w:sz w:val="24"/>
          <w:szCs w:val="24"/>
        </w:rPr>
        <w:t>(cont'd)</w:t>
      </w:r>
    </w:p>
    <w:p w14:paraId="3594EBC8" w14:textId="77777777" w:rsidR="008E0BCD" w:rsidRDefault="008E0BCD" w:rsidP="008E0BCD">
      <w:pPr>
        <w:rPr>
          <w:sz w:val="24"/>
          <w:szCs w:val="24"/>
        </w:rPr>
      </w:pPr>
    </w:p>
    <w:p w14:paraId="3594EBC9" w14:textId="77777777" w:rsidR="008E0BCD" w:rsidRDefault="008E0BCD" w:rsidP="008E0BCD">
      <w:pPr>
        <w:tabs>
          <w:tab w:val="center" w:pos="10080"/>
        </w:tabs>
        <w:rPr>
          <w:sz w:val="24"/>
          <w:szCs w:val="24"/>
        </w:rPr>
      </w:pPr>
      <w:r>
        <w:rPr>
          <w:sz w:val="24"/>
          <w:szCs w:val="24"/>
        </w:rPr>
        <w:t xml:space="preserve">A minimum of eight (8) business day's notice will be given a customer before a service is discontinued, except in the case of danger to life or property.  This notice will be by mail or by </w:t>
      </w:r>
    </w:p>
    <w:p w14:paraId="3594EBCA" w14:textId="77777777" w:rsidR="008E0BCD" w:rsidRDefault="008E0BCD" w:rsidP="008E0BCD">
      <w:pPr>
        <w:tabs>
          <w:tab w:val="center" w:pos="10080"/>
        </w:tabs>
        <w:ind w:right="-1080"/>
        <w:rPr>
          <w:sz w:val="24"/>
          <w:szCs w:val="24"/>
        </w:rPr>
      </w:pPr>
      <w:r>
        <w:rPr>
          <w:sz w:val="24"/>
          <w:szCs w:val="24"/>
        </w:rPr>
        <w:t>personal delivery of the notice to the customer's address, attached to the customer's primary door.          (T)</w:t>
      </w:r>
    </w:p>
    <w:p w14:paraId="3594EBCB" w14:textId="77777777" w:rsidR="008E0BCD" w:rsidRDefault="008E0BCD" w:rsidP="008E0BCD">
      <w:pPr>
        <w:tabs>
          <w:tab w:val="center" w:pos="10080"/>
        </w:tabs>
        <w:rPr>
          <w:sz w:val="24"/>
          <w:szCs w:val="24"/>
        </w:rPr>
      </w:pPr>
      <w:r>
        <w:rPr>
          <w:sz w:val="24"/>
          <w:szCs w:val="24"/>
        </w:rPr>
        <w:t>Before disconnecti</w:t>
      </w:r>
      <w:r w:rsidR="00357862">
        <w:rPr>
          <w:sz w:val="24"/>
          <w:szCs w:val="24"/>
        </w:rPr>
        <w:t>ng</w:t>
      </w:r>
      <w:r>
        <w:rPr>
          <w:sz w:val="24"/>
          <w:szCs w:val="24"/>
        </w:rPr>
        <w:t xml:space="preserve"> service, the utility must inform the customer a second time, either by mail </w:t>
      </w:r>
    </w:p>
    <w:p w14:paraId="3594EBCC" w14:textId="77777777" w:rsidR="008E0BCD" w:rsidRDefault="008E0BCD" w:rsidP="008E0BCD">
      <w:pPr>
        <w:tabs>
          <w:tab w:val="center" w:pos="10080"/>
        </w:tabs>
        <w:rPr>
          <w:sz w:val="24"/>
          <w:szCs w:val="24"/>
        </w:rPr>
      </w:pPr>
      <w:r>
        <w:rPr>
          <w:sz w:val="24"/>
          <w:szCs w:val="24"/>
        </w:rPr>
        <w:t>or by leaving a notice at the customer's primary door.  If by mail the notice must be mailed at least 3 business days prior to the shut-off.  If by delivered notice, the notice must be left 24 hours before the shut-off, which furthermore may not occur before 5 p.m. of the 1st day following delivery.</w:t>
      </w:r>
    </w:p>
    <w:p w14:paraId="3594EBCD" w14:textId="77777777" w:rsidR="008E0BCD" w:rsidRDefault="008E0BCD" w:rsidP="008E0BCD">
      <w:pPr>
        <w:rPr>
          <w:sz w:val="24"/>
          <w:szCs w:val="24"/>
        </w:rPr>
      </w:pPr>
    </w:p>
    <w:p w14:paraId="3594EBCE" w14:textId="77777777" w:rsidR="008E0BCD" w:rsidRDefault="008E0BCD" w:rsidP="008E0BCD">
      <w:pPr>
        <w:tabs>
          <w:tab w:val="center" w:pos="10080"/>
        </w:tabs>
        <w:rPr>
          <w:sz w:val="24"/>
          <w:szCs w:val="24"/>
        </w:rPr>
      </w:pPr>
      <w:r>
        <w:rPr>
          <w:sz w:val="24"/>
          <w:szCs w:val="24"/>
        </w:rPr>
        <w:t xml:space="preserve">If service is not disconnected within ten (10) working days of the shut-off date listed on the </w:t>
      </w:r>
      <w:r>
        <w:rPr>
          <w:sz w:val="24"/>
          <w:szCs w:val="24"/>
        </w:rPr>
        <w:tab/>
        <w:t>(T)</w:t>
      </w:r>
      <w:r>
        <w:rPr>
          <w:sz w:val="24"/>
          <w:szCs w:val="24"/>
        </w:rPr>
        <w:tab/>
      </w:r>
    </w:p>
    <w:p w14:paraId="3594EBCF" w14:textId="77777777" w:rsidR="007F1580" w:rsidRDefault="008E0BCD" w:rsidP="008E0BCD">
      <w:pPr>
        <w:tabs>
          <w:tab w:val="center" w:pos="10080"/>
        </w:tabs>
        <w:rPr>
          <w:sz w:val="24"/>
          <w:szCs w:val="24"/>
        </w:rPr>
      </w:pPr>
      <w:r>
        <w:rPr>
          <w:sz w:val="24"/>
          <w:szCs w:val="24"/>
        </w:rPr>
        <w:t xml:space="preserve">second notice for disconnection, that disconnection notice will become void and a new notice </w:t>
      </w:r>
      <w:r w:rsidR="007F1580">
        <w:rPr>
          <w:sz w:val="24"/>
          <w:szCs w:val="24"/>
        </w:rPr>
        <w:tab/>
        <w:t>(T)</w:t>
      </w:r>
      <w:r w:rsidR="007F1580">
        <w:rPr>
          <w:sz w:val="24"/>
          <w:szCs w:val="24"/>
        </w:rPr>
        <w:tab/>
      </w:r>
    </w:p>
    <w:p w14:paraId="3594EBD0" w14:textId="77777777" w:rsidR="008E0BCD" w:rsidRDefault="008E0BCD" w:rsidP="008E0BCD">
      <w:pPr>
        <w:tabs>
          <w:tab w:val="center" w:pos="10080"/>
        </w:tabs>
        <w:rPr>
          <w:sz w:val="24"/>
          <w:szCs w:val="24"/>
        </w:rPr>
      </w:pPr>
      <w:r>
        <w:rPr>
          <w:sz w:val="24"/>
          <w:szCs w:val="24"/>
        </w:rPr>
        <w:t>must be provided before the service can be disconnected.  However, if the customer has arranged for payments to avoid disconnection of service, a new notice is not required if the customer fails to keep the payment arrangements.</w:t>
      </w:r>
    </w:p>
    <w:p w14:paraId="3594EBD1" w14:textId="77777777" w:rsidR="008E0BCD" w:rsidRDefault="008E0BCD" w:rsidP="008E0BCD">
      <w:pPr>
        <w:rPr>
          <w:sz w:val="24"/>
          <w:szCs w:val="24"/>
        </w:rPr>
      </w:pPr>
    </w:p>
    <w:p w14:paraId="3594EBD2" w14:textId="77777777" w:rsidR="008E0BCD" w:rsidRDefault="008E0BCD" w:rsidP="008E0BCD">
      <w:pPr>
        <w:tabs>
          <w:tab w:val="center" w:pos="10080"/>
        </w:tabs>
        <w:rPr>
          <w:sz w:val="24"/>
          <w:szCs w:val="24"/>
        </w:rPr>
      </w:pPr>
      <w:r>
        <w:rPr>
          <w:sz w:val="24"/>
          <w:szCs w:val="24"/>
        </w:rPr>
        <w:t xml:space="preserve">When a utility employee is dispatched to disconnect or reconnect service, </w:t>
      </w:r>
      <w:r w:rsidR="007D2AF9">
        <w:rPr>
          <w:sz w:val="24"/>
          <w:szCs w:val="24"/>
        </w:rPr>
        <w:t>that person</w:t>
      </w:r>
      <w:r>
        <w:rPr>
          <w:sz w:val="24"/>
          <w:szCs w:val="24"/>
        </w:rPr>
        <w:t xml:space="preserve"> shall be </w:t>
      </w:r>
      <w:r>
        <w:rPr>
          <w:sz w:val="24"/>
          <w:szCs w:val="24"/>
        </w:rPr>
        <w:tab/>
        <w:t>(T)</w:t>
      </w:r>
    </w:p>
    <w:p w14:paraId="3594EBD3" w14:textId="77777777" w:rsidR="008E0BCD" w:rsidRDefault="008E0BCD" w:rsidP="008E0BCD">
      <w:pPr>
        <w:tabs>
          <w:tab w:val="bar" w:pos="10080"/>
        </w:tabs>
        <w:rPr>
          <w:sz w:val="24"/>
          <w:szCs w:val="24"/>
        </w:rPr>
      </w:pPr>
      <w:r>
        <w:rPr>
          <w:sz w:val="24"/>
          <w:szCs w:val="24"/>
        </w:rPr>
        <w:t xml:space="preserve">required to accept payment of a delinquent account and </w:t>
      </w:r>
      <w:r w:rsidR="007D2AF9">
        <w:rPr>
          <w:sz w:val="24"/>
          <w:szCs w:val="24"/>
        </w:rPr>
        <w:t>reconnection charge as specified</w:t>
      </w:r>
    </w:p>
    <w:p w14:paraId="3594EBD4" w14:textId="77777777" w:rsidR="008E0BCD" w:rsidRDefault="008E0BCD" w:rsidP="008E0BCD">
      <w:pPr>
        <w:tabs>
          <w:tab w:val="center" w:pos="10080"/>
        </w:tabs>
        <w:rPr>
          <w:sz w:val="24"/>
          <w:szCs w:val="24"/>
        </w:rPr>
      </w:pPr>
      <w:r>
        <w:rPr>
          <w:sz w:val="24"/>
          <w:szCs w:val="24"/>
        </w:rPr>
        <w:t xml:space="preserve">in </w:t>
      </w:r>
      <w:r w:rsidRPr="00445A52">
        <w:rPr>
          <w:b/>
          <w:sz w:val="24"/>
          <w:szCs w:val="24"/>
        </w:rPr>
        <w:t>Schedule X</w:t>
      </w:r>
      <w:r>
        <w:rPr>
          <w:sz w:val="24"/>
          <w:szCs w:val="24"/>
        </w:rPr>
        <w:t xml:space="preserve">.  If amount owing is tendered in cash, utility </w:t>
      </w:r>
      <w:r w:rsidR="00E36060">
        <w:rPr>
          <w:sz w:val="24"/>
          <w:szCs w:val="24"/>
        </w:rPr>
        <w:t>employee will not be required</w:t>
      </w:r>
      <w:r>
        <w:rPr>
          <w:sz w:val="24"/>
          <w:szCs w:val="24"/>
        </w:rPr>
        <w:tab/>
        <w:t>(T)</w:t>
      </w:r>
      <w:r>
        <w:rPr>
          <w:sz w:val="24"/>
          <w:szCs w:val="24"/>
        </w:rPr>
        <w:tab/>
      </w:r>
    </w:p>
    <w:p w14:paraId="3594EBD5" w14:textId="77777777" w:rsidR="008E0BCD" w:rsidRDefault="008E0BCD" w:rsidP="008E0BCD">
      <w:pPr>
        <w:tabs>
          <w:tab w:val="center" w:pos="10080"/>
        </w:tabs>
        <w:rPr>
          <w:sz w:val="24"/>
          <w:szCs w:val="24"/>
        </w:rPr>
      </w:pPr>
      <w:r>
        <w:rPr>
          <w:sz w:val="24"/>
          <w:szCs w:val="24"/>
        </w:rPr>
        <w:t xml:space="preserve">to dispense change for excess of the amount due and owing.  Any excess payment will be credited to the customer's account.  The utility will restore service when the cause of discontinuance has been removed and payment of all proper charges due from customer have been made. </w:t>
      </w:r>
    </w:p>
    <w:p w14:paraId="3594EBD6" w14:textId="77777777" w:rsidR="008E0BCD" w:rsidRDefault="008E0BCD" w:rsidP="008E0BCD">
      <w:pPr>
        <w:rPr>
          <w:b/>
        </w:rPr>
      </w:pPr>
    </w:p>
    <w:p w14:paraId="3594EBD7" w14:textId="77777777" w:rsidR="008E0BCD" w:rsidRDefault="008E0BCD" w:rsidP="008E0BCD">
      <w:pPr>
        <w:pStyle w:val="BodyTextIndent"/>
        <w:rPr>
          <w:b/>
        </w:rPr>
      </w:pPr>
    </w:p>
    <w:p w14:paraId="3594EBD8" w14:textId="77777777" w:rsidR="008E0BCD" w:rsidRDefault="008E0BCD" w:rsidP="008E0BCD">
      <w:pPr>
        <w:pStyle w:val="BodyTextIndent"/>
        <w:rPr>
          <w:b/>
        </w:rPr>
      </w:pPr>
    </w:p>
    <w:p w14:paraId="3594EBD9" w14:textId="77777777" w:rsidR="008E0BCD" w:rsidRDefault="008E0BCD" w:rsidP="008E0BCD">
      <w:pPr>
        <w:pStyle w:val="BodyTextIndent"/>
        <w:rPr>
          <w:b/>
        </w:rPr>
      </w:pPr>
    </w:p>
    <w:p w14:paraId="3594EBDA" w14:textId="77777777" w:rsidR="008E0BCD" w:rsidRDefault="008E0BCD" w:rsidP="008E0BCD">
      <w:pPr>
        <w:pStyle w:val="BodyTextIndent"/>
        <w:rPr>
          <w:b/>
        </w:rPr>
      </w:pPr>
    </w:p>
    <w:p w14:paraId="3594EBDB" w14:textId="77777777" w:rsidR="00A41B16" w:rsidRDefault="00A41B16" w:rsidP="002048FD">
      <w:pPr>
        <w:pStyle w:val="BodyTextIndent"/>
        <w:ind w:left="0" w:firstLine="0"/>
        <w:rPr>
          <w:b/>
        </w:rPr>
      </w:pPr>
    </w:p>
    <w:p w14:paraId="3594EBDC" w14:textId="77777777" w:rsidR="003D754A" w:rsidRDefault="003D754A" w:rsidP="002048FD">
      <w:pPr>
        <w:pStyle w:val="BodyTextIndent"/>
        <w:ind w:left="0" w:firstLine="0"/>
        <w:rPr>
          <w:b/>
        </w:rPr>
      </w:pPr>
    </w:p>
    <w:p w14:paraId="3594EBDD" w14:textId="77777777" w:rsidR="00757F99" w:rsidRDefault="00757F99" w:rsidP="002048FD">
      <w:pPr>
        <w:pStyle w:val="BodyTextIndent"/>
        <w:ind w:left="0" w:firstLine="0"/>
        <w:rPr>
          <w:b/>
        </w:rPr>
      </w:pPr>
    </w:p>
    <w:p w14:paraId="3594EBDE" w14:textId="77777777" w:rsidR="00757F99" w:rsidRDefault="00757F99" w:rsidP="002048FD">
      <w:pPr>
        <w:pStyle w:val="BodyTextIndent"/>
        <w:ind w:left="0" w:firstLine="0"/>
        <w:rPr>
          <w:b/>
        </w:rPr>
      </w:pPr>
    </w:p>
    <w:p w14:paraId="3594EBDF" w14:textId="77777777" w:rsidR="000D3CE1" w:rsidRDefault="000D3CE1" w:rsidP="002048FD">
      <w:pPr>
        <w:pStyle w:val="BodyTextIndent"/>
        <w:ind w:left="0" w:firstLine="0"/>
        <w:rPr>
          <w:b/>
        </w:rPr>
      </w:pPr>
    </w:p>
    <w:p w14:paraId="3594EBE0" w14:textId="77777777" w:rsidR="00A41B16" w:rsidRDefault="00A41B16" w:rsidP="002048FD">
      <w:pPr>
        <w:pStyle w:val="BodyTextIndent"/>
        <w:ind w:left="0" w:firstLine="0"/>
        <w:rPr>
          <w:b/>
        </w:rPr>
      </w:pPr>
    </w:p>
    <w:p w14:paraId="3594EBE1" w14:textId="77777777" w:rsidR="00A03ABB" w:rsidRDefault="00A03ABB" w:rsidP="002048FD">
      <w:pPr>
        <w:pStyle w:val="BodyTextIndent"/>
        <w:ind w:left="0" w:firstLine="0"/>
        <w:rPr>
          <w:b/>
        </w:rPr>
      </w:pPr>
      <w:r>
        <w:rPr>
          <w:b/>
        </w:rPr>
        <w:lastRenderedPageBreak/>
        <w:t>WN U-2</w:t>
      </w:r>
    </w:p>
    <w:p w14:paraId="3594EBE2" w14:textId="77777777" w:rsidR="00A03ABB" w:rsidRDefault="00A03ABB" w:rsidP="00A03ABB">
      <w:pPr>
        <w:pStyle w:val="BodyTextIndent"/>
        <w:rPr>
          <w:b/>
        </w:rPr>
      </w:pPr>
    </w:p>
    <w:p w14:paraId="3594EBE3" w14:textId="77777777" w:rsidR="00A03ABB" w:rsidRDefault="005E6762" w:rsidP="00A03ABB">
      <w:pPr>
        <w:rPr>
          <w:b/>
          <w:sz w:val="24"/>
        </w:rPr>
      </w:pPr>
      <w:r>
        <w:rPr>
          <w:b/>
          <w:sz w:val="24"/>
        </w:rPr>
        <w:t xml:space="preserve">FIRST REVISED </w:t>
      </w:r>
      <w:r w:rsidR="00A03ABB">
        <w:rPr>
          <w:b/>
          <w:sz w:val="24"/>
        </w:rPr>
        <w:t>SHEET NO. 13.1</w:t>
      </w:r>
    </w:p>
    <w:p w14:paraId="3594EBE4" w14:textId="77777777" w:rsidR="005E6762" w:rsidRDefault="005E6762" w:rsidP="00A03ABB">
      <w:pPr>
        <w:rPr>
          <w:b/>
          <w:sz w:val="24"/>
        </w:rPr>
      </w:pPr>
      <w:r>
        <w:rPr>
          <w:b/>
          <w:sz w:val="24"/>
        </w:rPr>
        <w:t>CANCELLING ORIGINAL SHEET NO. 13.1</w:t>
      </w:r>
    </w:p>
    <w:p w14:paraId="3594EBE5" w14:textId="77777777" w:rsidR="00A03ABB" w:rsidRDefault="00A03ABB" w:rsidP="00A03ABB">
      <w:pPr>
        <w:rPr>
          <w:b/>
          <w:sz w:val="24"/>
        </w:rPr>
      </w:pPr>
      <w:r>
        <w:rPr>
          <w:b/>
          <w:sz w:val="24"/>
        </w:rPr>
        <w:tab/>
      </w:r>
      <w:r>
        <w:rPr>
          <w:b/>
          <w:sz w:val="24"/>
        </w:rPr>
        <w:tab/>
      </w:r>
      <w:r>
        <w:rPr>
          <w:b/>
          <w:sz w:val="24"/>
        </w:rPr>
        <w:tab/>
      </w:r>
    </w:p>
    <w:p w14:paraId="3594EBE6" w14:textId="77777777" w:rsidR="003D754A" w:rsidRDefault="003D754A" w:rsidP="003D754A">
      <w:pPr>
        <w:pBdr>
          <w:bottom w:val="single" w:sz="12" w:space="1" w:color="auto"/>
        </w:pBdr>
        <w:rPr>
          <w:b/>
          <w:sz w:val="24"/>
        </w:rPr>
      </w:pPr>
      <w:r>
        <w:rPr>
          <w:b/>
          <w:sz w:val="24"/>
        </w:rPr>
        <w:t>BURTON WATER COMPANY, INC.</w:t>
      </w:r>
    </w:p>
    <w:p w14:paraId="3594EBE7" w14:textId="77777777" w:rsidR="003D754A" w:rsidRDefault="003D754A" w:rsidP="003D754A">
      <w:pPr>
        <w:jc w:val="center"/>
        <w:rPr>
          <w:b/>
          <w:sz w:val="24"/>
        </w:rPr>
      </w:pPr>
    </w:p>
    <w:p w14:paraId="3594EBE8" w14:textId="77777777" w:rsidR="00A03ABB" w:rsidRPr="00A03ABB" w:rsidRDefault="00A03ABB" w:rsidP="00A03ABB">
      <w:pPr>
        <w:pStyle w:val="Heading3"/>
        <w:rPr>
          <w:b/>
        </w:rPr>
      </w:pPr>
      <w:r w:rsidRPr="00A03ABB">
        <w:rPr>
          <w:b/>
        </w:rPr>
        <w:t>WATER SERVICE</w:t>
      </w:r>
    </w:p>
    <w:p w14:paraId="3594EBE9" w14:textId="77777777" w:rsidR="00A03ABB" w:rsidRDefault="00A03ABB" w:rsidP="00A03ABB">
      <w:pPr>
        <w:pStyle w:val="Heading2"/>
        <w:rPr>
          <w:rFonts w:ascii="Times New Roman" w:hAnsi="Times New Roman"/>
        </w:rPr>
      </w:pPr>
      <w:r w:rsidRPr="00A03ABB">
        <w:rPr>
          <w:rFonts w:ascii="Times New Roman" w:hAnsi="Times New Roman"/>
          <w:b/>
        </w:rPr>
        <w:t>RULES AND REGULATIONS</w:t>
      </w:r>
    </w:p>
    <w:p w14:paraId="3594EBEA" w14:textId="77777777" w:rsidR="00A03ABB" w:rsidRDefault="00A03ABB" w:rsidP="00A03ABB">
      <w:pPr>
        <w:tabs>
          <w:tab w:val="center" w:pos="9360"/>
        </w:tabs>
        <w:rPr>
          <w:sz w:val="24"/>
        </w:rPr>
      </w:pPr>
    </w:p>
    <w:p w14:paraId="3594EBEB" w14:textId="77777777" w:rsidR="00A03ABB" w:rsidRPr="006F6C97" w:rsidRDefault="00A03ABB" w:rsidP="005E6762">
      <w:pPr>
        <w:tabs>
          <w:tab w:val="center" w:pos="9360"/>
        </w:tabs>
        <w:rPr>
          <w:b/>
          <w:sz w:val="24"/>
          <w:szCs w:val="24"/>
        </w:rPr>
      </w:pPr>
      <w:r w:rsidRPr="006F6C97">
        <w:rPr>
          <w:b/>
          <w:sz w:val="24"/>
          <w:szCs w:val="24"/>
          <w:u w:val="single"/>
        </w:rPr>
        <w:t>Rule 16 – Rates</w:t>
      </w:r>
      <w:r w:rsidRPr="006F6C97">
        <w:rPr>
          <w:b/>
          <w:sz w:val="24"/>
          <w:szCs w:val="24"/>
        </w:rPr>
        <w:tab/>
      </w:r>
    </w:p>
    <w:p w14:paraId="3594EBEC" w14:textId="77777777" w:rsidR="00A03ABB" w:rsidRDefault="00A03ABB" w:rsidP="00E712E4">
      <w:pPr>
        <w:rPr>
          <w:sz w:val="24"/>
          <w:szCs w:val="24"/>
        </w:rPr>
      </w:pPr>
    </w:p>
    <w:p w14:paraId="3594EBED" w14:textId="77777777" w:rsidR="00A03ABB" w:rsidRDefault="00A03ABB" w:rsidP="00E712E4">
      <w:pPr>
        <w:rPr>
          <w:sz w:val="24"/>
          <w:szCs w:val="24"/>
        </w:rPr>
      </w:pPr>
      <w:r>
        <w:rPr>
          <w:sz w:val="24"/>
          <w:szCs w:val="24"/>
        </w:rPr>
        <w:t xml:space="preserve">Rates for water service and supply are those published in the utility’s tariff on file with </w:t>
      </w:r>
    </w:p>
    <w:p w14:paraId="3594EBEE" w14:textId="77777777" w:rsidR="007D3B8C" w:rsidRDefault="00A03ABB" w:rsidP="006611DA">
      <w:pPr>
        <w:tabs>
          <w:tab w:val="center" w:pos="9360"/>
          <w:tab w:val="center" w:pos="9720"/>
          <w:tab w:val="center" w:pos="10080"/>
        </w:tabs>
        <w:rPr>
          <w:sz w:val="24"/>
          <w:szCs w:val="24"/>
        </w:rPr>
      </w:pPr>
      <w:r>
        <w:rPr>
          <w:sz w:val="24"/>
          <w:szCs w:val="24"/>
        </w:rPr>
        <w:t>the Commission.</w:t>
      </w:r>
      <w:r w:rsidR="004D7AF1">
        <w:rPr>
          <w:sz w:val="24"/>
          <w:szCs w:val="24"/>
        </w:rPr>
        <w:t xml:space="preserve"> </w:t>
      </w:r>
      <w:r w:rsidR="0082019E">
        <w:rPr>
          <w:sz w:val="24"/>
          <w:szCs w:val="24"/>
        </w:rPr>
        <w:t xml:space="preserve"> Unless otherwise </w:t>
      </w:r>
      <w:r w:rsidR="00E23E4E">
        <w:rPr>
          <w:sz w:val="24"/>
          <w:szCs w:val="24"/>
        </w:rPr>
        <w:t>stated</w:t>
      </w:r>
      <w:r w:rsidR="0082019E">
        <w:rPr>
          <w:sz w:val="24"/>
          <w:szCs w:val="24"/>
        </w:rPr>
        <w:t xml:space="preserve"> in this tariff, the rates apply to a single meter </w:t>
      </w:r>
      <w:r w:rsidR="00E23E4E">
        <w:rPr>
          <w:sz w:val="24"/>
          <w:szCs w:val="24"/>
        </w:rPr>
        <w:t>serving</w:t>
      </w:r>
      <w:r w:rsidR="0082019E">
        <w:rPr>
          <w:sz w:val="24"/>
          <w:szCs w:val="24"/>
        </w:rPr>
        <w:t xml:space="preserve"> </w:t>
      </w:r>
      <w:r w:rsidR="009D7F91">
        <w:rPr>
          <w:sz w:val="24"/>
          <w:szCs w:val="24"/>
        </w:rPr>
        <w:tab/>
      </w:r>
      <w:r w:rsidR="009D7F91">
        <w:rPr>
          <w:sz w:val="24"/>
          <w:szCs w:val="24"/>
        </w:rPr>
        <w:tab/>
        <w:t>(D)</w:t>
      </w:r>
      <w:r w:rsidR="007D3B8C">
        <w:rPr>
          <w:sz w:val="24"/>
          <w:szCs w:val="24"/>
        </w:rPr>
        <w:tab/>
        <w:t>(T)</w:t>
      </w:r>
      <w:r w:rsidR="006611DA">
        <w:rPr>
          <w:sz w:val="24"/>
          <w:szCs w:val="24"/>
        </w:rPr>
        <w:tab/>
      </w:r>
    </w:p>
    <w:p w14:paraId="3594EBEF" w14:textId="77777777" w:rsidR="0082019E" w:rsidRDefault="0082019E" w:rsidP="009D7F91">
      <w:pPr>
        <w:tabs>
          <w:tab w:val="center" w:pos="9360"/>
          <w:tab w:val="center" w:pos="9720"/>
          <w:tab w:val="center" w:pos="10080"/>
        </w:tabs>
        <w:rPr>
          <w:sz w:val="24"/>
          <w:szCs w:val="24"/>
        </w:rPr>
      </w:pPr>
      <w:r>
        <w:rPr>
          <w:sz w:val="24"/>
          <w:szCs w:val="24"/>
        </w:rPr>
        <w:t>one customer at one premise.</w:t>
      </w:r>
      <w:r w:rsidR="007D3B8C">
        <w:rPr>
          <w:sz w:val="24"/>
          <w:szCs w:val="24"/>
        </w:rPr>
        <w:tab/>
      </w:r>
      <w:r w:rsidR="009D7F91">
        <w:rPr>
          <w:sz w:val="24"/>
          <w:szCs w:val="24"/>
        </w:rPr>
        <w:tab/>
        <w:t>(D)</w:t>
      </w:r>
      <w:r w:rsidR="007D3B8C">
        <w:rPr>
          <w:sz w:val="24"/>
          <w:szCs w:val="24"/>
        </w:rPr>
        <w:tab/>
        <w:t>(T)</w:t>
      </w:r>
    </w:p>
    <w:p w14:paraId="3594EBF0" w14:textId="77777777" w:rsidR="0082019E" w:rsidRDefault="0082019E" w:rsidP="00447E16">
      <w:pPr>
        <w:tabs>
          <w:tab w:val="center" w:pos="9360"/>
          <w:tab w:val="center" w:pos="9720"/>
        </w:tabs>
        <w:rPr>
          <w:sz w:val="24"/>
          <w:szCs w:val="24"/>
        </w:rPr>
      </w:pPr>
    </w:p>
    <w:p w14:paraId="3594EBF1" w14:textId="77777777" w:rsidR="00750EFC" w:rsidRDefault="0082019E" w:rsidP="00021C6C">
      <w:pPr>
        <w:tabs>
          <w:tab w:val="center" w:pos="9720"/>
          <w:tab w:val="center" w:pos="10080"/>
        </w:tabs>
        <w:rPr>
          <w:sz w:val="24"/>
          <w:szCs w:val="24"/>
        </w:rPr>
      </w:pPr>
      <w:r>
        <w:rPr>
          <w:sz w:val="24"/>
          <w:szCs w:val="24"/>
        </w:rPr>
        <w:t xml:space="preserve">A </w:t>
      </w:r>
      <w:r w:rsidRPr="005E5F64">
        <w:rPr>
          <w:sz w:val="24"/>
          <w:szCs w:val="24"/>
        </w:rPr>
        <w:t>single meter</w:t>
      </w:r>
      <w:r>
        <w:rPr>
          <w:sz w:val="24"/>
          <w:szCs w:val="24"/>
        </w:rPr>
        <w:t xml:space="preserve"> may </w:t>
      </w:r>
      <w:r w:rsidR="00E23E4E">
        <w:rPr>
          <w:sz w:val="24"/>
          <w:szCs w:val="24"/>
        </w:rPr>
        <w:t>serve</w:t>
      </w:r>
      <w:r>
        <w:rPr>
          <w:sz w:val="24"/>
          <w:szCs w:val="24"/>
        </w:rPr>
        <w:t xml:space="preserve"> a property with </w:t>
      </w:r>
      <w:r w:rsidR="00E23E4E">
        <w:rPr>
          <w:sz w:val="24"/>
          <w:szCs w:val="24"/>
        </w:rPr>
        <w:t>multiple</w:t>
      </w:r>
      <w:r>
        <w:rPr>
          <w:sz w:val="24"/>
          <w:szCs w:val="24"/>
        </w:rPr>
        <w:t xml:space="preserve"> uses such as </w:t>
      </w:r>
      <w:r w:rsidR="00E23E4E">
        <w:rPr>
          <w:sz w:val="24"/>
          <w:szCs w:val="24"/>
        </w:rPr>
        <w:t>apartments</w:t>
      </w:r>
      <w:r>
        <w:rPr>
          <w:sz w:val="24"/>
          <w:szCs w:val="24"/>
        </w:rPr>
        <w:t xml:space="preserve">, businesses, or a </w:t>
      </w:r>
      <w:r w:rsidR="007D3B8C">
        <w:rPr>
          <w:sz w:val="24"/>
          <w:szCs w:val="24"/>
        </w:rPr>
        <w:tab/>
      </w:r>
      <w:r w:rsidR="006611DA">
        <w:rPr>
          <w:sz w:val="24"/>
          <w:szCs w:val="24"/>
        </w:rPr>
        <w:t>(N)</w:t>
      </w:r>
      <w:r w:rsidR="006611DA">
        <w:rPr>
          <w:sz w:val="24"/>
          <w:szCs w:val="24"/>
        </w:rPr>
        <w:tab/>
        <w:t>(D)</w:t>
      </w:r>
      <w:r w:rsidR="007D3B8C">
        <w:rPr>
          <w:sz w:val="24"/>
          <w:szCs w:val="24"/>
        </w:rPr>
        <w:tab/>
      </w:r>
      <w:r w:rsidR="00021C6C">
        <w:rPr>
          <w:sz w:val="24"/>
          <w:szCs w:val="24"/>
        </w:rPr>
        <w:tab/>
      </w:r>
      <w:r w:rsidR="007D3B8C">
        <w:rPr>
          <w:sz w:val="24"/>
          <w:szCs w:val="24"/>
        </w:rPr>
        <w:t>(N)(D)</w:t>
      </w:r>
    </w:p>
    <w:p w14:paraId="3594EBF2" w14:textId="77777777" w:rsidR="00750EFC" w:rsidRDefault="0082019E" w:rsidP="006611DA">
      <w:pPr>
        <w:tabs>
          <w:tab w:val="center" w:pos="9360"/>
          <w:tab w:val="bar" w:pos="9720"/>
          <w:tab w:val="bar" w:pos="10080"/>
        </w:tabs>
        <w:rPr>
          <w:sz w:val="24"/>
          <w:szCs w:val="24"/>
        </w:rPr>
      </w:pPr>
      <w:r>
        <w:rPr>
          <w:sz w:val="24"/>
          <w:szCs w:val="24"/>
        </w:rPr>
        <w:t xml:space="preserve">combination of both.  In such cases, each separate </w:t>
      </w:r>
      <w:r w:rsidRPr="005E5F64">
        <w:rPr>
          <w:sz w:val="24"/>
          <w:szCs w:val="24"/>
        </w:rPr>
        <w:t>dwelling unit (</w:t>
      </w:r>
      <w:r>
        <w:rPr>
          <w:sz w:val="24"/>
          <w:szCs w:val="24"/>
        </w:rPr>
        <w:t xml:space="preserve">as defined in King </w:t>
      </w:r>
      <w:r w:rsidR="00E23E4E">
        <w:rPr>
          <w:sz w:val="24"/>
          <w:szCs w:val="24"/>
        </w:rPr>
        <w:t>County</w:t>
      </w:r>
      <w:r>
        <w:rPr>
          <w:sz w:val="24"/>
          <w:szCs w:val="24"/>
        </w:rPr>
        <w:t xml:space="preserve"> </w:t>
      </w:r>
    </w:p>
    <w:p w14:paraId="3594EBF3" w14:textId="77777777" w:rsidR="00750EFC" w:rsidRDefault="00E23E4E" w:rsidP="006611DA">
      <w:pPr>
        <w:tabs>
          <w:tab w:val="center" w:pos="9360"/>
          <w:tab w:val="bar" w:pos="9720"/>
          <w:tab w:val="bar" w:pos="10080"/>
        </w:tabs>
        <w:rPr>
          <w:sz w:val="24"/>
          <w:szCs w:val="24"/>
        </w:rPr>
      </w:pPr>
      <w:r>
        <w:rPr>
          <w:sz w:val="24"/>
          <w:szCs w:val="24"/>
        </w:rPr>
        <w:t>Zoning</w:t>
      </w:r>
      <w:r w:rsidR="0082019E">
        <w:rPr>
          <w:sz w:val="24"/>
          <w:szCs w:val="24"/>
        </w:rPr>
        <w:t xml:space="preserve"> Code 21A.06.345) or place of </w:t>
      </w:r>
      <w:r>
        <w:rPr>
          <w:sz w:val="24"/>
          <w:szCs w:val="24"/>
        </w:rPr>
        <w:t>business</w:t>
      </w:r>
      <w:r w:rsidR="0082019E">
        <w:rPr>
          <w:sz w:val="24"/>
          <w:szCs w:val="24"/>
        </w:rPr>
        <w:t xml:space="preserve"> using water will be charged a monthly </w:t>
      </w:r>
      <w:r>
        <w:rPr>
          <w:sz w:val="24"/>
          <w:szCs w:val="24"/>
        </w:rPr>
        <w:t>¾</w:t>
      </w:r>
      <w:r w:rsidR="00CA45D1">
        <w:rPr>
          <w:sz w:val="24"/>
          <w:szCs w:val="24"/>
        </w:rPr>
        <w:t xml:space="preserve">" base </w:t>
      </w:r>
    </w:p>
    <w:p w14:paraId="3594EBF4" w14:textId="77777777" w:rsidR="00750EFC" w:rsidRDefault="00CA45D1" w:rsidP="006611DA">
      <w:pPr>
        <w:tabs>
          <w:tab w:val="center" w:pos="9360"/>
          <w:tab w:val="bar" w:pos="9720"/>
          <w:tab w:val="bar" w:pos="10080"/>
        </w:tabs>
        <w:rPr>
          <w:sz w:val="24"/>
          <w:szCs w:val="24"/>
        </w:rPr>
      </w:pPr>
      <w:r>
        <w:rPr>
          <w:sz w:val="24"/>
          <w:szCs w:val="24"/>
        </w:rPr>
        <w:t xml:space="preserve">rate per </w:t>
      </w:r>
      <w:r w:rsidRPr="005E5F64">
        <w:rPr>
          <w:sz w:val="24"/>
          <w:szCs w:val="24"/>
        </w:rPr>
        <w:t>Schedule 2.</w:t>
      </w:r>
      <w:r>
        <w:rPr>
          <w:sz w:val="24"/>
          <w:szCs w:val="24"/>
        </w:rPr>
        <w:t xml:space="preserve">  The usage rate will be computed at the rate for one customer as per </w:t>
      </w:r>
    </w:p>
    <w:p w14:paraId="3594EBF5" w14:textId="77777777" w:rsidR="00750EFC" w:rsidRDefault="00CA45D1" w:rsidP="006611DA">
      <w:pPr>
        <w:tabs>
          <w:tab w:val="center" w:pos="9360"/>
          <w:tab w:val="bar" w:pos="9720"/>
          <w:tab w:val="bar" w:pos="10080"/>
        </w:tabs>
        <w:rPr>
          <w:sz w:val="24"/>
          <w:szCs w:val="24"/>
        </w:rPr>
      </w:pPr>
      <w:r>
        <w:rPr>
          <w:sz w:val="24"/>
          <w:szCs w:val="24"/>
        </w:rPr>
        <w:t xml:space="preserve">Schedule 2.  </w:t>
      </w:r>
      <w:r w:rsidR="00237BDC">
        <w:rPr>
          <w:sz w:val="24"/>
          <w:szCs w:val="24"/>
        </w:rPr>
        <w:t>Burton</w:t>
      </w:r>
      <w:r>
        <w:rPr>
          <w:sz w:val="24"/>
          <w:szCs w:val="24"/>
        </w:rPr>
        <w:t xml:space="preserve"> Water Company, at its sole discretion, may apply or remove a </w:t>
      </w:r>
      <w:r w:rsidR="00CB167F">
        <w:rPr>
          <w:sz w:val="24"/>
          <w:szCs w:val="24"/>
        </w:rPr>
        <w:t>charge</w:t>
      </w:r>
      <w:r>
        <w:rPr>
          <w:sz w:val="24"/>
          <w:szCs w:val="24"/>
        </w:rPr>
        <w:t xml:space="preserve"> of 2/3 </w:t>
      </w:r>
    </w:p>
    <w:p w14:paraId="3594EBF6" w14:textId="77777777" w:rsidR="00750EFC" w:rsidRDefault="00CA45D1" w:rsidP="006611DA">
      <w:pPr>
        <w:tabs>
          <w:tab w:val="center" w:pos="9360"/>
          <w:tab w:val="bar" w:pos="9720"/>
          <w:tab w:val="bar" w:pos="10080"/>
        </w:tabs>
        <w:rPr>
          <w:sz w:val="24"/>
          <w:szCs w:val="24"/>
        </w:rPr>
      </w:pPr>
      <w:r>
        <w:rPr>
          <w:sz w:val="24"/>
          <w:szCs w:val="24"/>
        </w:rPr>
        <w:t xml:space="preserve">of the ¾" </w:t>
      </w:r>
      <w:r w:rsidR="00237BDC">
        <w:rPr>
          <w:sz w:val="24"/>
          <w:szCs w:val="24"/>
        </w:rPr>
        <w:t>monthly</w:t>
      </w:r>
      <w:r>
        <w:rPr>
          <w:sz w:val="24"/>
          <w:szCs w:val="24"/>
        </w:rPr>
        <w:t xml:space="preserve"> base rate per </w:t>
      </w:r>
      <w:r w:rsidR="00237BDC">
        <w:rPr>
          <w:sz w:val="24"/>
          <w:szCs w:val="24"/>
        </w:rPr>
        <w:t>Schedule</w:t>
      </w:r>
      <w:r>
        <w:rPr>
          <w:sz w:val="24"/>
          <w:szCs w:val="24"/>
        </w:rPr>
        <w:t xml:space="preserve"> 2 for each dwelling unit and each place of business </w:t>
      </w:r>
    </w:p>
    <w:p w14:paraId="3594EBF7" w14:textId="77777777" w:rsidR="00E712E4" w:rsidRDefault="00CA45D1" w:rsidP="006611DA">
      <w:pPr>
        <w:tabs>
          <w:tab w:val="center" w:pos="9720"/>
          <w:tab w:val="center" w:pos="10080"/>
        </w:tabs>
        <w:rPr>
          <w:sz w:val="24"/>
          <w:szCs w:val="24"/>
        </w:rPr>
      </w:pPr>
      <w:r>
        <w:rPr>
          <w:sz w:val="24"/>
          <w:szCs w:val="24"/>
        </w:rPr>
        <w:t>using water.  The property owner will be the customer and will be responsible for all cha</w:t>
      </w:r>
      <w:r w:rsidR="006D1744">
        <w:rPr>
          <w:sz w:val="24"/>
          <w:szCs w:val="24"/>
        </w:rPr>
        <w:t>r</w:t>
      </w:r>
      <w:r>
        <w:rPr>
          <w:sz w:val="24"/>
          <w:szCs w:val="24"/>
        </w:rPr>
        <w:t>ges.</w:t>
      </w:r>
      <w:r w:rsidR="00B415AA">
        <w:rPr>
          <w:sz w:val="24"/>
          <w:szCs w:val="24"/>
        </w:rPr>
        <w:tab/>
      </w:r>
      <w:r w:rsidR="006611DA">
        <w:rPr>
          <w:sz w:val="24"/>
          <w:szCs w:val="24"/>
        </w:rPr>
        <w:t>(N)</w:t>
      </w:r>
      <w:r w:rsidR="006611DA">
        <w:rPr>
          <w:sz w:val="24"/>
          <w:szCs w:val="24"/>
        </w:rPr>
        <w:tab/>
        <w:t>(D)</w:t>
      </w:r>
    </w:p>
    <w:p w14:paraId="3594EBF8" w14:textId="77777777" w:rsidR="00E712E4" w:rsidRDefault="00E712E4" w:rsidP="00E712E4">
      <w:pPr>
        <w:rPr>
          <w:sz w:val="24"/>
          <w:szCs w:val="24"/>
        </w:rPr>
      </w:pPr>
    </w:p>
    <w:p w14:paraId="3594EBF9" w14:textId="77777777" w:rsidR="00A03ABB" w:rsidRDefault="00A03ABB" w:rsidP="005D60F9">
      <w:pPr>
        <w:rPr>
          <w:sz w:val="24"/>
          <w:szCs w:val="24"/>
        </w:rPr>
      </w:pPr>
      <w:r>
        <w:rPr>
          <w:sz w:val="24"/>
          <w:szCs w:val="24"/>
        </w:rPr>
        <w:t xml:space="preserve">Water service must be subscribed to on an annual basis.  No proration or reduction in </w:t>
      </w:r>
    </w:p>
    <w:p w14:paraId="3594EBFA" w14:textId="77777777" w:rsidR="00EE581A" w:rsidRDefault="00A03ABB" w:rsidP="00055E73">
      <w:pPr>
        <w:tabs>
          <w:tab w:val="center" w:pos="10080"/>
        </w:tabs>
        <w:rPr>
          <w:sz w:val="24"/>
          <w:szCs w:val="24"/>
        </w:rPr>
      </w:pPr>
      <w:r>
        <w:rPr>
          <w:sz w:val="24"/>
          <w:szCs w:val="24"/>
        </w:rPr>
        <w:t>billing is allowed.</w:t>
      </w:r>
      <w:r w:rsidR="00055E73">
        <w:rPr>
          <w:sz w:val="24"/>
          <w:szCs w:val="24"/>
        </w:rPr>
        <w:tab/>
        <w:t>(D)</w:t>
      </w:r>
      <w:r w:rsidR="00C247A8">
        <w:rPr>
          <w:sz w:val="24"/>
          <w:szCs w:val="24"/>
        </w:rPr>
        <w:tab/>
      </w:r>
    </w:p>
    <w:p w14:paraId="3594EBFB" w14:textId="77777777" w:rsidR="00EE581A" w:rsidRDefault="00EE581A" w:rsidP="005D60F9">
      <w:pPr>
        <w:rPr>
          <w:sz w:val="24"/>
          <w:szCs w:val="24"/>
        </w:rPr>
      </w:pPr>
    </w:p>
    <w:p w14:paraId="3594EBFC" w14:textId="77777777" w:rsidR="00814307" w:rsidRDefault="00814307" w:rsidP="00EF076E">
      <w:pPr>
        <w:pStyle w:val="BodyTextIndent"/>
        <w:rPr>
          <w:b/>
        </w:rPr>
      </w:pPr>
    </w:p>
    <w:p w14:paraId="3594EBFD" w14:textId="77777777" w:rsidR="00757F99" w:rsidRDefault="00757F99" w:rsidP="00EF076E">
      <w:pPr>
        <w:pStyle w:val="BodyTextIndent"/>
        <w:rPr>
          <w:b/>
        </w:rPr>
      </w:pPr>
    </w:p>
    <w:p w14:paraId="3594EBFE" w14:textId="77777777" w:rsidR="006611DA" w:rsidRDefault="006611DA" w:rsidP="00EF076E">
      <w:pPr>
        <w:pStyle w:val="BodyTextIndent"/>
        <w:rPr>
          <w:b/>
        </w:rPr>
      </w:pPr>
    </w:p>
    <w:p w14:paraId="3594EBFF" w14:textId="77777777" w:rsidR="006611DA" w:rsidRDefault="006611DA" w:rsidP="00EF076E">
      <w:pPr>
        <w:pStyle w:val="BodyTextIndent"/>
        <w:rPr>
          <w:b/>
        </w:rPr>
      </w:pPr>
    </w:p>
    <w:p w14:paraId="3594EC00" w14:textId="77777777" w:rsidR="006611DA" w:rsidRDefault="006611DA" w:rsidP="00EF076E">
      <w:pPr>
        <w:pStyle w:val="BodyTextIndent"/>
        <w:rPr>
          <w:b/>
        </w:rPr>
      </w:pPr>
    </w:p>
    <w:p w14:paraId="3594EC01" w14:textId="77777777" w:rsidR="006611DA" w:rsidRDefault="006611DA" w:rsidP="00EF076E">
      <w:pPr>
        <w:pStyle w:val="BodyTextIndent"/>
        <w:rPr>
          <w:b/>
        </w:rPr>
      </w:pPr>
    </w:p>
    <w:p w14:paraId="3594EC02" w14:textId="77777777" w:rsidR="006611DA" w:rsidRDefault="006611DA" w:rsidP="00EF076E">
      <w:pPr>
        <w:pStyle w:val="BodyTextIndent"/>
        <w:rPr>
          <w:b/>
        </w:rPr>
      </w:pPr>
    </w:p>
    <w:p w14:paraId="3594EC03" w14:textId="77777777" w:rsidR="006611DA" w:rsidRDefault="006611DA" w:rsidP="00EF076E">
      <w:pPr>
        <w:pStyle w:val="BodyTextIndent"/>
        <w:rPr>
          <w:b/>
        </w:rPr>
      </w:pPr>
    </w:p>
    <w:p w14:paraId="3594EC04" w14:textId="77777777" w:rsidR="006611DA" w:rsidRDefault="006611DA" w:rsidP="00EF076E">
      <w:pPr>
        <w:pStyle w:val="BodyTextIndent"/>
        <w:rPr>
          <w:b/>
        </w:rPr>
      </w:pPr>
    </w:p>
    <w:p w14:paraId="3594EC05" w14:textId="77777777" w:rsidR="006611DA" w:rsidRDefault="006611DA" w:rsidP="00EF076E">
      <w:pPr>
        <w:pStyle w:val="BodyTextIndent"/>
        <w:rPr>
          <w:b/>
        </w:rPr>
      </w:pPr>
    </w:p>
    <w:p w14:paraId="3594EC06" w14:textId="77777777" w:rsidR="006611DA" w:rsidRDefault="006611DA" w:rsidP="00EF076E">
      <w:pPr>
        <w:pStyle w:val="BodyTextIndent"/>
        <w:rPr>
          <w:b/>
        </w:rPr>
      </w:pPr>
    </w:p>
    <w:p w14:paraId="3594EC07" w14:textId="77777777" w:rsidR="006611DA" w:rsidRDefault="006611DA" w:rsidP="00EF076E">
      <w:pPr>
        <w:pStyle w:val="BodyTextIndent"/>
        <w:rPr>
          <w:b/>
        </w:rPr>
      </w:pPr>
    </w:p>
    <w:p w14:paraId="3594EC08" w14:textId="77777777" w:rsidR="00CB4DF8" w:rsidRDefault="00CB4DF8" w:rsidP="00EF076E">
      <w:pPr>
        <w:pStyle w:val="BodyTextIndent"/>
        <w:rPr>
          <w:b/>
        </w:rPr>
      </w:pPr>
    </w:p>
    <w:p w14:paraId="3594EC09" w14:textId="77777777" w:rsidR="00CB4DF8" w:rsidRDefault="00CB4DF8" w:rsidP="00EF076E">
      <w:pPr>
        <w:pStyle w:val="BodyTextIndent"/>
        <w:rPr>
          <w:b/>
        </w:rPr>
      </w:pPr>
    </w:p>
    <w:p w14:paraId="3594EC0A" w14:textId="77777777" w:rsidR="00CB4DF8" w:rsidRDefault="00CB4DF8" w:rsidP="00EF076E">
      <w:pPr>
        <w:pStyle w:val="BodyTextIndent"/>
        <w:rPr>
          <w:b/>
        </w:rPr>
      </w:pPr>
    </w:p>
    <w:p w14:paraId="3594EC0B" w14:textId="77777777" w:rsidR="00CB4DF8" w:rsidRDefault="00CB4DF8" w:rsidP="00EF076E">
      <w:pPr>
        <w:pStyle w:val="BodyTextIndent"/>
        <w:rPr>
          <w:b/>
        </w:rPr>
      </w:pPr>
    </w:p>
    <w:p w14:paraId="3594EC0C" w14:textId="77777777" w:rsidR="00B62D02" w:rsidRDefault="00B62D02" w:rsidP="00EF076E">
      <w:pPr>
        <w:pStyle w:val="BodyTextIndent"/>
        <w:rPr>
          <w:b/>
        </w:rPr>
      </w:pPr>
    </w:p>
    <w:p w14:paraId="3594EC0D" w14:textId="77777777" w:rsidR="00CB4DF8" w:rsidRDefault="00CB4DF8" w:rsidP="00EF076E">
      <w:pPr>
        <w:pStyle w:val="BodyTextIndent"/>
        <w:rPr>
          <w:b/>
        </w:rPr>
      </w:pPr>
    </w:p>
    <w:p w14:paraId="3594EC0E" w14:textId="77777777" w:rsidR="00CA039C" w:rsidRDefault="00CA039C" w:rsidP="00CA039C">
      <w:pPr>
        <w:pStyle w:val="BodyTextIndent"/>
        <w:ind w:left="0" w:firstLine="0"/>
        <w:rPr>
          <w:b/>
        </w:rPr>
      </w:pPr>
      <w:r>
        <w:rPr>
          <w:b/>
        </w:rPr>
        <w:lastRenderedPageBreak/>
        <w:t>WN U-2</w:t>
      </w:r>
    </w:p>
    <w:p w14:paraId="3594EC0F" w14:textId="77777777" w:rsidR="00CA039C" w:rsidRDefault="00CA039C" w:rsidP="00CA039C">
      <w:pPr>
        <w:pStyle w:val="BodyTextIndent"/>
        <w:rPr>
          <w:b/>
        </w:rPr>
      </w:pPr>
    </w:p>
    <w:p w14:paraId="3594EC10" w14:textId="77777777" w:rsidR="00CA039C" w:rsidRDefault="00CA039C" w:rsidP="00CA039C">
      <w:pPr>
        <w:rPr>
          <w:b/>
          <w:sz w:val="24"/>
        </w:rPr>
      </w:pPr>
      <w:r>
        <w:rPr>
          <w:b/>
          <w:sz w:val="24"/>
        </w:rPr>
        <w:t>FIRST REVISED SHEET NO. 14</w:t>
      </w:r>
    </w:p>
    <w:p w14:paraId="3594EC11" w14:textId="77777777" w:rsidR="00CA039C" w:rsidRDefault="00CA039C" w:rsidP="00CA039C">
      <w:pPr>
        <w:rPr>
          <w:b/>
          <w:sz w:val="24"/>
        </w:rPr>
      </w:pPr>
      <w:r>
        <w:rPr>
          <w:b/>
          <w:sz w:val="24"/>
        </w:rPr>
        <w:t>CANCELLING ORIGINAL SHEET NO. 14</w:t>
      </w:r>
    </w:p>
    <w:p w14:paraId="3594EC12" w14:textId="77777777" w:rsidR="00CA039C" w:rsidRDefault="00CA039C" w:rsidP="00CA039C">
      <w:pPr>
        <w:rPr>
          <w:b/>
          <w:sz w:val="24"/>
        </w:rPr>
      </w:pPr>
      <w:r>
        <w:rPr>
          <w:b/>
          <w:sz w:val="24"/>
        </w:rPr>
        <w:tab/>
      </w:r>
      <w:r>
        <w:rPr>
          <w:b/>
          <w:sz w:val="24"/>
        </w:rPr>
        <w:tab/>
      </w:r>
      <w:r>
        <w:rPr>
          <w:b/>
          <w:sz w:val="24"/>
        </w:rPr>
        <w:tab/>
      </w:r>
    </w:p>
    <w:p w14:paraId="3594EC13" w14:textId="77777777" w:rsidR="00CA039C" w:rsidRDefault="00CA039C" w:rsidP="00CA039C">
      <w:pPr>
        <w:pBdr>
          <w:bottom w:val="single" w:sz="12" w:space="1" w:color="auto"/>
        </w:pBdr>
        <w:rPr>
          <w:b/>
          <w:sz w:val="24"/>
        </w:rPr>
      </w:pPr>
      <w:r>
        <w:rPr>
          <w:b/>
          <w:sz w:val="24"/>
        </w:rPr>
        <w:t>BURTON WATER COMPANY, INC.</w:t>
      </w:r>
    </w:p>
    <w:p w14:paraId="3594EC14" w14:textId="77777777" w:rsidR="00CA039C" w:rsidRDefault="00CA039C" w:rsidP="00CA039C">
      <w:pPr>
        <w:jc w:val="center"/>
        <w:rPr>
          <w:b/>
          <w:sz w:val="24"/>
        </w:rPr>
      </w:pPr>
    </w:p>
    <w:p w14:paraId="3594EC15" w14:textId="77777777" w:rsidR="00CA039C" w:rsidRPr="00A03ABB" w:rsidRDefault="00CA039C" w:rsidP="00CA039C">
      <w:pPr>
        <w:pStyle w:val="Heading3"/>
        <w:rPr>
          <w:b/>
        </w:rPr>
      </w:pPr>
      <w:r w:rsidRPr="00A03ABB">
        <w:rPr>
          <w:b/>
        </w:rPr>
        <w:t>WATER SERVICE</w:t>
      </w:r>
    </w:p>
    <w:p w14:paraId="3594EC16" w14:textId="77777777" w:rsidR="00CA039C" w:rsidRDefault="00CA039C" w:rsidP="00CA039C">
      <w:pPr>
        <w:pStyle w:val="Heading2"/>
        <w:rPr>
          <w:rFonts w:ascii="Times New Roman" w:hAnsi="Times New Roman"/>
        </w:rPr>
      </w:pPr>
      <w:r w:rsidRPr="00A03ABB">
        <w:rPr>
          <w:rFonts w:ascii="Times New Roman" w:hAnsi="Times New Roman"/>
          <w:b/>
        </w:rPr>
        <w:t>RULES AND REGULATIONS</w:t>
      </w:r>
    </w:p>
    <w:p w14:paraId="3594EC17" w14:textId="77777777" w:rsidR="00CA039C" w:rsidRDefault="00CA039C" w:rsidP="00CA039C">
      <w:pPr>
        <w:tabs>
          <w:tab w:val="center" w:pos="9360"/>
        </w:tabs>
        <w:rPr>
          <w:sz w:val="24"/>
        </w:rPr>
      </w:pPr>
    </w:p>
    <w:p w14:paraId="3594EC18" w14:textId="77777777" w:rsidR="00CA039C" w:rsidRDefault="00CA039C" w:rsidP="00CA039C">
      <w:pPr>
        <w:tabs>
          <w:tab w:val="center" w:pos="9360"/>
        </w:tabs>
        <w:rPr>
          <w:b/>
          <w:sz w:val="24"/>
          <w:szCs w:val="24"/>
          <w:u w:val="single"/>
        </w:rPr>
      </w:pPr>
      <w:r w:rsidRPr="006F6C97">
        <w:rPr>
          <w:b/>
          <w:sz w:val="24"/>
          <w:szCs w:val="24"/>
          <w:u w:val="single"/>
        </w:rPr>
        <w:t xml:space="preserve">Rule </w:t>
      </w:r>
      <w:r>
        <w:rPr>
          <w:b/>
          <w:sz w:val="24"/>
          <w:szCs w:val="24"/>
          <w:u w:val="single"/>
        </w:rPr>
        <w:t>17</w:t>
      </w:r>
      <w:r w:rsidRPr="006F6C97">
        <w:rPr>
          <w:b/>
          <w:sz w:val="24"/>
          <w:szCs w:val="24"/>
          <w:u w:val="single"/>
        </w:rPr>
        <w:t xml:space="preserve"> – </w:t>
      </w:r>
      <w:r>
        <w:rPr>
          <w:b/>
          <w:sz w:val="24"/>
          <w:szCs w:val="24"/>
          <w:u w:val="single"/>
        </w:rPr>
        <w:t>Account Set –up charge/NSF (Non-Sufficient Funds) Charge</w:t>
      </w:r>
    </w:p>
    <w:p w14:paraId="3594EC19" w14:textId="77777777" w:rsidR="00CA039C" w:rsidRDefault="00CA039C" w:rsidP="00CA039C">
      <w:pPr>
        <w:tabs>
          <w:tab w:val="center" w:pos="9360"/>
        </w:tabs>
        <w:rPr>
          <w:b/>
          <w:sz w:val="24"/>
          <w:szCs w:val="24"/>
          <w:u w:val="single"/>
        </w:rPr>
      </w:pPr>
    </w:p>
    <w:p w14:paraId="3594EC1A" w14:textId="77777777" w:rsidR="00D07F75" w:rsidRDefault="00CA039C" w:rsidP="00D07F75">
      <w:pPr>
        <w:tabs>
          <w:tab w:val="center" w:pos="10080"/>
        </w:tabs>
        <w:rPr>
          <w:sz w:val="24"/>
          <w:szCs w:val="24"/>
        </w:rPr>
      </w:pPr>
      <w:r>
        <w:rPr>
          <w:sz w:val="24"/>
          <w:szCs w:val="24"/>
        </w:rPr>
        <w:t xml:space="preserve">An account set-up charge as specified is </w:t>
      </w:r>
      <w:r w:rsidRPr="00960815">
        <w:rPr>
          <w:b/>
          <w:sz w:val="24"/>
          <w:szCs w:val="24"/>
        </w:rPr>
        <w:t xml:space="preserve">Schedule X </w:t>
      </w:r>
      <w:r>
        <w:rPr>
          <w:sz w:val="24"/>
          <w:szCs w:val="24"/>
        </w:rPr>
        <w:t xml:space="preserve">will be made for each new account or change of account responsibility on an existing service.  Such charge will be included in the initial billing to the customer.  This charge includes the utility dispatching an employee to </w:t>
      </w:r>
    </w:p>
    <w:p w14:paraId="3594EC1B" w14:textId="77777777" w:rsidR="00D07F75" w:rsidRDefault="00CA039C" w:rsidP="00D07F75">
      <w:pPr>
        <w:tabs>
          <w:tab w:val="center" w:pos="10080"/>
        </w:tabs>
        <w:ind w:right="-990"/>
        <w:rPr>
          <w:sz w:val="24"/>
          <w:szCs w:val="24"/>
        </w:rPr>
      </w:pPr>
      <w:r>
        <w:rPr>
          <w:sz w:val="24"/>
          <w:szCs w:val="24"/>
        </w:rPr>
        <w:t xml:space="preserve">establish a base meter reading.  This account set-up charge does not apply to installation of a new </w:t>
      </w:r>
      <w:r w:rsidR="00D07F75">
        <w:rPr>
          <w:sz w:val="24"/>
          <w:szCs w:val="24"/>
        </w:rPr>
        <w:t xml:space="preserve">        (T)   </w:t>
      </w:r>
    </w:p>
    <w:p w14:paraId="3594EC1C" w14:textId="77777777" w:rsidR="00CA039C" w:rsidRPr="006F6C97" w:rsidRDefault="00CA039C" w:rsidP="00D07F75">
      <w:pPr>
        <w:tabs>
          <w:tab w:val="center" w:pos="10080"/>
        </w:tabs>
        <w:rPr>
          <w:b/>
          <w:sz w:val="24"/>
          <w:szCs w:val="24"/>
        </w:rPr>
      </w:pPr>
      <w:r>
        <w:rPr>
          <w:sz w:val="24"/>
          <w:szCs w:val="24"/>
        </w:rPr>
        <w:t>meter.</w:t>
      </w:r>
      <w:r w:rsidR="00D07F75">
        <w:rPr>
          <w:sz w:val="24"/>
          <w:szCs w:val="24"/>
        </w:rPr>
        <w:tab/>
        <w:t>(T)</w:t>
      </w:r>
      <w:r w:rsidRPr="006F6C97">
        <w:rPr>
          <w:b/>
          <w:sz w:val="24"/>
          <w:szCs w:val="24"/>
        </w:rPr>
        <w:tab/>
      </w:r>
    </w:p>
    <w:p w14:paraId="3594EC1D" w14:textId="77777777" w:rsidR="00CA039C" w:rsidRDefault="00CA039C" w:rsidP="00EF076E">
      <w:pPr>
        <w:pStyle w:val="BodyTextIndent"/>
        <w:rPr>
          <w:b/>
        </w:rPr>
      </w:pPr>
    </w:p>
    <w:p w14:paraId="3594EC1E" w14:textId="77777777" w:rsidR="00891113" w:rsidRDefault="00891113" w:rsidP="00891113">
      <w:pPr>
        <w:pStyle w:val="BodyTextIndent"/>
        <w:tabs>
          <w:tab w:val="center" w:pos="9630"/>
          <w:tab w:val="center" w:pos="10080"/>
        </w:tabs>
        <w:ind w:left="0" w:right="-1080" w:firstLine="0"/>
      </w:pPr>
      <w:r>
        <w:t xml:space="preserve">An NSF check charge as specified in </w:t>
      </w:r>
      <w:r w:rsidRPr="00960815">
        <w:rPr>
          <w:b/>
        </w:rPr>
        <w:t>Schedule X</w:t>
      </w:r>
      <w:r>
        <w:t xml:space="preserve"> will be made for handling customer checks that          (D)</w:t>
      </w:r>
    </w:p>
    <w:p w14:paraId="3594EC1F" w14:textId="77777777" w:rsidR="00D07F75" w:rsidRPr="00D07F75" w:rsidRDefault="00891113" w:rsidP="00376525">
      <w:pPr>
        <w:pStyle w:val="BodyTextIndent"/>
        <w:tabs>
          <w:tab w:val="bar" w:pos="10080"/>
        </w:tabs>
        <w:ind w:left="0" w:firstLine="0"/>
      </w:pPr>
      <w:r>
        <w:t xml:space="preserve">have been returned by the </w:t>
      </w:r>
      <w:r w:rsidR="00960815">
        <w:t>bank</w:t>
      </w:r>
      <w:r>
        <w:t xml:space="preserve"> as NSF or account closed.  This charge will be applied to the next billing </w:t>
      </w:r>
      <w:r w:rsidR="00426BF9">
        <w:t xml:space="preserve">to the </w:t>
      </w:r>
      <w:r>
        <w:t>customer.</w:t>
      </w:r>
      <w:r w:rsidR="00D07F75" w:rsidRPr="00D07F75">
        <w:tab/>
      </w:r>
      <w:r w:rsidR="00D07F75" w:rsidRPr="00D07F75">
        <w:tab/>
      </w:r>
    </w:p>
    <w:p w14:paraId="3594EC20" w14:textId="77777777" w:rsidR="00D07F75" w:rsidRPr="00D07F75" w:rsidRDefault="00D07F75" w:rsidP="00D07F75">
      <w:pPr>
        <w:pStyle w:val="BodyTextIndent"/>
        <w:tabs>
          <w:tab w:val="bar" w:pos="10080"/>
        </w:tabs>
      </w:pPr>
    </w:p>
    <w:p w14:paraId="3594EC21" w14:textId="77777777" w:rsidR="00D07F75" w:rsidRPr="00D07F75" w:rsidRDefault="00D07F75" w:rsidP="00D07F75">
      <w:pPr>
        <w:pStyle w:val="BodyTextIndent"/>
        <w:tabs>
          <w:tab w:val="bar" w:pos="10080"/>
        </w:tabs>
      </w:pPr>
    </w:p>
    <w:p w14:paraId="3594EC22" w14:textId="77777777" w:rsidR="00D07F75" w:rsidRPr="00D07F75" w:rsidRDefault="00D07F75" w:rsidP="00D07F75">
      <w:pPr>
        <w:pStyle w:val="BodyTextIndent"/>
        <w:tabs>
          <w:tab w:val="bar" w:pos="10080"/>
        </w:tabs>
      </w:pPr>
    </w:p>
    <w:p w14:paraId="3594EC23" w14:textId="77777777" w:rsidR="00D07F75" w:rsidRDefault="00D07F75" w:rsidP="00D07F75">
      <w:pPr>
        <w:pStyle w:val="BodyTextIndent"/>
        <w:tabs>
          <w:tab w:val="center" w:pos="10080"/>
        </w:tabs>
      </w:pPr>
      <w:r w:rsidRPr="00D07F75">
        <w:tab/>
      </w:r>
      <w:r w:rsidRPr="00D07F75">
        <w:tab/>
        <w:t>(D)</w:t>
      </w:r>
    </w:p>
    <w:p w14:paraId="3594EC24" w14:textId="77777777" w:rsidR="00376525" w:rsidRDefault="00376525" w:rsidP="00D07F75">
      <w:pPr>
        <w:pStyle w:val="BodyTextIndent"/>
        <w:tabs>
          <w:tab w:val="center" w:pos="10080"/>
        </w:tabs>
      </w:pPr>
    </w:p>
    <w:p w14:paraId="3594EC25" w14:textId="77777777" w:rsidR="00376525" w:rsidRDefault="00376525" w:rsidP="00D07F75">
      <w:pPr>
        <w:pStyle w:val="BodyTextIndent"/>
        <w:tabs>
          <w:tab w:val="center" w:pos="10080"/>
        </w:tabs>
        <w:rPr>
          <w:b/>
          <w:u w:val="single"/>
        </w:rPr>
      </w:pPr>
      <w:r w:rsidRPr="00376525">
        <w:rPr>
          <w:b/>
          <w:u w:val="single"/>
        </w:rPr>
        <w:t>Rule 18 – Water Availability Letter Charge</w:t>
      </w:r>
    </w:p>
    <w:p w14:paraId="3594EC26" w14:textId="77777777" w:rsidR="00376525" w:rsidRDefault="00376525" w:rsidP="00D07F75">
      <w:pPr>
        <w:pStyle w:val="BodyTextIndent"/>
        <w:tabs>
          <w:tab w:val="center" w:pos="10080"/>
        </w:tabs>
        <w:rPr>
          <w:b/>
          <w:u w:val="single"/>
        </w:rPr>
      </w:pPr>
    </w:p>
    <w:p w14:paraId="3594EC27" w14:textId="77777777" w:rsidR="002D301E" w:rsidRDefault="00376525" w:rsidP="00376525">
      <w:pPr>
        <w:pStyle w:val="BodyTextIndent"/>
        <w:tabs>
          <w:tab w:val="center" w:pos="10080"/>
        </w:tabs>
        <w:ind w:left="0" w:firstLine="0"/>
      </w:pPr>
      <w:r>
        <w:t xml:space="preserve">Any </w:t>
      </w:r>
      <w:r w:rsidR="002D301E">
        <w:t xml:space="preserve">customer or </w:t>
      </w:r>
      <w:r>
        <w:t xml:space="preserve">prospective customer seeking a water availability letter or certificate of water </w:t>
      </w:r>
      <w:r w:rsidR="002D301E">
        <w:tab/>
        <w:t>(T)</w:t>
      </w:r>
    </w:p>
    <w:p w14:paraId="3594EC28" w14:textId="77777777" w:rsidR="00376525" w:rsidRDefault="00376525" w:rsidP="00376525">
      <w:pPr>
        <w:pStyle w:val="BodyTextIndent"/>
        <w:tabs>
          <w:tab w:val="center" w:pos="10080"/>
        </w:tabs>
        <w:ind w:left="0" w:firstLine="0"/>
      </w:pPr>
      <w:r>
        <w:t xml:space="preserve">availability from the utility must first pay the appropriate charge as specified in </w:t>
      </w:r>
      <w:r w:rsidRPr="00960815">
        <w:rPr>
          <w:b/>
        </w:rPr>
        <w:t>Schedule X</w:t>
      </w:r>
      <w:r>
        <w:t>.  The water availability letter will include the date issued and the date of expiration.  Water availability letters will be valid for no more than one (1) year, or until the expiration of the associated building permit, whichever occurs last.</w:t>
      </w:r>
    </w:p>
    <w:p w14:paraId="3594EC29" w14:textId="77777777" w:rsidR="00376525" w:rsidRDefault="00376525" w:rsidP="00376525">
      <w:pPr>
        <w:pStyle w:val="BodyTextIndent"/>
        <w:tabs>
          <w:tab w:val="center" w:pos="10080"/>
        </w:tabs>
        <w:ind w:left="0" w:firstLine="0"/>
      </w:pPr>
    </w:p>
    <w:p w14:paraId="3594EC2A" w14:textId="77777777" w:rsidR="00376525" w:rsidRDefault="00376525" w:rsidP="00376525">
      <w:pPr>
        <w:pStyle w:val="BodyTextIndent"/>
        <w:tabs>
          <w:tab w:val="center" w:pos="10080"/>
        </w:tabs>
        <w:ind w:left="0" w:firstLine="0"/>
      </w:pPr>
    </w:p>
    <w:p w14:paraId="3594EC2B" w14:textId="77777777" w:rsidR="00376525" w:rsidRDefault="00376525" w:rsidP="00376525">
      <w:pPr>
        <w:pStyle w:val="BodyTextIndent"/>
        <w:tabs>
          <w:tab w:val="center" w:pos="10080"/>
        </w:tabs>
        <w:ind w:left="0" w:firstLine="0"/>
      </w:pPr>
    </w:p>
    <w:p w14:paraId="3594EC2C" w14:textId="77777777" w:rsidR="00376525" w:rsidRDefault="00376525" w:rsidP="00376525">
      <w:pPr>
        <w:pStyle w:val="BodyTextIndent"/>
        <w:tabs>
          <w:tab w:val="center" w:pos="10080"/>
        </w:tabs>
        <w:ind w:left="0" w:firstLine="0"/>
      </w:pPr>
    </w:p>
    <w:p w14:paraId="3594EC2D" w14:textId="77777777" w:rsidR="00376525" w:rsidRDefault="00376525" w:rsidP="00376525">
      <w:pPr>
        <w:pStyle w:val="BodyTextIndent"/>
        <w:tabs>
          <w:tab w:val="center" w:pos="10080"/>
        </w:tabs>
        <w:ind w:left="0" w:firstLine="0"/>
      </w:pPr>
    </w:p>
    <w:p w14:paraId="3594EC2E" w14:textId="77777777" w:rsidR="00376525" w:rsidRDefault="00376525" w:rsidP="00376525">
      <w:pPr>
        <w:pStyle w:val="BodyTextIndent"/>
        <w:tabs>
          <w:tab w:val="center" w:pos="10080"/>
        </w:tabs>
        <w:ind w:left="0" w:firstLine="0"/>
      </w:pPr>
    </w:p>
    <w:p w14:paraId="3594EC2F" w14:textId="77777777" w:rsidR="00376525" w:rsidRDefault="00376525" w:rsidP="00376525">
      <w:pPr>
        <w:pStyle w:val="BodyTextIndent"/>
        <w:tabs>
          <w:tab w:val="center" w:pos="10080"/>
        </w:tabs>
        <w:ind w:left="0" w:firstLine="0"/>
      </w:pPr>
    </w:p>
    <w:p w14:paraId="3594EC30" w14:textId="77777777" w:rsidR="00376525" w:rsidRDefault="00376525" w:rsidP="00376525">
      <w:pPr>
        <w:pStyle w:val="BodyTextIndent"/>
        <w:tabs>
          <w:tab w:val="center" w:pos="10080"/>
        </w:tabs>
        <w:ind w:left="0" w:firstLine="0"/>
      </w:pPr>
    </w:p>
    <w:p w14:paraId="3594EC31" w14:textId="77777777" w:rsidR="00960815" w:rsidRDefault="00960815" w:rsidP="00376525">
      <w:pPr>
        <w:pStyle w:val="BodyTextIndent"/>
        <w:tabs>
          <w:tab w:val="center" w:pos="10080"/>
        </w:tabs>
        <w:ind w:left="0" w:firstLine="0"/>
      </w:pPr>
    </w:p>
    <w:p w14:paraId="3594EC32" w14:textId="77777777" w:rsidR="00376525" w:rsidRDefault="00376525" w:rsidP="00376525">
      <w:pPr>
        <w:pStyle w:val="BodyTextIndent"/>
        <w:tabs>
          <w:tab w:val="center" w:pos="10080"/>
        </w:tabs>
        <w:ind w:left="0" w:firstLine="0"/>
      </w:pPr>
    </w:p>
    <w:p w14:paraId="3594EC33" w14:textId="77777777" w:rsidR="00376525" w:rsidRDefault="00376525" w:rsidP="00376525">
      <w:pPr>
        <w:pStyle w:val="BodyTextIndent"/>
        <w:tabs>
          <w:tab w:val="center" w:pos="10080"/>
        </w:tabs>
        <w:ind w:left="0" w:firstLine="0"/>
      </w:pPr>
    </w:p>
    <w:p w14:paraId="3594EC34" w14:textId="77777777" w:rsidR="00CA039C" w:rsidRPr="00D07F75" w:rsidRDefault="00CA039C" w:rsidP="00EF076E">
      <w:pPr>
        <w:pStyle w:val="BodyTextIndent"/>
      </w:pPr>
    </w:p>
    <w:p w14:paraId="3594EC35" w14:textId="77777777" w:rsidR="00EF076E" w:rsidRDefault="00EF076E" w:rsidP="00EF076E">
      <w:pPr>
        <w:pStyle w:val="BodyTextIndent"/>
        <w:rPr>
          <w:b/>
        </w:rPr>
      </w:pPr>
      <w:r>
        <w:rPr>
          <w:b/>
        </w:rPr>
        <w:lastRenderedPageBreak/>
        <w:t>WN U-2</w:t>
      </w:r>
    </w:p>
    <w:p w14:paraId="3594EC36" w14:textId="77777777" w:rsidR="00EF076E" w:rsidRDefault="00EF076E" w:rsidP="00EF076E">
      <w:pPr>
        <w:pStyle w:val="BodyTextIndent"/>
        <w:rPr>
          <w:b/>
        </w:rPr>
      </w:pPr>
    </w:p>
    <w:p w14:paraId="3594EC37" w14:textId="77777777" w:rsidR="00EF076E" w:rsidRDefault="00EF076E" w:rsidP="00EF076E">
      <w:pPr>
        <w:rPr>
          <w:b/>
          <w:sz w:val="24"/>
        </w:rPr>
      </w:pPr>
      <w:r>
        <w:rPr>
          <w:b/>
          <w:sz w:val="24"/>
        </w:rPr>
        <w:t>SEVENTH REVISED SHEET NO. 22</w:t>
      </w:r>
    </w:p>
    <w:p w14:paraId="3594EC38" w14:textId="77777777" w:rsidR="00EF076E" w:rsidRDefault="00EF076E" w:rsidP="00EF076E">
      <w:pPr>
        <w:rPr>
          <w:b/>
          <w:sz w:val="24"/>
        </w:rPr>
      </w:pPr>
      <w:r>
        <w:rPr>
          <w:b/>
          <w:sz w:val="24"/>
        </w:rPr>
        <w:t>CANCELING SIXTH REVISED SHEET NO. 22</w:t>
      </w:r>
    </w:p>
    <w:p w14:paraId="3594EC39" w14:textId="77777777" w:rsidR="00EF076E" w:rsidRDefault="00EF076E" w:rsidP="00EF076E">
      <w:pPr>
        <w:rPr>
          <w:b/>
          <w:sz w:val="24"/>
        </w:rPr>
      </w:pPr>
      <w:r>
        <w:rPr>
          <w:b/>
          <w:sz w:val="24"/>
        </w:rPr>
        <w:tab/>
      </w:r>
      <w:r>
        <w:rPr>
          <w:b/>
          <w:sz w:val="24"/>
        </w:rPr>
        <w:tab/>
      </w:r>
      <w:r>
        <w:rPr>
          <w:b/>
          <w:sz w:val="24"/>
        </w:rPr>
        <w:tab/>
      </w:r>
    </w:p>
    <w:p w14:paraId="3594EC3A" w14:textId="77777777" w:rsidR="003D754A" w:rsidRDefault="003D754A" w:rsidP="003D754A">
      <w:pPr>
        <w:pBdr>
          <w:bottom w:val="single" w:sz="12" w:space="1" w:color="auto"/>
        </w:pBdr>
        <w:rPr>
          <w:b/>
          <w:sz w:val="24"/>
        </w:rPr>
      </w:pPr>
      <w:r>
        <w:rPr>
          <w:b/>
          <w:sz w:val="24"/>
        </w:rPr>
        <w:t>BURTON WATER COMPANY, INC.</w:t>
      </w:r>
    </w:p>
    <w:p w14:paraId="3594EC3B" w14:textId="77777777" w:rsidR="003D754A" w:rsidRDefault="003D754A" w:rsidP="003D754A">
      <w:pPr>
        <w:jc w:val="center"/>
        <w:rPr>
          <w:b/>
          <w:sz w:val="24"/>
        </w:rPr>
      </w:pPr>
    </w:p>
    <w:p w14:paraId="3594EC3C" w14:textId="77777777" w:rsidR="00EF076E" w:rsidRDefault="00EF076E" w:rsidP="00EF076E">
      <w:pPr>
        <w:pStyle w:val="Heading2"/>
        <w:rPr>
          <w:rFonts w:ascii="Times New Roman" w:hAnsi="Times New Roman"/>
          <w:b/>
          <w:u w:val="none"/>
        </w:rPr>
      </w:pPr>
      <w:r>
        <w:rPr>
          <w:rFonts w:ascii="Times New Roman" w:hAnsi="Times New Roman"/>
          <w:b/>
          <w:u w:val="none"/>
        </w:rPr>
        <w:t>SCHEDULE NO. 2</w:t>
      </w:r>
    </w:p>
    <w:p w14:paraId="3594EC3D" w14:textId="77777777" w:rsidR="00EF076E" w:rsidRDefault="00EF076E" w:rsidP="00EF076E">
      <w:pPr>
        <w:jc w:val="center"/>
        <w:rPr>
          <w:b/>
          <w:sz w:val="24"/>
          <w:szCs w:val="24"/>
        </w:rPr>
      </w:pPr>
      <w:r>
        <w:rPr>
          <w:b/>
          <w:sz w:val="24"/>
          <w:szCs w:val="24"/>
        </w:rPr>
        <w:t>METERED RATE SERVICE</w:t>
      </w:r>
    </w:p>
    <w:p w14:paraId="3594EC3E" w14:textId="77777777" w:rsidR="00EF076E" w:rsidRDefault="00EF076E" w:rsidP="00EF076E">
      <w:pPr>
        <w:jc w:val="center"/>
        <w:rPr>
          <w:b/>
          <w:sz w:val="24"/>
          <w:szCs w:val="24"/>
        </w:rPr>
      </w:pPr>
    </w:p>
    <w:p w14:paraId="3594EC3F" w14:textId="77777777" w:rsidR="00EF076E" w:rsidRPr="00806E62" w:rsidRDefault="00EF076E" w:rsidP="00EF076E">
      <w:pPr>
        <w:tabs>
          <w:tab w:val="center" w:pos="9072"/>
        </w:tabs>
        <w:rPr>
          <w:sz w:val="24"/>
          <w:szCs w:val="24"/>
        </w:rPr>
      </w:pPr>
      <w:r w:rsidRPr="00806E62">
        <w:rPr>
          <w:b/>
          <w:sz w:val="24"/>
          <w:szCs w:val="24"/>
          <w:u w:val="single"/>
        </w:rPr>
        <w:t>Available</w:t>
      </w:r>
      <w:r>
        <w:rPr>
          <w:sz w:val="24"/>
          <w:szCs w:val="24"/>
        </w:rPr>
        <w:t>.</w:t>
      </w:r>
      <w:r>
        <w:rPr>
          <w:sz w:val="24"/>
          <w:szCs w:val="24"/>
        </w:rPr>
        <w:tab/>
      </w:r>
    </w:p>
    <w:p w14:paraId="3594EC40" w14:textId="77777777" w:rsidR="00EF076E" w:rsidRDefault="00EF076E" w:rsidP="00EF076E">
      <w:pPr>
        <w:rPr>
          <w:sz w:val="24"/>
          <w:szCs w:val="24"/>
        </w:rPr>
      </w:pPr>
    </w:p>
    <w:p w14:paraId="3594EC41" w14:textId="77777777" w:rsidR="00EF076E" w:rsidRDefault="00EF076E" w:rsidP="00EF076E">
      <w:pPr>
        <w:rPr>
          <w:sz w:val="24"/>
          <w:szCs w:val="24"/>
        </w:rPr>
      </w:pPr>
      <w:r>
        <w:rPr>
          <w:sz w:val="24"/>
          <w:szCs w:val="24"/>
        </w:rPr>
        <w:t>Within the limits of all Water Service Areas and at utility’s option and capability to maintain Department of Health standards of quantity and quality.</w:t>
      </w:r>
    </w:p>
    <w:p w14:paraId="3594EC42" w14:textId="77777777" w:rsidR="00EF076E" w:rsidRDefault="00EF076E" w:rsidP="00EF076E">
      <w:pPr>
        <w:rPr>
          <w:sz w:val="24"/>
          <w:szCs w:val="24"/>
        </w:rPr>
      </w:pPr>
    </w:p>
    <w:p w14:paraId="3594EC43" w14:textId="77777777" w:rsidR="00EF076E" w:rsidRDefault="00EF076E" w:rsidP="00EF076E">
      <w:pPr>
        <w:rPr>
          <w:sz w:val="24"/>
          <w:szCs w:val="24"/>
        </w:rPr>
      </w:pPr>
      <w:r w:rsidRPr="00806E62">
        <w:rPr>
          <w:b/>
          <w:sz w:val="24"/>
          <w:szCs w:val="24"/>
          <w:u w:val="single"/>
        </w:rPr>
        <w:t>Applicable</w:t>
      </w:r>
      <w:r>
        <w:rPr>
          <w:sz w:val="24"/>
          <w:szCs w:val="24"/>
        </w:rPr>
        <w:t xml:space="preserve">.  </w:t>
      </w:r>
    </w:p>
    <w:p w14:paraId="3594EC44" w14:textId="77777777" w:rsidR="00EF076E" w:rsidRDefault="00EF076E" w:rsidP="00EF076E">
      <w:pPr>
        <w:rPr>
          <w:sz w:val="24"/>
          <w:szCs w:val="24"/>
        </w:rPr>
      </w:pPr>
    </w:p>
    <w:p w14:paraId="3594EC45" w14:textId="77777777" w:rsidR="00EF076E" w:rsidRDefault="00EF076E" w:rsidP="00EF076E">
      <w:pPr>
        <w:rPr>
          <w:sz w:val="24"/>
          <w:szCs w:val="24"/>
        </w:rPr>
      </w:pPr>
      <w:r>
        <w:rPr>
          <w:sz w:val="24"/>
          <w:szCs w:val="24"/>
        </w:rPr>
        <w:t>To all services where meters have been installed.</w:t>
      </w:r>
    </w:p>
    <w:p w14:paraId="3594EC46" w14:textId="77777777" w:rsidR="00EF076E" w:rsidRDefault="00EF076E" w:rsidP="00EF076E">
      <w:pPr>
        <w:rPr>
          <w:sz w:val="24"/>
          <w:szCs w:val="24"/>
        </w:rPr>
      </w:pPr>
    </w:p>
    <w:p w14:paraId="3594EC47" w14:textId="77777777" w:rsidR="00EF076E" w:rsidRDefault="00EF076E" w:rsidP="00EF076E">
      <w:pPr>
        <w:rPr>
          <w:sz w:val="24"/>
          <w:szCs w:val="24"/>
        </w:rPr>
      </w:pPr>
      <w:r>
        <w:rPr>
          <w:sz w:val="24"/>
          <w:szCs w:val="24"/>
        </w:rPr>
        <w:t>RATES PER MONTH</w:t>
      </w:r>
    </w:p>
    <w:p w14:paraId="3594EC48" w14:textId="77777777" w:rsidR="00EF076E" w:rsidRDefault="00EF076E" w:rsidP="00EF076E">
      <w:pPr>
        <w:rPr>
          <w:sz w:val="24"/>
          <w:szCs w:val="24"/>
        </w:rPr>
      </w:pPr>
    </w:p>
    <w:p w14:paraId="3594EC49" w14:textId="77777777" w:rsidR="00EF076E" w:rsidRDefault="00EF076E" w:rsidP="00EF076E">
      <w:pPr>
        <w:tabs>
          <w:tab w:val="left" w:pos="4320"/>
          <w:tab w:val="left" w:pos="5760"/>
          <w:tab w:val="center" w:pos="9072"/>
          <w:tab w:val="center" w:pos="9504"/>
        </w:tabs>
        <w:rPr>
          <w:sz w:val="24"/>
          <w:szCs w:val="24"/>
        </w:rPr>
      </w:pPr>
      <w:r>
        <w:rPr>
          <w:sz w:val="24"/>
          <w:szCs w:val="24"/>
        </w:rPr>
        <w:t>Base Rate (3/4” Connection)</w:t>
      </w:r>
      <w:r>
        <w:rPr>
          <w:sz w:val="24"/>
          <w:szCs w:val="24"/>
        </w:rPr>
        <w:tab/>
        <w:t>$29.75</w:t>
      </w:r>
      <w:r w:rsidR="00E837D3">
        <w:rPr>
          <w:sz w:val="24"/>
          <w:szCs w:val="24"/>
        </w:rPr>
        <w:tab/>
      </w:r>
      <w:r w:rsidR="00E837D3">
        <w:rPr>
          <w:sz w:val="24"/>
          <w:szCs w:val="24"/>
        </w:rPr>
        <w:tab/>
        <w:t>(T)</w:t>
      </w:r>
      <w:r>
        <w:rPr>
          <w:sz w:val="24"/>
          <w:szCs w:val="24"/>
        </w:rPr>
        <w:tab/>
      </w:r>
      <w:r>
        <w:rPr>
          <w:sz w:val="24"/>
          <w:szCs w:val="24"/>
        </w:rPr>
        <w:tab/>
      </w:r>
    </w:p>
    <w:p w14:paraId="3594EC4A" w14:textId="77777777" w:rsidR="00EF076E" w:rsidRDefault="00EF076E" w:rsidP="00EF076E">
      <w:pPr>
        <w:tabs>
          <w:tab w:val="left" w:pos="4320"/>
          <w:tab w:val="left" w:pos="5760"/>
        </w:tabs>
        <w:rPr>
          <w:sz w:val="24"/>
          <w:szCs w:val="24"/>
        </w:rPr>
      </w:pPr>
    </w:p>
    <w:p w14:paraId="3594EC4B" w14:textId="77777777" w:rsidR="00EF076E" w:rsidRDefault="00EF076E" w:rsidP="00EF076E">
      <w:pPr>
        <w:tabs>
          <w:tab w:val="left" w:pos="4320"/>
          <w:tab w:val="left" w:pos="5760"/>
          <w:tab w:val="center" w:pos="9072"/>
          <w:tab w:val="center" w:pos="9504"/>
        </w:tabs>
        <w:rPr>
          <w:sz w:val="24"/>
          <w:szCs w:val="24"/>
        </w:rPr>
      </w:pPr>
      <w:r>
        <w:rPr>
          <w:sz w:val="24"/>
          <w:szCs w:val="24"/>
        </w:rPr>
        <w:t>Base Rate (1” Connection)</w:t>
      </w:r>
      <w:r>
        <w:rPr>
          <w:sz w:val="24"/>
          <w:szCs w:val="24"/>
        </w:rPr>
        <w:tab/>
        <w:t>$49.58</w:t>
      </w:r>
      <w:r>
        <w:rPr>
          <w:sz w:val="24"/>
          <w:szCs w:val="24"/>
        </w:rPr>
        <w:tab/>
      </w:r>
      <w:r>
        <w:rPr>
          <w:sz w:val="24"/>
          <w:szCs w:val="24"/>
        </w:rPr>
        <w:tab/>
      </w:r>
    </w:p>
    <w:p w14:paraId="3594EC4C" w14:textId="77777777" w:rsidR="00EF076E" w:rsidRDefault="00EF076E" w:rsidP="00EF076E">
      <w:pPr>
        <w:tabs>
          <w:tab w:val="left" w:pos="4320"/>
          <w:tab w:val="left" w:pos="5760"/>
          <w:tab w:val="center" w:pos="9072"/>
          <w:tab w:val="center" w:pos="9504"/>
        </w:tabs>
        <w:rPr>
          <w:sz w:val="24"/>
          <w:szCs w:val="24"/>
        </w:rPr>
      </w:pPr>
    </w:p>
    <w:p w14:paraId="3594EC4D" w14:textId="77777777" w:rsidR="00EF076E" w:rsidRDefault="00EF076E" w:rsidP="00EF076E">
      <w:pPr>
        <w:tabs>
          <w:tab w:val="left" w:pos="4320"/>
          <w:tab w:val="left" w:pos="5760"/>
          <w:tab w:val="center" w:pos="9072"/>
          <w:tab w:val="center" w:pos="9504"/>
        </w:tabs>
        <w:rPr>
          <w:sz w:val="24"/>
          <w:szCs w:val="24"/>
        </w:rPr>
      </w:pPr>
      <w:r>
        <w:rPr>
          <w:sz w:val="24"/>
          <w:szCs w:val="24"/>
        </w:rPr>
        <w:t>Base Rate (11/2” Connection)</w:t>
      </w:r>
      <w:r>
        <w:rPr>
          <w:sz w:val="24"/>
          <w:szCs w:val="24"/>
        </w:rPr>
        <w:tab/>
        <w:t>$99.07</w:t>
      </w:r>
      <w:r>
        <w:rPr>
          <w:sz w:val="24"/>
          <w:szCs w:val="24"/>
        </w:rPr>
        <w:tab/>
      </w:r>
      <w:r>
        <w:rPr>
          <w:sz w:val="24"/>
          <w:szCs w:val="24"/>
        </w:rPr>
        <w:tab/>
        <w:t>(N)</w:t>
      </w:r>
    </w:p>
    <w:p w14:paraId="3594EC4E" w14:textId="77777777" w:rsidR="00EF076E" w:rsidRDefault="00EF076E" w:rsidP="00EF076E">
      <w:pPr>
        <w:tabs>
          <w:tab w:val="left" w:pos="4320"/>
          <w:tab w:val="left" w:pos="5760"/>
          <w:tab w:val="center" w:pos="9072"/>
          <w:tab w:val="center" w:pos="9504"/>
        </w:tabs>
        <w:rPr>
          <w:sz w:val="24"/>
          <w:szCs w:val="24"/>
        </w:rPr>
      </w:pPr>
    </w:p>
    <w:p w14:paraId="3594EC4F" w14:textId="77777777" w:rsidR="00EF076E" w:rsidRDefault="00EF076E" w:rsidP="00EF076E">
      <w:pPr>
        <w:tabs>
          <w:tab w:val="left" w:pos="4320"/>
          <w:tab w:val="left" w:pos="5760"/>
          <w:tab w:val="center" w:pos="9072"/>
          <w:tab w:val="center" w:pos="9504"/>
        </w:tabs>
        <w:rPr>
          <w:sz w:val="24"/>
          <w:szCs w:val="24"/>
        </w:rPr>
      </w:pPr>
      <w:r>
        <w:rPr>
          <w:sz w:val="24"/>
          <w:szCs w:val="24"/>
        </w:rPr>
        <w:t>Base Rate (2” Connection)</w:t>
      </w:r>
      <w:r>
        <w:rPr>
          <w:sz w:val="24"/>
          <w:szCs w:val="24"/>
        </w:rPr>
        <w:tab/>
        <w:t>$158.57</w:t>
      </w:r>
      <w:r>
        <w:rPr>
          <w:sz w:val="24"/>
          <w:szCs w:val="24"/>
        </w:rPr>
        <w:tab/>
      </w:r>
      <w:r>
        <w:rPr>
          <w:sz w:val="24"/>
          <w:szCs w:val="24"/>
        </w:rPr>
        <w:tab/>
        <w:t>(N)</w:t>
      </w:r>
    </w:p>
    <w:p w14:paraId="3594EC50" w14:textId="77777777" w:rsidR="00EF076E" w:rsidRDefault="00EF076E" w:rsidP="00EF076E">
      <w:pPr>
        <w:tabs>
          <w:tab w:val="left" w:pos="4320"/>
          <w:tab w:val="left" w:pos="5760"/>
          <w:tab w:val="center" w:pos="9072"/>
          <w:tab w:val="center" w:pos="9504"/>
        </w:tabs>
        <w:rPr>
          <w:sz w:val="24"/>
          <w:szCs w:val="24"/>
        </w:rPr>
      </w:pPr>
    </w:p>
    <w:p w14:paraId="3594EC51" w14:textId="77777777" w:rsidR="00EF076E" w:rsidRPr="0032797E" w:rsidRDefault="00EF076E" w:rsidP="00EF076E">
      <w:pPr>
        <w:tabs>
          <w:tab w:val="left" w:pos="4320"/>
          <w:tab w:val="left" w:pos="5760"/>
          <w:tab w:val="left" w:pos="7200"/>
          <w:tab w:val="center" w:pos="9072"/>
        </w:tabs>
        <w:rPr>
          <w:sz w:val="24"/>
          <w:szCs w:val="24"/>
        </w:rPr>
      </w:pPr>
      <w:r w:rsidRPr="00BD5267">
        <w:rPr>
          <w:sz w:val="24"/>
          <w:szCs w:val="24"/>
          <w:u w:val="single"/>
        </w:rPr>
        <w:t>Usage/Rates per 100 cubic feet</w:t>
      </w:r>
      <w:r>
        <w:rPr>
          <w:sz w:val="24"/>
          <w:szCs w:val="24"/>
        </w:rPr>
        <w:tab/>
      </w:r>
      <w:r w:rsidRPr="00BD5267">
        <w:rPr>
          <w:sz w:val="24"/>
          <w:szCs w:val="24"/>
          <w:u w:val="single"/>
        </w:rPr>
        <w:t>$</w:t>
      </w:r>
      <w:r>
        <w:rPr>
          <w:sz w:val="24"/>
          <w:szCs w:val="24"/>
          <w:u w:val="single"/>
        </w:rPr>
        <w:t>2.57</w:t>
      </w:r>
      <w:r>
        <w:rPr>
          <w:sz w:val="24"/>
          <w:szCs w:val="24"/>
        </w:rPr>
        <w:tab/>
      </w:r>
      <w:r w:rsidRPr="00BD5267">
        <w:rPr>
          <w:sz w:val="24"/>
          <w:szCs w:val="24"/>
          <w:u w:val="single"/>
        </w:rPr>
        <w:t>$4.</w:t>
      </w:r>
      <w:r>
        <w:rPr>
          <w:sz w:val="24"/>
          <w:szCs w:val="24"/>
          <w:u w:val="single"/>
        </w:rPr>
        <w:t>75</w:t>
      </w:r>
      <w:r>
        <w:rPr>
          <w:sz w:val="24"/>
          <w:szCs w:val="24"/>
        </w:rPr>
        <w:tab/>
      </w:r>
      <w:r w:rsidRPr="00BD5267">
        <w:rPr>
          <w:sz w:val="24"/>
          <w:szCs w:val="24"/>
          <w:u w:val="single"/>
        </w:rPr>
        <w:t>$6.</w:t>
      </w:r>
      <w:r>
        <w:rPr>
          <w:sz w:val="24"/>
          <w:szCs w:val="24"/>
          <w:u w:val="single"/>
        </w:rPr>
        <w:t>00</w:t>
      </w:r>
      <w:r>
        <w:rPr>
          <w:sz w:val="24"/>
          <w:szCs w:val="24"/>
        </w:rPr>
        <w:tab/>
      </w:r>
    </w:p>
    <w:p w14:paraId="3594EC52" w14:textId="77777777" w:rsidR="00EF076E" w:rsidRDefault="00EF076E" w:rsidP="00EF076E">
      <w:pPr>
        <w:tabs>
          <w:tab w:val="left" w:pos="4320"/>
          <w:tab w:val="left" w:pos="5760"/>
          <w:tab w:val="left" w:pos="7200"/>
        </w:tabs>
        <w:rPr>
          <w:sz w:val="24"/>
          <w:szCs w:val="24"/>
        </w:rPr>
      </w:pPr>
    </w:p>
    <w:p w14:paraId="3594EC53" w14:textId="77777777" w:rsidR="00EF076E" w:rsidRDefault="00EF076E" w:rsidP="00EF076E">
      <w:pPr>
        <w:tabs>
          <w:tab w:val="left" w:pos="4320"/>
          <w:tab w:val="left" w:pos="5760"/>
          <w:tab w:val="left" w:pos="7200"/>
        </w:tabs>
        <w:rPr>
          <w:sz w:val="24"/>
          <w:szCs w:val="24"/>
        </w:rPr>
      </w:pPr>
      <w:r>
        <w:rPr>
          <w:sz w:val="24"/>
          <w:szCs w:val="24"/>
        </w:rPr>
        <w:t>3/4” Connection</w:t>
      </w:r>
      <w:r>
        <w:rPr>
          <w:sz w:val="24"/>
          <w:szCs w:val="24"/>
        </w:rPr>
        <w:tab/>
        <w:t>0-1,000</w:t>
      </w:r>
      <w:r>
        <w:rPr>
          <w:sz w:val="24"/>
          <w:szCs w:val="24"/>
        </w:rPr>
        <w:tab/>
        <w:t>1,001-1,700</w:t>
      </w:r>
      <w:r>
        <w:rPr>
          <w:sz w:val="24"/>
          <w:szCs w:val="24"/>
        </w:rPr>
        <w:tab/>
        <w:t>&gt;1,700</w:t>
      </w:r>
    </w:p>
    <w:p w14:paraId="3594EC54" w14:textId="77777777" w:rsidR="00EF076E" w:rsidRDefault="00EF076E" w:rsidP="00EF076E">
      <w:pPr>
        <w:tabs>
          <w:tab w:val="left" w:pos="4320"/>
          <w:tab w:val="left" w:pos="5760"/>
          <w:tab w:val="left" w:pos="7200"/>
        </w:tabs>
        <w:rPr>
          <w:sz w:val="24"/>
          <w:szCs w:val="24"/>
        </w:rPr>
      </w:pPr>
    </w:p>
    <w:p w14:paraId="3594EC55" w14:textId="77777777" w:rsidR="00EF076E" w:rsidRDefault="00EF076E" w:rsidP="00EF076E">
      <w:pPr>
        <w:tabs>
          <w:tab w:val="left" w:pos="4320"/>
          <w:tab w:val="left" w:pos="5760"/>
          <w:tab w:val="left" w:pos="7200"/>
          <w:tab w:val="center" w:pos="9072"/>
          <w:tab w:val="center" w:pos="9504"/>
        </w:tabs>
        <w:rPr>
          <w:sz w:val="24"/>
          <w:szCs w:val="24"/>
        </w:rPr>
      </w:pPr>
      <w:r>
        <w:rPr>
          <w:sz w:val="24"/>
          <w:szCs w:val="24"/>
        </w:rPr>
        <w:t>1” Connection</w:t>
      </w:r>
      <w:r>
        <w:rPr>
          <w:sz w:val="24"/>
          <w:szCs w:val="24"/>
        </w:rPr>
        <w:tab/>
        <w:t>0-1,660</w:t>
      </w:r>
      <w:r>
        <w:rPr>
          <w:sz w:val="24"/>
          <w:szCs w:val="24"/>
        </w:rPr>
        <w:tab/>
        <w:t>1,661-2,820</w:t>
      </w:r>
      <w:r>
        <w:rPr>
          <w:sz w:val="24"/>
          <w:szCs w:val="24"/>
        </w:rPr>
        <w:tab/>
        <w:t>&gt;2,820</w:t>
      </w:r>
      <w:r>
        <w:rPr>
          <w:sz w:val="24"/>
          <w:szCs w:val="24"/>
        </w:rPr>
        <w:tab/>
        <w:t>(T)</w:t>
      </w:r>
      <w:r>
        <w:rPr>
          <w:sz w:val="24"/>
          <w:szCs w:val="24"/>
        </w:rPr>
        <w:tab/>
      </w:r>
    </w:p>
    <w:p w14:paraId="3594EC56" w14:textId="77777777" w:rsidR="00EF076E" w:rsidRDefault="00EF076E" w:rsidP="00EF076E">
      <w:pPr>
        <w:pStyle w:val="BodyTextIndent"/>
        <w:rPr>
          <w:szCs w:val="24"/>
        </w:rPr>
      </w:pPr>
    </w:p>
    <w:p w14:paraId="3594EC57" w14:textId="77777777" w:rsidR="00EF076E" w:rsidRDefault="00EF076E" w:rsidP="00EF076E">
      <w:pPr>
        <w:tabs>
          <w:tab w:val="left" w:pos="4320"/>
          <w:tab w:val="left" w:pos="5760"/>
          <w:tab w:val="left" w:pos="7200"/>
          <w:tab w:val="center" w:pos="9072"/>
          <w:tab w:val="center" w:pos="9504"/>
        </w:tabs>
        <w:rPr>
          <w:sz w:val="24"/>
          <w:szCs w:val="24"/>
        </w:rPr>
      </w:pPr>
      <w:r>
        <w:rPr>
          <w:sz w:val="24"/>
          <w:szCs w:val="24"/>
        </w:rPr>
        <w:t>11/2 ” Connection</w:t>
      </w:r>
      <w:r>
        <w:rPr>
          <w:sz w:val="24"/>
          <w:szCs w:val="24"/>
        </w:rPr>
        <w:tab/>
        <w:t>0-3,330</w:t>
      </w:r>
      <w:r>
        <w:rPr>
          <w:sz w:val="24"/>
          <w:szCs w:val="24"/>
        </w:rPr>
        <w:tab/>
        <w:t>3,331-5,</w:t>
      </w:r>
      <w:r w:rsidR="00D02248">
        <w:rPr>
          <w:sz w:val="24"/>
          <w:szCs w:val="24"/>
        </w:rPr>
        <w:t>00</w:t>
      </w:r>
      <w:r>
        <w:rPr>
          <w:sz w:val="24"/>
          <w:szCs w:val="24"/>
        </w:rPr>
        <w:t>0</w:t>
      </w:r>
      <w:r>
        <w:rPr>
          <w:sz w:val="24"/>
          <w:szCs w:val="24"/>
        </w:rPr>
        <w:tab/>
        <w:t>&gt;5,</w:t>
      </w:r>
      <w:r w:rsidR="00D02248">
        <w:rPr>
          <w:sz w:val="24"/>
          <w:szCs w:val="24"/>
        </w:rPr>
        <w:t>000</w:t>
      </w:r>
      <w:r>
        <w:rPr>
          <w:sz w:val="24"/>
          <w:szCs w:val="24"/>
        </w:rPr>
        <w:tab/>
        <w:t>(N)</w:t>
      </w:r>
      <w:r>
        <w:rPr>
          <w:sz w:val="24"/>
          <w:szCs w:val="24"/>
        </w:rPr>
        <w:tab/>
      </w:r>
    </w:p>
    <w:p w14:paraId="3594EC58" w14:textId="77777777" w:rsidR="00EF076E" w:rsidRDefault="00EF076E" w:rsidP="00EF076E">
      <w:pPr>
        <w:pStyle w:val="BodyTextIndent"/>
        <w:rPr>
          <w:szCs w:val="24"/>
        </w:rPr>
      </w:pPr>
    </w:p>
    <w:p w14:paraId="3594EC59" w14:textId="77777777" w:rsidR="00D02248" w:rsidRDefault="00D02248" w:rsidP="00D02248">
      <w:pPr>
        <w:tabs>
          <w:tab w:val="left" w:pos="4320"/>
          <w:tab w:val="left" w:pos="5760"/>
          <w:tab w:val="left" w:pos="7200"/>
          <w:tab w:val="center" w:pos="9072"/>
          <w:tab w:val="center" w:pos="9504"/>
        </w:tabs>
        <w:rPr>
          <w:sz w:val="24"/>
          <w:szCs w:val="24"/>
        </w:rPr>
      </w:pPr>
      <w:r>
        <w:rPr>
          <w:sz w:val="24"/>
          <w:szCs w:val="24"/>
        </w:rPr>
        <w:t>2 ” Connection</w:t>
      </w:r>
      <w:r>
        <w:rPr>
          <w:sz w:val="24"/>
          <w:szCs w:val="24"/>
        </w:rPr>
        <w:tab/>
        <w:t>0-5,330</w:t>
      </w:r>
      <w:r>
        <w:rPr>
          <w:sz w:val="24"/>
          <w:szCs w:val="24"/>
        </w:rPr>
        <w:tab/>
        <w:t>5,331-7,000</w:t>
      </w:r>
      <w:r>
        <w:rPr>
          <w:sz w:val="24"/>
          <w:szCs w:val="24"/>
        </w:rPr>
        <w:tab/>
        <w:t>&gt;7,000</w:t>
      </w:r>
      <w:r>
        <w:rPr>
          <w:sz w:val="24"/>
          <w:szCs w:val="24"/>
        </w:rPr>
        <w:tab/>
        <w:t>(N)</w:t>
      </w:r>
      <w:r>
        <w:rPr>
          <w:sz w:val="24"/>
          <w:szCs w:val="24"/>
        </w:rPr>
        <w:tab/>
      </w:r>
    </w:p>
    <w:p w14:paraId="3594EC5A" w14:textId="77777777" w:rsidR="008E0BCD" w:rsidRDefault="008E0BCD" w:rsidP="00D02248">
      <w:pPr>
        <w:tabs>
          <w:tab w:val="center" w:pos="9360"/>
        </w:tabs>
        <w:rPr>
          <w:sz w:val="24"/>
          <w:szCs w:val="24"/>
        </w:rPr>
      </w:pPr>
    </w:p>
    <w:p w14:paraId="3594EC5B" w14:textId="77777777" w:rsidR="008E0BCD" w:rsidRDefault="008E0BCD" w:rsidP="008E0BCD">
      <w:pPr>
        <w:rPr>
          <w:sz w:val="24"/>
          <w:szCs w:val="24"/>
        </w:rPr>
      </w:pPr>
    </w:p>
    <w:p w14:paraId="3594EC5C" w14:textId="77777777" w:rsidR="00214D38" w:rsidRDefault="00214D38" w:rsidP="008E0BCD">
      <w:pPr>
        <w:rPr>
          <w:sz w:val="24"/>
          <w:szCs w:val="24"/>
        </w:rPr>
      </w:pPr>
    </w:p>
    <w:p w14:paraId="3594EC5D" w14:textId="77777777" w:rsidR="00214D38" w:rsidRDefault="00214D38" w:rsidP="008E0BCD">
      <w:pPr>
        <w:rPr>
          <w:sz w:val="24"/>
          <w:szCs w:val="24"/>
        </w:rPr>
      </w:pPr>
    </w:p>
    <w:p w14:paraId="3594EC5E" w14:textId="77777777" w:rsidR="00214D38" w:rsidRDefault="00214D38" w:rsidP="008E0BCD">
      <w:pPr>
        <w:rPr>
          <w:sz w:val="24"/>
          <w:szCs w:val="24"/>
        </w:rPr>
      </w:pPr>
    </w:p>
    <w:p w14:paraId="3594EC5F" w14:textId="77777777" w:rsidR="00214D38" w:rsidRDefault="00214D38" w:rsidP="008E0BCD">
      <w:pPr>
        <w:rPr>
          <w:sz w:val="24"/>
          <w:szCs w:val="24"/>
        </w:rPr>
      </w:pPr>
    </w:p>
    <w:p w14:paraId="3594EC60" w14:textId="77777777" w:rsidR="00214D38" w:rsidRDefault="00214D38" w:rsidP="008E0BCD">
      <w:pPr>
        <w:rPr>
          <w:sz w:val="24"/>
          <w:szCs w:val="24"/>
        </w:rPr>
      </w:pPr>
    </w:p>
    <w:p w14:paraId="3594EC61" w14:textId="77777777" w:rsidR="00814307" w:rsidRDefault="00814307" w:rsidP="00814307">
      <w:pPr>
        <w:pStyle w:val="BodyTextIndent"/>
        <w:rPr>
          <w:b/>
        </w:rPr>
      </w:pPr>
      <w:r>
        <w:rPr>
          <w:b/>
        </w:rPr>
        <w:lastRenderedPageBreak/>
        <w:t>WN U-2</w:t>
      </w:r>
    </w:p>
    <w:p w14:paraId="3594EC62" w14:textId="77777777" w:rsidR="00814307" w:rsidRDefault="00814307" w:rsidP="008E0BCD">
      <w:pPr>
        <w:rPr>
          <w:b/>
          <w:sz w:val="24"/>
        </w:rPr>
      </w:pPr>
    </w:p>
    <w:p w14:paraId="3594EC63" w14:textId="77777777" w:rsidR="008E0BCD" w:rsidRDefault="000D3CE1" w:rsidP="008E0BCD">
      <w:pPr>
        <w:rPr>
          <w:b/>
          <w:sz w:val="24"/>
        </w:rPr>
      </w:pPr>
      <w:r>
        <w:rPr>
          <w:b/>
          <w:sz w:val="24"/>
        </w:rPr>
        <w:t>FIRST REVISED SHEET NO. 30</w:t>
      </w:r>
    </w:p>
    <w:p w14:paraId="3594EC64" w14:textId="77777777" w:rsidR="008E0BCD" w:rsidRDefault="000D3CE1" w:rsidP="008E0BCD">
      <w:pPr>
        <w:rPr>
          <w:b/>
          <w:sz w:val="24"/>
        </w:rPr>
      </w:pPr>
      <w:r>
        <w:rPr>
          <w:b/>
          <w:sz w:val="24"/>
        </w:rPr>
        <w:t>CANCELING ORIGINAL SHEET NO. 30</w:t>
      </w:r>
    </w:p>
    <w:p w14:paraId="3594EC65" w14:textId="77777777" w:rsidR="008E0BCD" w:rsidRDefault="008E0BCD" w:rsidP="008E0BCD">
      <w:pPr>
        <w:pStyle w:val="BodyTextIndent"/>
        <w:rPr>
          <w:b/>
        </w:rPr>
      </w:pPr>
    </w:p>
    <w:p w14:paraId="3594EC66" w14:textId="77777777" w:rsidR="008E0BCD" w:rsidRDefault="000D3CE1" w:rsidP="008E0BCD">
      <w:pPr>
        <w:pBdr>
          <w:bottom w:val="single" w:sz="12" w:space="1" w:color="auto"/>
        </w:pBdr>
        <w:rPr>
          <w:b/>
          <w:sz w:val="24"/>
        </w:rPr>
      </w:pPr>
      <w:r>
        <w:rPr>
          <w:b/>
          <w:sz w:val="24"/>
        </w:rPr>
        <w:t>BURTON WATER COMPANY, INC.</w:t>
      </w:r>
    </w:p>
    <w:p w14:paraId="3594EC67" w14:textId="77777777" w:rsidR="008E0BCD" w:rsidRDefault="008E0BCD" w:rsidP="008E0BCD">
      <w:pPr>
        <w:rPr>
          <w:b/>
          <w:sz w:val="24"/>
        </w:rPr>
      </w:pPr>
    </w:p>
    <w:p w14:paraId="3594EC68" w14:textId="77777777" w:rsidR="008E0BCD" w:rsidRDefault="008E0BCD" w:rsidP="008E0BCD">
      <w:pPr>
        <w:jc w:val="center"/>
        <w:rPr>
          <w:b/>
          <w:sz w:val="24"/>
        </w:rPr>
      </w:pPr>
    </w:p>
    <w:p w14:paraId="3594EC69" w14:textId="77777777" w:rsidR="008E0BCD" w:rsidRPr="00F528C0" w:rsidRDefault="008E0BCD" w:rsidP="008E0BCD">
      <w:pPr>
        <w:pStyle w:val="Heading2"/>
        <w:rPr>
          <w:rFonts w:ascii="Times New Roman" w:hAnsi="Times New Roman"/>
          <w:b/>
        </w:rPr>
      </w:pPr>
      <w:r w:rsidRPr="00F528C0">
        <w:rPr>
          <w:rFonts w:ascii="Times New Roman" w:hAnsi="Times New Roman"/>
          <w:b/>
        </w:rPr>
        <w:t>SCHEDULE NO. 10</w:t>
      </w:r>
    </w:p>
    <w:p w14:paraId="3594EC6A" w14:textId="77777777" w:rsidR="008E0BCD" w:rsidRDefault="008E0BCD" w:rsidP="008E0BCD">
      <w:pPr>
        <w:jc w:val="center"/>
        <w:rPr>
          <w:b/>
          <w:sz w:val="24"/>
          <w:szCs w:val="24"/>
          <w:u w:val="single"/>
        </w:rPr>
      </w:pPr>
      <w:r w:rsidRPr="00F528C0">
        <w:rPr>
          <w:b/>
          <w:sz w:val="24"/>
          <w:szCs w:val="24"/>
          <w:u w:val="single"/>
        </w:rPr>
        <w:t>SERVICE CONNECTION CHARGE</w:t>
      </w:r>
    </w:p>
    <w:p w14:paraId="3594EC6B" w14:textId="77777777" w:rsidR="008E0BCD" w:rsidRDefault="008E0BCD" w:rsidP="008E0BCD">
      <w:pPr>
        <w:jc w:val="center"/>
        <w:rPr>
          <w:b/>
          <w:sz w:val="24"/>
          <w:szCs w:val="24"/>
          <w:u w:val="single"/>
        </w:rPr>
      </w:pPr>
    </w:p>
    <w:p w14:paraId="3594EC6C" w14:textId="77777777" w:rsidR="008E0BCD" w:rsidRDefault="008E0BCD" w:rsidP="008E0BCD">
      <w:pPr>
        <w:rPr>
          <w:b/>
          <w:sz w:val="24"/>
          <w:szCs w:val="24"/>
          <w:u w:val="single"/>
        </w:rPr>
      </w:pPr>
      <w:r>
        <w:rPr>
          <w:b/>
          <w:sz w:val="24"/>
          <w:szCs w:val="24"/>
          <w:u w:val="single"/>
        </w:rPr>
        <w:t>Size of Service Connection</w:t>
      </w:r>
      <w:r>
        <w:rPr>
          <w:b/>
          <w:sz w:val="24"/>
          <w:szCs w:val="24"/>
        </w:rPr>
        <w:tab/>
      </w:r>
      <w:r>
        <w:rPr>
          <w:b/>
          <w:sz w:val="24"/>
          <w:szCs w:val="24"/>
        </w:rPr>
        <w:tab/>
      </w:r>
      <w:r>
        <w:rPr>
          <w:b/>
          <w:sz w:val="24"/>
          <w:szCs w:val="24"/>
        </w:rPr>
        <w:tab/>
      </w:r>
      <w:r>
        <w:rPr>
          <w:b/>
          <w:sz w:val="24"/>
          <w:szCs w:val="24"/>
        </w:rPr>
        <w:tab/>
      </w:r>
      <w:r>
        <w:rPr>
          <w:b/>
          <w:sz w:val="24"/>
          <w:szCs w:val="24"/>
        </w:rPr>
        <w:tab/>
      </w:r>
      <w:r w:rsidRPr="005344A6">
        <w:rPr>
          <w:b/>
          <w:sz w:val="24"/>
          <w:szCs w:val="24"/>
          <w:u w:val="single"/>
        </w:rPr>
        <w:t>Service Connection Charge</w:t>
      </w:r>
    </w:p>
    <w:p w14:paraId="3594EC6D" w14:textId="77777777" w:rsidR="008E0BCD" w:rsidRDefault="008E0BCD" w:rsidP="008E0BCD">
      <w:pPr>
        <w:rPr>
          <w:b/>
          <w:sz w:val="24"/>
          <w:szCs w:val="24"/>
          <w:u w:val="single"/>
        </w:rPr>
      </w:pPr>
    </w:p>
    <w:p w14:paraId="3594EC6E" w14:textId="77777777" w:rsidR="008E0BCD" w:rsidRDefault="008E0BCD" w:rsidP="009D7F91">
      <w:pPr>
        <w:tabs>
          <w:tab w:val="left" w:pos="5760"/>
          <w:tab w:val="center" w:pos="10080"/>
        </w:tabs>
        <w:rPr>
          <w:sz w:val="24"/>
          <w:szCs w:val="24"/>
        </w:rPr>
      </w:pPr>
      <w:r>
        <w:rPr>
          <w:sz w:val="24"/>
          <w:szCs w:val="24"/>
        </w:rPr>
        <w:t>3/4 inch service</w:t>
      </w:r>
      <w:r>
        <w:rPr>
          <w:sz w:val="24"/>
          <w:szCs w:val="24"/>
        </w:rPr>
        <w:tab/>
        <w:t>Labor and material,</w:t>
      </w:r>
      <w:r>
        <w:rPr>
          <w:sz w:val="24"/>
          <w:szCs w:val="24"/>
        </w:rPr>
        <w:tab/>
        <w:t>(C)</w:t>
      </w:r>
    </w:p>
    <w:p w14:paraId="3594EC6F" w14:textId="77777777" w:rsidR="008E0BCD" w:rsidRDefault="008E0BCD" w:rsidP="009D7F91">
      <w:pPr>
        <w:tabs>
          <w:tab w:val="left" w:pos="5760"/>
          <w:tab w:val="bar" w:pos="10080"/>
        </w:tabs>
        <w:rPr>
          <w:sz w:val="24"/>
          <w:szCs w:val="24"/>
        </w:rPr>
      </w:pPr>
      <w:r>
        <w:rPr>
          <w:sz w:val="24"/>
          <w:szCs w:val="24"/>
        </w:rPr>
        <w:tab/>
        <w:t>plus federal income</w:t>
      </w:r>
      <w:r>
        <w:rPr>
          <w:sz w:val="24"/>
          <w:szCs w:val="24"/>
        </w:rPr>
        <w:tab/>
      </w:r>
    </w:p>
    <w:p w14:paraId="3594EC70" w14:textId="77777777" w:rsidR="008E0BCD" w:rsidRDefault="008E0BCD" w:rsidP="009D7F91">
      <w:pPr>
        <w:tabs>
          <w:tab w:val="left" w:pos="5760"/>
          <w:tab w:val="center" w:pos="10080"/>
        </w:tabs>
        <w:rPr>
          <w:sz w:val="24"/>
          <w:szCs w:val="24"/>
        </w:rPr>
      </w:pPr>
      <w:r>
        <w:rPr>
          <w:sz w:val="24"/>
          <w:szCs w:val="24"/>
        </w:rPr>
        <w:tab/>
        <w:t>tax gross-up</w:t>
      </w:r>
      <w:r>
        <w:rPr>
          <w:sz w:val="24"/>
          <w:szCs w:val="24"/>
        </w:rPr>
        <w:tab/>
        <w:t>(C)</w:t>
      </w:r>
    </w:p>
    <w:p w14:paraId="3594EC71" w14:textId="77777777" w:rsidR="008E0BCD" w:rsidRDefault="008E0BCD" w:rsidP="008E0BCD">
      <w:pPr>
        <w:tabs>
          <w:tab w:val="left" w:pos="6480"/>
          <w:tab w:val="center" w:pos="10080"/>
        </w:tabs>
        <w:rPr>
          <w:sz w:val="24"/>
          <w:szCs w:val="24"/>
        </w:rPr>
      </w:pPr>
    </w:p>
    <w:p w14:paraId="3594EC72" w14:textId="77777777" w:rsidR="008E0BCD" w:rsidRDefault="008E0BCD" w:rsidP="008E0BCD">
      <w:pPr>
        <w:tabs>
          <w:tab w:val="left" w:pos="5760"/>
          <w:tab w:val="left" w:pos="6480"/>
          <w:tab w:val="center" w:pos="10080"/>
        </w:tabs>
        <w:rPr>
          <w:sz w:val="24"/>
          <w:szCs w:val="24"/>
        </w:rPr>
      </w:pPr>
      <w:r>
        <w:rPr>
          <w:sz w:val="24"/>
          <w:szCs w:val="24"/>
        </w:rPr>
        <w:t>Larger than 3/4 inch service</w:t>
      </w:r>
      <w:r>
        <w:rPr>
          <w:sz w:val="24"/>
          <w:szCs w:val="24"/>
        </w:rPr>
        <w:tab/>
        <w:t xml:space="preserve">Labor and Material plus federal </w:t>
      </w:r>
      <w:r>
        <w:rPr>
          <w:sz w:val="24"/>
          <w:szCs w:val="24"/>
        </w:rPr>
        <w:tab/>
        <w:t>(T)</w:t>
      </w:r>
    </w:p>
    <w:p w14:paraId="3594EC73" w14:textId="77777777" w:rsidR="008E0BCD" w:rsidRDefault="008E0BCD" w:rsidP="008E0BCD">
      <w:pPr>
        <w:tabs>
          <w:tab w:val="left" w:pos="5760"/>
          <w:tab w:val="left" w:pos="6480"/>
          <w:tab w:val="center" w:pos="10080"/>
        </w:tabs>
        <w:rPr>
          <w:sz w:val="24"/>
          <w:szCs w:val="24"/>
        </w:rPr>
      </w:pPr>
      <w:r>
        <w:rPr>
          <w:sz w:val="24"/>
          <w:szCs w:val="24"/>
        </w:rPr>
        <w:tab/>
        <w:t>Income tax gross-up</w:t>
      </w:r>
      <w:r>
        <w:rPr>
          <w:sz w:val="24"/>
          <w:szCs w:val="24"/>
        </w:rPr>
        <w:tab/>
        <w:t>(T)</w:t>
      </w:r>
    </w:p>
    <w:p w14:paraId="3594EC74" w14:textId="77777777" w:rsidR="008E0BCD" w:rsidRDefault="008E0BCD" w:rsidP="008E0BCD">
      <w:pPr>
        <w:tabs>
          <w:tab w:val="left" w:pos="5760"/>
          <w:tab w:val="left" w:pos="6480"/>
          <w:tab w:val="center" w:pos="10080"/>
        </w:tabs>
        <w:rPr>
          <w:sz w:val="24"/>
          <w:szCs w:val="24"/>
        </w:rPr>
      </w:pPr>
    </w:p>
    <w:p w14:paraId="3594EC75" w14:textId="77777777" w:rsidR="00746BF9" w:rsidRDefault="00746BF9" w:rsidP="008E0BCD">
      <w:pPr>
        <w:numPr>
          <w:ilvl w:val="0"/>
          <w:numId w:val="12"/>
        </w:numPr>
        <w:tabs>
          <w:tab w:val="left" w:pos="720"/>
          <w:tab w:val="center" w:pos="10080"/>
        </w:tabs>
        <w:ind w:right="-1080" w:hanging="720"/>
        <w:rPr>
          <w:sz w:val="24"/>
          <w:szCs w:val="24"/>
        </w:rPr>
      </w:pPr>
      <w:r>
        <w:rPr>
          <w:sz w:val="24"/>
          <w:szCs w:val="24"/>
        </w:rPr>
        <w:t>The service connection</w:t>
      </w:r>
      <w:r w:rsidR="008E0BCD" w:rsidRPr="006D2B3A">
        <w:rPr>
          <w:sz w:val="24"/>
          <w:szCs w:val="24"/>
        </w:rPr>
        <w:t xml:space="preserve"> charge will be made the first time a customer's service pipe is </w:t>
      </w:r>
      <w:r w:rsidR="00FF69EE">
        <w:rPr>
          <w:sz w:val="24"/>
          <w:szCs w:val="24"/>
        </w:rPr>
        <w:tab/>
        <w:t>(T)</w:t>
      </w:r>
    </w:p>
    <w:p w14:paraId="3594EC76" w14:textId="77777777" w:rsidR="008E0BCD" w:rsidRDefault="008E0BCD" w:rsidP="00746BF9">
      <w:pPr>
        <w:tabs>
          <w:tab w:val="left" w:pos="720"/>
          <w:tab w:val="center" w:pos="10080"/>
        </w:tabs>
        <w:ind w:left="720" w:right="-1080"/>
        <w:rPr>
          <w:sz w:val="24"/>
          <w:szCs w:val="24"/>
        </w:rPr>
      </w:pPr>
      <w:r w:rsidRPr="006D2B3A">
        <w:rPr>
          <w:sz w:val="24"/>
          <w:szCs w:val="24"/>
        </w:rPr>
        <w:t xml:space="preserve">connected to the utility's </w:t>
      </w:r>
      <w:r w:rsidR="00746BF9" w:rsidRPr="006D2B3A">
        <w:rPr>
          <w:sz w:val="24"/>
          <w:szCs w:val="24"/>
        </w:rPr>
        <w:t>main.  This charge does not include the cost of a meter,</w:t>
      </w:r>
      <w:r>
        <w:rPr>
          <w:sz w:val="24"/>
          <w:szCs w:val="24"/>
        </w:rPr>
        <w:t xml:space="preserve">   </w:t>
      </w:r>
      <w:r>
        <w:rPr>
          <w:sz w:val="24"/>
          <w:szCs w:val="24"/>
        </w:rPr>
        <w:tab/>
        <w:t xml:space="preserve">(D)      </w:t>
      </w:r>
    </w:p>
    <w:p w14:paraId="3594EC77" w14:textId="77777777" w:rsidR="008E0BCD" w:rsidRDefault="008E0BCD" w:rsidP="008E0BCD">
      <w:pPr>
        <w:tabs>
          <w:tab w:val="left" w:pos="720"/>
          <w:tab w:val="center" w:pos="10080"/>
        </w:tabs>
        <w:ind w:left="720"/>
        <w:rPr>
          <w:sz w:val="24"/>
          <w:szCs w:val="24"/>
        </w:rPr>
      </w:pPr>
      <w:r w:rsidRPr="006D2B3A">
        <w:rPr>
          <w:sz w:val="24"/>
          <w:szCs w:val="24"/>
        </w:rPr>
        <w:t xml:space="preserve">or its installation.  A meter will </w:t>
      </w:r>
      <w:r w:rsidR="00746BF9" w:rsidRPr="006D2B3A">
        <w:rPr>
          <w:sz w:val="24"/>
          <w:szCs w:val="24"/>
        </w:rPr>
        <w:t>be furnished, installed and maintained by the utility</w:t>
      </w:r>
      <w:r>
        <w:rPr>
          <w:sz w:val="24"/>
          <w:szCs w:val="24"/>
        </w:rPr>
        <w:tab/>
        <w:t>(D)</w:t>
      </w:r>
    </w:p>
    <w:p w14:paraId="3594EC78" w14:textId="77777777" w:rsidR="008E0BCD" w:rsidRPr="006D2B3A" w:rsidRDefault="008E0BCD" w:rsidP="008E0BCD">
      <w:pPr>
        <w:tabs>
          <w:tab w:val="left" w:pos="720"/>
          <w:tab w:val="center" w:pos="10080"/>
        </w:tabs>
        <w:ind w:left="720"/>
        <w:rPr>
          <w:sz w:val="24"/>
          <w:szCs w:val="24"/>
        </w:rPr>
      </w:pPr>
      <w:r w:rsidRPr="006D2B3A">
        <w:rPr>
          <w:sz w:val="24"/>
          <w:szCs w:val="24"/>
        </w:rPr>
        <w:t>without direct cost to the customer.</w:t>
      </w:r>
    </w:p>
    <w:p w14:paraId="3594EC79" w14:textId="77777777" w:rsidR="008E0BCD" w:rsidRDefault="008E0BCD" w:rsidP="008E0BCD">
      <w:pPr>
        <w:tabs>
          <w:tab w:val="left" w:pos="720"/>
          <w:tab w:val="center" w:pos="10080"/>
        </w:tabs>
        <w:ind w:left="720"/>
        <w:rPr>
          <w:sz w:val="24"/>
          <w:szCs w:val="24"/>
        </w:rPr>
      </w:pPr>
    </w:p>
    <w:p w14:paraId="3594EC7A" w14:textId="77777777" w:rsidR="008E0BCD" w:rsidRDefault="008E0BCD" w:rsidP="008E0BCD">
      <w:pPr>
        <w:numPr>
          <w:ilvl w:val="0"/>
          <w:numId w:val="12"/>
        </w:numPr>
        <w:tabs>
          <w:tab w:val="left" w:pos="720"/>
          <w:tab w:val="center" w:pos="10080"/>
        </w:tabs>
        <w:ind w:hanging="720"/>
        <w:rPr>
          <w:sz w:val="24"/>
          <w:szCs w:val="24"/>
        </w:rPr>
      </w:pPr>
      <w:r>
        <w:rPr>
          <w:sz w:val="24"/>
          <w:szCs w:val="24"/>
        </w:rPr>
        <w:t>The utility owns and maintains all materials involved in making a service connection.</w:t>
      </w:r>
    </w:p>
    <w:p w14:paraId="3594EC7B" w14:textId="77777777" w:rsidR="008E0BCD" w:rsidRDefault="008E0BCD" w:rsidP="008E0BCD">
      <w:pPr>
        <w:pStyle w:val="ListParagraph"/>
        <w:rPr>
          <w:sz w:val="24"/>
          <w:szCs w:val="24"/>
        </w:rPr>
      </w:pPr>
    </w:p>
    <w:p w14:paraId="3594EC7C" w14:textId="77777777" w:rsidR="008E0BCD" w:rsidRDefault="008E0BCD" w:rsidP="008E0BCD">
      <w:pPr>
        <w:numPr>
          <w:ilvl w:val="0"/>
          <w:numId w:val="12"/>
        </w:numPr>
        <w:tabs>
          <w:tab w:val="left" w:pos="720"/>
          <w:tab w:val="center" w:pos="10080"/>
        </w:tabs>
        <w:ind w:hanging="720"/>
        <w:rPr>
          <w:sz w:val="24"/>
          <w:szCs w:val="24"/>
        </w:rPr>
      </w:pPr>
      <w:r>
        <w:rPr>
          <w:sz w:val="24"/>
          <w:szCs w:val="24"/>
        </w:rPr>
        <w:t>The service connection charge must be paid before the water is turned on.</w:t>
      </w:r>
    </w:p>
    <w:p w14:paraId="3594EC7D" w14:textId="77777777" w:rsidR="008E0BCD" w:rsidRDefault="008E0BCD" w:rsidP="008E0BCD">
      <w:pPr>
        <w:pStyle w:val="ListParagraph"/>
        <w:rPr>
          <w:sz w:val="24"/>
          <w:szCs w:val="24"/>
        </w:rPr>
      </w:pPr>
    </w:p>
    <w:p w14:paraId="3594EC7E" w14:textId="77777777" w:rsidR="002B25EC" w:rsidRDefault="008E0BCD" w:rsidP="00C65A3D">
      <w:pPr>
        <w:numPr>
          <w:ilvl w:val="0"/>
          <w:numId w:val="12"/>
        </w:numPr>
        <w:tabs>
          <w:tab w:val="left" w:pos="720"/>
          <w:tab w:val="center" w:pos="9720"/>
          <w:tab w:val="center" w:pos="10080"/>
        </w:tabs>
        <w:ind w:hanging="720"/>
        <w:rPr>
          <w:sz w:val="24"/>
          <w:szCs w:val="24"/>
        </w:rPr>
      </w:pPr>
      <w:r>
        <w:rPr>
          <w:sz w:val="24"/>
          <w:szCs w:val="24"/>
        </w:rPr>
        <w:t xml:space="preserve">Meter will be placed in a suitable meter box located at the </w:t>
      </w:r>
      <w:r w:rsidR="002B25EC">
        <w:rPr>
          <w:sz w:val="24"/>
          <w:szCs w:val="24"/>
        </w:rPr>
        <w:t>point of deliver</w:t>
      </w:r>
      <w:r w:rsidR="001B01DE">
        <w:rPr>
          <w:sz w:val="24"/>
          <w:szCs w:val="24"/>
        </w:rPr>
        <w:t>y</w:t>
      </w:r>
      <w:r w:rsidR="002B25EC">
        <w:rPr>
          <w:sz w:val="24"/>
          <w:szCs w:val="24"/>
        </w:rPr>
        <w:t xml:space="preserve">, as described </w:t>
      </w:r>
      <w:r w:rsidR="00C65A3D">
        <w:rPr>
          <w:sz w:val="24"/>
          <w:szCs w:val="24"/>
        </w:rPr>
        <w:tab/>
        <w:t>(T)</w:t>
      </w:r>
      <w:r w:rsidR="00C65A3D">
        <w:rPr>
          <w:sz w:val="24"/>
          <w:szCs w:val="24"/>
        </w:rPr>
        <w:tab/>
        <w:t>(D)</w:t>
      </w:r>
      <w:r w:rsidR="002B25EC">
        <w:rPr>
          <w:sz w:val="24"/>
          <w:szCs w:val="24"/>
        </w:rPr>
        <w:tab/>
      </w:r>
    </w:p>
    <w:p w14:paraId="3594EC7F" w14:textId="77777777" w:rsidR="008E0BCD" w:rsidRDefault="002B25EC" w:rsidP="001B01DE">
      <w:pPr>
        <w:tabs>
          <w:tab w:val="left" w:pos="720"/>
          <w:tab w:val="center" w:pos="9720"/>
          <w:tab w:val="bar" w:pos="10080"/>
        </w:tabs>
        <w:ind w:left="720"/>
        <w:rPr>
          <w:sz w:val="24"/>
          <w:szCs w:val="24"/>
        </w:rPr>
      </w:pPr>
      <w:r>
        <w:rPr>
          <w:sz w:val="24"/>
          <w:szCs w:val="24"/>
        </w:rPr>
        <w:t>in</w:t>
      </w:r>
      <w:r w:rsidR="008E0BCD">
        <w:rPr>
          <w:sz w:val="24"/>
          <w:szCs w:val="24"/>
        </w:rPr>
        <w:t xml:space="preserve"> Rule 8.</w:t>
      </w:r>
      <w:r w:rsidR="001B01DE">
        <w:rPr>
          <w:sz w:val="24"/>
          <w:szCs w:val="24"/>
        </w:rPr>
        <w:tab/>
        <w:t>(T)</w:t>
      </w:r>
    </w:p>
    <w:p w14:paraId="3594EC80" w14:textId="77777777" w:rsidR="008E0BCD" w:rsidRDefault="00C65A3D" w:rsidP="00C65A3D">
      <w:pPr>
        <w:pStyle w:val="ListParagraph"/>
        <w:tabs>
          <w:tab w:val="center" w:pos="10080"/>
        </w:tabs>
        <w:rPr>
          <w:sz w:val="24"/>
          <w:szCs w:val="24"/>
        </w:rPr>
      </w:pPr>
      <w:r>
        <w:rPr>
          <w:sz w:val="24"/>
          <w:szCs w:val="24"/>
        </w:rPr>
        <w:tab/>
        <w:t>(D)</w:t>
      </w:r>
    </w:p>
    <w:p w14:paraId="3594EC81" w14:textId="77777777" w:rsidR="00C65A3D" w:rsidRDefault="008E0BCD" w:rsidP="008E0BCD">
      <w:pPr>
        <w:numPr>
          <w:ilvl w:val="0"/>
          <w:numId w:val="12"/>
        </w:numPr>
        <w:tabs>
          <w:tab w:val="left" w:pos="720"/>
          <w:tab w:val="center" w:pos="10080"/>
        </w:tabs>
        <w:ind w:hanging="720"/>
        <w:rPr>
          <w:sz w:val="24"/>
          <w:szCs w:val="24"/>
        </w:rPr>
      </w:pPr>
      <w:r>
        <w:rPr>
          <w:sz w:val="24"/>
          <w:szCs w:val="24"/>
        </w:rPr>
        <w:t xml:space="preserve">Service Connections will be installed within 7 days from payment, unless prior </w:t>
      </w:r>
      <w:r w:rsidR="00C65A3D">
        <w:rPr>
          <w:sz w:val="24"/>
          <w:szCs w:val="24"/>
        </w:rPr>
        <w:tab/>
        <w:t>(T)</w:t>
      </w:r>
      <w:r w:rsidR="00C65A3D">
        <w:rPr>
          <w:sz w:val="24"/>
          <w:szCs w:val="24"/>
        </w:rPr>
        <w:tab/>
      </w:r>
    </w:p>
    <w:p w14:paraId="3594EC82" w14:textId="77777777" w:rsidR="008E0BCD" w:rsidRDefault="008E0BCD" w:rsidP="00C65A3D">
      <w:pPr>
        <w:tabs>
          <w:tab w:val="left" w:pos="720"/>
          <w:tab w:val="center" w:pos="10080"/>
        </w:tabs>
        <w:ind w:left="720"/>
        <w:rPr>
          <w:sz w:val="24"/>
          <w:szCs w:val="24"/>
        </w:rPr>
      </w:pPr>
      <w:r>
        <w:rPr>
          <w:sz w:val="24"/>
          <w:szCs w:val="24"/>
        </w:rPr>
        <w:t xml:space="preserve">arrangement in writing are agreed upon by both the customer and the utility. </w:t>
      </w:r>
    </w:p>
    <w:p w14:paraId="3594EC83" w14:textId="77777777" w:rsidR="008E0BCD" w:rsidRPr="005344A6" w:rsidRDefault="008E0BCD" w:rsidP="008E0BCD">
      <w:pPr>
        <w:rPr>
          <w:sz w:val="24"/>
          <w:szCs w:val="24"/>
        </w:rPr>
      </w:pPr>
    </w:p>
    <w:p w14:paraId="3594EC84" w14:textId="77777777" w:rsidR="008E0BCD" w:rsidRDefault="008E0BCD" w:rsidP="008E0BCD">
      <w:pPr>
        <w:jc w:val="center"/>
        <w:rPr>
          <w:b/>
          <w:sz w:val="24"/>
          <w:szCs w:val="24"/>
        </w:rPr>
      </w:pPr>
    </w:p>
    <w:p w14:paraId="3594EC85" w14:textId="77777777" w:rsidR="003D754A" w:rsidRDefault="003D754A" w:rsidP="008E0BCD">
      <w:pPr>
        <w:pStyle w:val="BodyTextIndent"/>
        <w:rPr>
          <w:b/>
        </w:rPr>
      </w:pPr>
    </w:p>
    <w:p w14:paraId="3594EC86" w14:textId="77777777" w:rsidR="00757F99" w:rsidRDefault="00757F99" w:rsidP="008E0BCD">
      <w:pPr>
        <w:pStyle w:val="BodyTextIndent"/>
        <w:rPr>
          <w:b/>
        </w:rPr>
      </w:pPr>
    </w:p>
    <w:p w14:paraId="3594EC87" w14:textId="77777777" w:rsidR="00C65A3D" w:rsidRDefault="00C65A3D" w:rsidP="008E0BCD">
      <w:pPr>
        <w:pStyle w:val="BodyTextIndent"/>
        <w:rPr>
          <w:b/>
        </w:rPr>
      </w:pPr>
    </w:p>
    <w:p w14:paraId="3594EC88" w14:textId="77777777" w:rsidR="00C65A3D" w:rsidRDefault="00C65A3D" w:rsidP="008E0BCD">
      <w:pPr>
        <w:pStyle w:val="BodyTextIndent"/>
        <w:rPr>
          <w:b/>
        </w:rPr>
      </w:pPr>
    </w:p>
    <w:p w14:paraId="3594EC89" w14:textId="77777777" w:rsidR="00C65A3D" w:rsidRDefault="00C65A3D" w:rsidP="008E0BCD">
      <w:pPr>
        <w:pStyle w:val="BodyTextIndent"/>
        <w:rPr>
          <w:b/>
        </w:rPr>
      </w:pPr>
    </w:p>
    <w:p w14:paraId="3594EC8A" w14:textId="77777777" w:rsidR="00C65A3D" w:rsidRDefault="00C65A3D" w:rsidP="008E0BCD">
      <w:pPr>
        <w:pStyle w:val="BodyTextIndent"/>
        <w:rPr>
          <w:b/>
        </w:rPr>
      </w:pPr>
    </w:p>
    <w:p w14:paraId="3594EC8B" w14:textId="77777777" w:rsidR="00757F99" w:rsidRDefault="00757F99" w:rsidP="008E0BCD">
      <w:pPr>
        <w:pStyle w:val="BodyTextIndent"/>
        <w:rPr>
          <w:b/>
        </w:rPr>
      </w:pPr>
    </w:p>
    <w:p w14:paraId="3594EC8C" w14:textId="77777777" w:rsidR="003D754A" w:rsidRDefault="003D754A" w:rsidP="008E0BCD">
      <w:pPr>
        <w:pStyle w:val="BodyTextIndent"/>
        <w:rPr>
          <w:b/>
        </w:rPr>
      </w:pPr>
    </w:p>
    <w:p w14:paraId="3594EC8D" w14:textId="77777777" w:rsidR="003D754A" w:rsidRDefault="003D754A" w:rsidP="008E0BCD">
      <w:pPr>
        <w:pStyle w:val="BodyTextIndent"/>
        <w:rPr>
          <w:b/>
        </w:rPr>
      </w:pPr>
    </w:p>
    <w:p w14:paraId="3594EC8E" w14:textId="77777777" w:rsidR="008E0BCD" w:rsidRDefault="008E0BCD" w:rsidP="008E0BCD">
      <w:pPr>
        <w:pStyle w:val="BodyTextIndent"/>
        <w:rPr>
          <w:b/>
        </w:rPr>
      </w:pPr>
      <w:r>
        <w:rPr>
          <w:b/>
        </w:rPr>
        <w:lastRenderedPageBreak/>
        <w:t>WN U-2</w:t>
      </w:r>
    </w:p>
    <w:p w14:paraId="3594EC8F" w14:textId="77777777" w:rsidR="008E0BCD" w:rsidRDefault="008E0BCD" w:rsidP="008E0BCD">
      <w:pPr>
        <w:pStyle w:val="BodyTextIndent"/>
        <w:rPr>
          <w:b/>
        </w:rPr>
      </w:pPr>
    </w:p>
    <w:p w14:paraId="3594EC90" w14:textId="77777777" w:rsidR="008E0BCD" w:rsidRDefault="008E0BCD" w:rsidP="008E0BCD">
      <w:pPr>
        <w:rPr>
          <w:b/>
          <w:sz w:val="24"/>
        </w:rPr>
      </w:pPr>
      <w:r>
        <w:rPr>
          <w:b/>
          <w:sz w:val="24"/>
        </w:rPr>
        <w:t>THIRD REVISED SHEET NO. 40</w:t>
      </w:r>
    </w:p>
    <w:p w14:paraId="3594EC91" w14:textId="77777777" w:rsidR="008E0BCD" w:rsidRDefault="008E0BCD" w:rsidP="008E0BCD">
      <w:pPr>
        <w:rPr>
          <w:b/>
          <w:sz w:val="24"/>
        </w:rPr>
      </w:pPr>
      <w:r>
        <w:rPr>
          <w:b/>
          <w:sz w:val="24"/>
        </w:rPr>
        <w:t>CANCELING SECOND REVISED SHEET NO. 40</w:t>
      </w:r>
    </w:p>
    <w:p w14:paraId="3594EC92" w14:textId="77777777" w:rsidR="008E0BCD" w:rsidRDefault="008E0BCD" w:rsidP="008E0BCD">
      <w:pPr>
        <w:rPr>
          <w:b/>
          <w:sz w:val="24"/>
        </w:rPr>
      </w:pPr>
      <w:r>
        <w:rPr>
          <w:b/>
          <w:sz w:val="24"/>
        </w:rPr>
        <w:tab/>
      </w:r>
      <w:r>
        <w:rPr>
          <w:b/>
          <w:sz w:val="24"/>
        </w:rPr>
        <w:tab/>
      </w:r>
      <w:r>
        <w:rPr>
          <w:b/>
          <w:sz w:val="24"/>
        </w:rPr>
        <w:tab/>
      </w:r>
    </w:p>
    <w:p w14:paraId="3594EC93" w14:textId="77777777" w:rsidR="003D754A" w:rsidRDefault="003D754A" w:rsidP="003D754A">
      <w:pPr>
        <w:pBdr>
          <w:bottom w:val="single" w:sz="12" w:space="1" w:color="auto"/>
        </w:pBdr>
        <w:rPr>
          <w:b/>
          <w:sz w:val="24"/>
        </w:rPr>
      </w:pPr>
      <w:r>
        <w:rPr>
          <w:b/>
          <w:sz w:val="24"/>
        </w:rPr>
        <w:t>BURTON WATER COMPANY, INC.</w:t>
      </w:r>
    </w:p>
    <w:p w14:paraId="3594EC94" w14:textId="77777777" w:rsidR="003D754A" w:rsidRDefault="003D754A" w:rsidP="003D754A">
      <w:pPr>
        <w:jc w:val="center"/>
        <w:rPr>
          <w:b/>
          <w:sz w:val="24"/>
        </w:rPr>
      </w:pPr>
    </w:p>
    <w:p w14:paraId="3594EC95" w14:textId="77777777" w:rsidR="008E0BCD" w:rsidRDefault="008E0BCD" w:rsidP="008E0BCD">
      <w:pPr>
        <w:pStyle w:val="Heading2"/>
        <w:rPr>
          <w:rFonts w:ascii="Times New Roman" w:hAnsi="Times New Roman"/>
          <w:b/>
          <w:u w:val="none"/>
        </w:rPr>
      </w:pPr>
      <w:r>
        <w:rPr>
          <w:rFonts w:ascii="Times New Roman" w:hAnsi="Times New Roman"/>
          <w:b/>
          <w:u w:val="none"/>
        </w:rPr>
        <w:t>SCHEDULE X</w:t>
      </w:r>
    </w:p>
    <w:p w14:paraId="3594EC96" w14:textId="77777777" w:rsidR="008E0BCD" w:rsidRDefault="008E0BCD" w:rsidP="008E0BCD">
      <w:pPr>
        <w:jc w:val="center"/>
        <w:rPr>
          <w:b/>
          <w:sz w:val="24"/>
          <w:szCs w:val="24"/>
        </w:rPr>
      </w:pPr>
      <w:r>
        <w:rPr>
          <w:b/>
          <w:sz w:val="24"/>
          <w:szCs w:val="24"/>
        </w:rPr>
        <w:t>ANCILLARY CHARGES</w:t>
      </w:r>
    </w:p>
    <w:p w14:paraId="3594EC97" w14:textId="77777777" w:rsidR="008E0BCD" w:rsidRDefault="008E0BCD" w:rsidP="008E0BCD">
      <w:pPr>
        <w:jc w:val="center"/>
        <w:rPr>
          <w:b/>
          <w:sz w:val="24"/>
          <w:szCs w:val="24"/>
        </w:rPr>
      </w:pPr>
    </w:p>
    <w:p w14:paraId="3594EC98" w14:textId="77777777" w:rsidR="00F771D3" w:rsidRDefault="00F771D3" w:rsidP="00F771D3">
      <w:pPr>
        <w:tabs>
          <w:tab w:val="left" w:pos="2160"/>
          <w:tab w:val="left" w:pos="6480"/>
          <w:tab w:val="center" w:pos="9360"/>
        </w:tabs>
        <w:rPr>
          <w:sz w:val="24"/>
          <w:szCs w:val="24"/>
        </w:rPr>
      </w:pPr>
      <w:r>
        <w:rPr>
          <w:sz w:val="24"/>
          <w:szCs w:val="24"/>
        </w:rPr>
        <w:t>Rule 3</w:t>
      </w:r>
      <w:r>
        <w:rPr>
          <w:sz w:val="24"/>
          <w:szCs w:val="24"/>
        </w:rPr>
        <w:tab/>
      </w:r>
      <w:r w:rsidR="0067482F">
        <w:rPr>
          <w:sz w:val="24"/>
          <w:szCs w:val="24"/>
        </w:rPr>
        <w:t>Bill provided to renter per billing period</w:t>
      </w:r>
      <w:r>
        <w:rPr>
          <w:sz w:val="24"/>
          <w:szCs w:val="24"/>
        </w:rPr>
        <w:tab/>
        <w:t>$5.00</w:t>
      </w:r>
      <w:r>
        <w:rPr>
          <w:sz w:val="24"/>
          <w:szCs w:val="24"/>
        </w:rPr>
        <w:tab/>
        <w:t>(N)</w:t>
      </w:r>
    </w:p>
    <w:p w14:paraId="3594EC99" w14:textId="77777777" w:rsidR="00F771D3" w:rsidRDefault="00F771D3" w:rsidP="008E0BCD">
      <w:pPr>
        <w:tabs>
          <w:tab w:val="left" w:pos="2160"/>
          <w:tab w:val="left" w:pos="6480"/>
          <w:tab w:val="center" w:pos="9360"/>
        </w:tabs>
        <w:rPr>
          <w:sz w:val="24"/>
          <w:szCs w:val="24"/>
        </w:rPr>
      </w:pPr>
    </w:p>
    <w:p w14:paraId="3594EC9A" w14:textId="77777777" w:rsidR="008E0BCD" w:rsidRDefault="008E0BCD" w:rsidP="008E0BCD">
      <w:pPr>
        <w:tabs>
          <w:tab w:val="left" w:pos="2160"/>
          <w:tab w:val="left" w:pos="6480"/>
          <w:tab w:val="center" w:pos="9360"/>
        </w:tabs>
        <w:rPr>
          <w:sz w:val="24"/>
          <w:szCs w:val="24"/>
        </w:rPr>
      </w:pPr>
      <w:r>
        <w:rPr>
          <w:sz w:val="24"/>
          <w:szCs w:val="24"/>
        </w:rPr>
        <w:t>Rule 5</w:t>
      </w:r>
      <w:r>
        <w:rPr>
          <w:sz w:val="24"/>
          <w:szCs w:val="24"/>
        </w:rPr>
        <w:tab/>
        <w:t>Reconnection Charge</w:t>
      </w:r>
      <w:r>
        <w:rPr>
          <w:sz w:val="24"/>
          <w:szCs w:val="24"/>
        </w:rPr>
        <w:tab/>
        <w:t>$50.00</w:t>
      </w:r>
      <w:r>
        <w:rPr>
          <w:sz w:val="24"/>
          <w:szCs w:val="24"/>
        </w:rPr>
        <w:tab/>
      </w:r>
    </w:p>
    <w:p w14:paraId="3594EC9B" w14:textId="77777777" w:rsidR="008E0BCD" w:rsidRDefault="008E0BCD" w:rsidP="008E0BCD">
      <w:pPr>
        <w:tabs>
          <w:tab w:val="left" w:pos="2160"/>
          <w:tab w:val="left" w:pos="6480"/>
          <w:tab w:val="center" w:pos="9360"/>
        </w:tabs>
        <w:rPr>
          <w:sz w:val="24"/>
          <w:szCs w:val="24"/>
        </w:rPr>
      </w:pPr>
      <w:r>
        <w:rPr>
          <w:sz w:val="24"/>
          <w:szCs w:val="24"/>
        </w:rPr>
        <w:t>&amp; Rule 14</w:t>
      </w:r>
      <w:r>
        <w:rPr>
          <w:sz w:val="24"/>
          <w:szCs w:val="24"/>
        </w:rPr>
        <w:tab/>
        <w:t>Disconnection Visit Charge</w:t>
      </w:r>
      <w:r>
        <w:rPr>
          <w:sz w:val="24"/>
          <w:szCs w:val="24"/>
        </w:rPr>
        <w:tab/>
        <w:t>$50.00</w:t>
      </w:r>
      <w:r>
        <w:rPr>
          <w:sz w:val="24"/>
          <w:szCs w:val="24"/>
        </w:rPr>
        <w:tab/>
        <w:t>(I)</w:t>
      </w:r>
    </w:p>
    <w:p w14:paraId="3594EC9C" w14:textId="77777777" w:rsidR="008E0BCD" w:rsidRDefault="008E0BCD" w:rsidP="008E0BCD">
      <w:pPr>
        <w:rPr>
          <w:sz w:val="24"/>
          <w:szCs w:val="24"/>
        </w:rPr>
      </w:pPr>
    </w:p>
    <w:p w14:paraId="3594EC9D" w14:textId="77777777" w:rsidR="008E0BCD" w:rsidRDefault="008E0BCD" w:rsidP="008E0BCD">
      <w:pPr>
        <w:rPr>
          <w:sz w:val="24"/>
          <w:szCs w:val="24"/>
        </w:rPr>
      </w:pPr>
      <w:r>
        <w:rPr>
          <w:sz w:val="24"/>
          <w:szCs w:val="24"/>
        </w:rPr>
        <w:t>Rule 11</w:t>
      </w:r>
      <w:r>
        <w:rPr>
          <w:sz w:val="24"/>
          <w:szCs w:val="24"/>
        </w:rPr>
        <w:tab/>
      </w:r>
      <w:r>
        <w:rPr>
          <w:sz w:val="24"/>
          <w:szCs w:val="24"/>
        </w:rPr>
        <w:tab/>
        <w:t>Late Payment Charge, applied when</w:t>
      </w:r>
      <w:r>
        <w:rPr>
          <w:sz w:val="24"/>
          <w:szCs w:val="24"/>
        </w:rPr>
        <w:tab/>
      </w:r>
      <w:r>
        <w:rPr>
          <w:sz w:val="24"/>
          <w:szCs w:val="24"/>
        </w:rPr>
        <w:tab/>
        <w:t xml:space="preserve">2% of the </w:t>
      </w:r>
    </w:p>
    <w:p w14:paraId="3594EC9E" w14:textId="77777777" w:rsidR="008E0BCD" w:rsidRDefault="008E0BCD" w:rsidP="008E0BCD">
      <w:pPr>
        <w:rPr>
          <w:sz w:val="24"/>
          <w:szCs w:val="24"/>
        </w:rPr>
      </w:pPr>
      <w:r>
        <w:rPr>
          <w:sz w:val="24"/>
          <w:szCs w:val="24"/>
        </w:rPr>
        <w:tab/>
      </w:r>
      <w:r>
        <w:rPr>
          <w:sz w:val="24"/>
          <w:szCs w:val="24"/>
        </w:rPr>
        <w:tab/>
      </w:r>
      <w:r>
        <w:rPr>
          <w:sz w:val="24"/>
          <w:szCs w:val="24"/>
        </w:rPr>
        <w:tab/>
        <w:t>a billed amount is not paid in 30 days</w:t>
      </w:r>
      <w:r>
        <w:rPr>
          <w:sz w:val="24"/>
          <w:szCs w:val="24"/>
        </w:rPr>
        <w:tab/>
      </w:r>
      <w:r>
        <w:rPr>
          <w:sz w:val="24"/>
          <w:szCs w:val="24"/>
        </w:rPr>
        <w:tab/>
        <w:t>amount billed</w:t>
      </w:r>
    </w:p>
    <w:p w14:paraId="3594EC9F" w14:textId="77777777" w:rsidR="008E0BCD" w:rsidRDefault="008E0BCD" w:rsidP="008E0BC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 each month</w:t>
      </w:r>
    </w:p>
    <w:p w14:paraId="3594ECA0" w14:textId="77777777" w:rsidR="008E0BCD" w:rsidRDefault="008E0BCD" w:rsidP="008E0BC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it is unpaid</w:t>
      </w:r>
    </w:p>
    <w:p w14:paraId="3594ECA1" w14:textId="77777777" w:rsidR="008E0BCD" w:rsidRDefault="008E0BCD" w:rsidP="008E0BCD">
      <w:pPr>
        <w:rPr>
          <w:sz w:val="24"/>
          <w:szCs w:val="24"/>
        </w:rPr>
      </w:pPr>
    </w:p>
    <w:p w14:paraId="3594ECA2" w14:textId="77777777" w:rsidR="008E0BCD" w:rsidRDefault="008E0BCD" w:rsidP="008E0BCD">
      <w:pPr>
        <w:tabs>
          <w:tab w:val="left" w:pos="2160"/>
          <w:tab w:val="left" w:pos="6480"/>
          <w:tab w:val="center" w:pos="9360"/>
        </w:tabs>
        <w:rPr>
          <w:sz w:val="24"/>
          <w:szCs w:val="24"/>
        </w:rPr>
      </w:pPr>
      <w:r>
        <w:rPr>
          <w:sz w:val="24"/>
          <w:szCs w:val="24"/>
        </w:rPr>
        <w:t>Rule 17</w:t>
      </w:r>
      <w:r>
        <w:rPr>
          <w:sz w:val="24"/>
          <w:szCs w:val="24"/>
        </w:rPr>
        <w:tab/>
        <w:t>Account Set-up Charge</w:t>
      </w:r>
      <w:r>
        <w:rPr>
          <w:sz w:val="24"/>
          <w:szCs w:val="24"/>
        </w:rPr>
        <w:tab/>
        <w:t>$50.00</w:t>
      </w:r>
      <w:r>
        <w:rPr>
          <w:sz w:val="24"/>
          <w:szCs w:val="24"/>
        </w:rPr>
        <w:tab/>
        <w:t>(I)</w:t>
      </w:r>
    </w:p>
    <w:p w14:paraId="3594ECA3" w14:textId="77777777" w:rsidR="008E0BCD" w:rsidRDefault="008E0BCD" w:rsidP="008E0BCD">
      <w:pPr>
        <w:tabs>
          <w:tab w:val="left" w:pos="2160"/>
          <w:tab w:val="left" w:pos="6480"/>
          <w:tab w:val="center" w:pos="9360"/>
        </w:tabs>
        <w:rPr>
          <w:sz w:val="24"/>
          <w:szCs w:val="24"/>
        </w:rPr>
      </w:pPr>
      <w:r>
        <w:rPr>
          <w:sz w:val="24"/>
          <w:szCs w:val="24"/>
        </w:rPr>
        <w:tab/>
        <w:t>NSF Check Charge</w:t>
      </w:r>
      <w:r>
        <w:rPr>
          <w:sz w:val="24"/>
          <w:szCs w:val="24"/>
        </w:rPr>
        <w:tab/>
        <w:t>$40.00</w:t>
      </w:r>
      <w:r>
        <w:rPr>
          <w:sz w:val="24"/>
          <w:szCs w:val="24"/>
        </w:rPr>
        <w:tab/>
      </w:r>
    </w:p>
    <w:p w14:paraId="3594ECA4" w14:textId="77777777" w:rsidR="008E0BCD" w:rsidRDefault="008E0BCD" w:rsidP="008E0BCD">
      <w:pPr>
        <w:tabs>
          <w:tab w:val="left" w:pos="2160"/>
          <w:tab w:val="left" w:pos="6480"/>
          <w:tab w:val="center" w:pos="9360"/>
        </w:tabs>
        <w:rPr>
          <w:sz w:val="24"/>
          <w:szCs w:val="24"/>
        </w:rPr>
      </w:pPr>
    </w:p>
    <w:p w14:paraId="3594ECA5" w14:textId="77777777" w:rsidR="008E0BCD" w:rsidRDefault="008E0BCD" w:rsidP="008E0BCD">
      <w:pPr>
        <w:tabs>
          <w:tab w:val="left" w:pos="2160"/>
          <w:tab w:val="left" w:pos="6480"/>
          <w:tab w:val="center" w:pos="9360"/>
        </w:tabs>
        <w:rPr>
          <w:sz w:val="24"/>
          <w:szCs w:val="24"/>
        </w:rPr>
      </w:pPr>
      <w:r>
        <w:rPr>
          <w:sz w:val="24"/>
          <w:szCs w:val="24"/>
        </w:rPr>
        <w:t>Rule 18</w:t>
      </w:r>
      <w:r>
        <w:rPr>
          <w:sz w:val="24"/>
          <w:szCs w:val="24"/>
        </w:rPr>
        <w:tab/>
        <w:t>Water Availability Letter Charge</w:t>
      </w:r>
      <w:r>
        <w:rPr>
          <w:sz w:val="24"/>
          <w:szCs w:val="24"/>
        </w:rPr>
        <w:tab/>
        <w:t>$40.00</w:t>
      </w:r>
      <w:r>
        <w:rPr>
          <w:sz w:val="24"/>
          <w:szCs w:val="24"/>
        </w:rPr>
        <w:tab/>
        <w:t>(I)</w:t>
      </w:r>
    </w:p>
    <w:p w14:paraId="3594ECA6" w14:textId="77777777" w:rsidR="008E0BCD" w:rsidRDefault="008E0BCD" w:rsidP="008E0BCD">
      <w:pPr>
        <w:tabs>
          <w:tab w:val="left" w:pos="2160"/>
          <w:tab w:val="left" w:pos="6480"/>
          <w:tab w:val="center" w:pos="9360"/>
        </w:tabs>
        <w:rPr>
          <w:sz w:val="24"/>
          <w:szCs w:val="24"/>
        </w:rPr>
      </w:pPr>
    </w:p>
    <w:p w14:paraId="3594ECA7" w14:textId="77777777" w:rsidR="008E0BCD" w:rsidRDefault="008E0BCD" w:rsidP="008E0BCD">
      <w:pPr>
        <w:tabs>
          <w:tab w:val="left" w:pos="2160"/>
          <w:tab w:val="left" w:pos="6480"/>
          <w:tab w:val="center" w:pos="9360"/>
        </w:tabs>
        <w:rPr>
          <w:sz w:val="24"/>
          <w:szCs w:val="24"/>
        </w:rPr>
      </w:pPr>
    </w:p>
    <w:p w14:paraId="3594ECA8" w14:textId="77777777" w:rsidR="008E0BCD" w:rsidRDefault="008E0BCD" w:rsidP="008E0BCD">
      <w:pPr>
        <w:tabs>
          <w:tab w:val="left" w:pos="2160"/>
          <w:tab w:val="left" w:pos="6480"/>
          <w:tab w:val="center" w:pos="9360"/>
        </w:tabs>
        <w:rPr>
          <w:sz w:val="24"/>
          <w:szCs w:val="24"/>
        </w:rPr>
      </w:pPr>
    </w:p>
    <w:p w14:paraId="3594ECA9" w14:textId="77777777" w:rsidR="008E0BCD" w:rsidRDefault="008E0BCD" w:rsidP="008E0BCD">
      <w:pPr>
        <w:tabs>
          <w:tab w:val="left" w:pos="2160"/>
          <w:tab w:val="left" w:pos="6480"/>
          <w:tab w:val="center" w:pos="9360"/>
        </w:tabs>
        <w:rPr>
          <w:sz w:val="24"/>
          <w:szCs w:val="24"/>
        </w:rPr>
      </w:pPr>
    </w:p>
    <w:p w14:paraId="3594ECAA" w14:textId="77777777" w:rsidR="008E0BCD" w:rsidRDefault="008E0BCD" w:rsidP="008E0BCD">
      <w:pPr>
        <w:tabs>
          <w:tab w:val="left" w:pos="2160"/>
          <w:tab w:val="left" w:pos="6480"/>
          <w:tab w:val="center" w:pos="9360"/>
        </w:tabs>
        <w:rPr>
          <w:sz w:val="24"/>
          <w:szCs w:val="24"/>
        </w:rPr>
      </w:pPr>
    </w:p>
    <w:p w14:paraId="3594ECAB" w14:textId="77777777" w:rsidR="008E0BCD" w:rsidRPr="00C779D5" w:rsidRDefault="008E0BCD" w:rsidP="008E0BCD">
      <w:pPr>
        <w:tabs>
          <w:tab w:val="left" w:pos="5760"/>
          <w:tab w:val="center" w:pos="9072"/>
        </w:tabs>
        <w:rPr>
          <w:sz w:val="24"/>
          <w:szCs w:val="24"/>
        </w:rPr>
      </w:pPr>
    </w:p>
    <w:p w14:paraId="3594ECAC" w14:textId="77777777" w:rsidR="008E0BCD" w:rsidRDefault="008E0BCD" w:rsidP="008E0BCD">
      <w:pPr>
        <w:tabs>
          <w:tab w:val="left" w:pos="4320"/>
          <w:tab w:val="left" w:pos="5760"/>
          <w:tab w:val="left" w:pos="7200"/>
          <w:tab w:val="center" w:pos="9072"/>
          <w:tab w:val="center" w:pos="9504"/>
        </w:tabs>
        <w:rPr>
          <w:sz w:val="24"/>
          <w:szCs w:val="24"/>
        </w:rPr>
      </w:pPr>
    </w:p>
    <w:p w14:paraId="3594ECAD" w14:textId="77777777" w:rsidR="008E0BCD" w:rsidRDefault="008E0BCD" w:rsidP="008E0BCD">
      <w:pPr>
        <w:tabs>
          <w:tab w:val="left" w:pos="4320"/>
          <w:tab w:val="left" w:pos="5760"/>
          <w:tab w:val="left" w:pos="7200"/>
          <w:tab w:val="center" w:pos="9072"/>
          <w:tab w:val="center" w:pos="9504"/>
        </w:tabs>
        <w:rPr>
          <w:sz w:val="24"/>
          <w:szCs w:val="24"/>
        </w:rPr>
      </w:pPr>
    </w:p>
    <w:p w14:paraId="3594ECAE" w14:textId="77777777" w:rsidR="008E0BCD" w:rsidRDefault="008E0BCD" w:rsidP="008E0BCD">
      <w:pPr>
        <w:tabs>
          <w:tab w:val="left" w:pos="4320"/>
          <w:tab w:val="left" w:pos="5760"/>
          <w:tab w:val="left" w:pos="7200"/>
          <w:tab w:val="center" w:pos="9072"/>
          <w:tab w:val="center" w:pos="9504"/>
        </w:tabs>
        <w:rPr>
          <w:sz w:val="24"/>
          <w:szCs w:val="24"/>
        </w:rPr>
      </w:pPr>
    </w:p>
    <w:p w14:paraId="3594ECAF" w14:textId="77777777" w:rsidR="008E0BCD" w:rsidRDefault="008E0BCD" w:rsidP="008E0BCD">
      <w:pPr>
        <w:tabs>
          <w:tab w:val="left" w:pos="4320"/>
          <w:tab w:val="left" w:pos="5760"/>
          <w:tab w:val="left" w:pos="7200"/>
          <w:tab w:val="center" w:pos="9072"/>
          <w:tab w:val="center" w:pos="9504"/>
        </w:tabs>
        <w:rPr>
          <w:sz w:val="24"/>
          <w:szCs w:val="24"/>
        </w:rPr>
      </w:pPr>
    </w:p>
    <w:p w14:paraId="3594ECB0" w14:textId="77777777" w:rsidR="008E0BCD" w:rsidRDefault="008E0BCD" w:rsidP="008E0BCD">
      <w:pPr>
        <w:tabs>
          <w:tab w:val="left" w:pos="4320"/>
          <w:tab w:val="left" w:pos="5760"/>
          <w:tab w:val="left" w:pos="7200"/>
          <w:tab w:val="center" w:pos="9072"/>
          <w:tab w:val="center" w:pos="9504"/>
        </w:tabs>
        <w:rPr>
          <w:sz w:val="24"/>
          <w:szCs w:val="24"/>
        </w:rPr>
      </w:pPr>
    </w:p>
    <w:p w14:paraId="3594ECB1" w14:textId="77777777" w:rsidR="008E0BCD" w:rsidRDefault="008E0BCD" w:rsidP="008E0BCD">
      <w:pPr>
        <w:tabs>
          <w:tab w:val="left" w:pos="4320"/>
          <w:tab w:val="left" w:pos="5760"/>
          <w:tab w:val="left" w:pos="7200"/>
          <w:tab w:val="center" w:pos="9072"/>
          <w:tab w:val="center" w:pos="9504"/>
        </w:tabs>
        <w:rPr>
          <w:sz w:val="24"/>
          <w:szCs w:val="24"/>
        </w:rPr>
      </w:pPr>
    </w:p>
    <w:p w14:paraId="3594ECB2" w14:textId="77777777" w:rsidR="008E0BCD" w:rsidRPr="00321B6B" w:rsidRDefault="008E0BCD" w:rsidP="008E0BCD">
      <w:pPr>
        <w:tabs>
          <w:tab w:val="left" w:pos="4320"/>
          <w:tab w:val="left" w:pos="5760"/>
          <w:tab w:val="left" w:pos="7200"/>
          <w:tab w:val="center" w:pos="9072"/>
          <w:tab w:val="center" w:pos="9504"/>
        </w:tabs>
        <w:rPr>
          <w:sz w:val="24"/>
          <w:szCs w:val="24"/>
        </w:rPr>
      </w:pPr>
    </w:p>
    <w:p w14:paraId="3594ECB3" w14:textId="77777777" w:rsidR="008E0BCD" w:rsidRPr="008E0BCD" w:rsidRDefault="008E0BCD" w:rsidP="008E0BCD">
      <w:pPr>
        <w:rPr>
          <w:sz w:val="24"/>
          <w:szCs w:val="24"/>
        </w:rPr>
      </w:pPr>
    </w:p>
    <w:sectPr w:rsidR="008E0BCD" w:rsidRPr="008E0BCD" w:rsidSect="000B2DB1">
      <w:type w:val="continuous"/>
      <w:pgSz w:w="12240" w:h="15840"/>
      <w:pgMar w:top="1152" w:right="1440" w:bottom="1152" w:left="144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4ECB6" w14:textId="77777777" w:rsidR="00040C71" w:rsidRDefault="00040C71">
      <w:r>
        <w:separator/>
      </w:r>
    </w:p>
  </w:endnote>
  <w:endnote w:type="continuationSeparator" w:id="0">
    <w:p w14:paraId="3594ECB7" w14:textId="77777777" w:rsidR="00040C71" w:rsidRDefault="0004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ECB8" w14:textId="77777777" w:rsidR="00AE0679" w:rsidRDefault="00AE0679">
    <w:pPr>
      <w:pStyle w:val="BodyTextIndent"/>
      <w:pBdr>
        <w:bottom w:val="single" w:sz="12" w:space="1" w:color="auto"/>
      </w:pBdr>
    </w:pPr>
  </w:p>
  <w:p w14:paraId="3594ECB9" w14:textId="77777777" w:rsidR="00AE0679" w:rsidRDefault="00AE0679">
    <w:pPr>
      <w:pStyle w:val="BodyTextIndent"/>
    </w:pPr>
  </w:p>
  <w:p w14:paraId="3594ECBA" w14:textId="77777777" w:rsidR="00AE0679" w:rsidRDefault="00AE0679">
    <w:pPr>
      <w:pStyle w:val="BodyTextIndent"/>
    </w:pPr>
    <w:r>
      <w:rPr>
        <w:b/>
      </w:rPr>
      <w:t xml:space="preserve">Issued:  </w:t>
    </w:r>
    <w:r>
      <w:t xml:space="preserve">December </w:t>
    </w:r>
    <w:r w:rsidR="00111B42">
      <w:t>15</w:t>
    </w:r>
    <w:r>
      <w:t>, 2016</w:t>
    </w:r>
    <w:r>
      <w:tab/>
    </w:r>
    <w:r>
      <w:tab/>
    </w:r>
    <w:r>
      <w:tab/>
    </w:r>
    <w:r>
      <w:tab/>
    </w:r>
    <w:r>
      <w:rPr>
        <w:b/>
      </w:rPr>
      <w:t xml:space="preserve">Effective: </w:t>
    </w:r>
    <w:r>
      <w:t xml:space="preserve"> January 15, 2017</w:t>
    </w:r>
  </w:p>
  <w:p w14:paraId="3594ECBB" w14:textId="77777777" w:rsidR="00AE0679" w:rsidRDefault="00AE0679">
    <w:pPr>
      <w:pStyle w:val="BodyTextIndent"/>
      <w:rPr>
        <w:b/>
      </w:rPr>
    </w:pPr>
  </w:p>
  <w:p w14:paraId="3594ECBC" w14:textId="77777777" w:rsidR="00AE0679" w:rsidRDefault="00AE0679">
    <w:pPr>
      <w:pStyle w:val="BodyTextIndent"/>
    </w:pPr>
    <w:r>
      <w:rPr>
        <w:b/>
      </w:rPr>
      <w:t xml:space="preserve">Issued by:  </w:t>
    </w:r>
    <w:r>
      <w:t>Burton Water Company, Inc.</w:t>
    </w:r>
  </w:p>
  <w:p w14:paraId="3594ECBD" w14:textId="77777777" w:rsidR="00AE0679" w:rsidRDefault="00AE0679">
    <w:pPr>
      <w:pStyle w:val="BodyTextIndent"/>
    </w:pPr>
  </w:p>
  <w:p w14:paraId="3594ECBE" w14:textId="77777777" w:rsidR="00AE0679" w:rsidRDefault="00AE0679">
    <w:pPr>
      <w:pStyle w:val="BodyTextIndent"/>
    </w:pPr>
    <w:r>
      <w:rPr>
        <w:b/>
      </w:rPr>
      <w:t>By:</w:t>
    </w:r>
    <w:r>
      <w:rPr>
        <w:b/>
      </w:rPr>
      <w:tab/>
    </w:r>
    <w:r>
      <w:t>Richard A. Finnigan</w:t>
    </w:r>
    <w:r>
      <w:tab/>
    </w:r>
    <w:r>
      <w:tab/>
    </w:r>
    <w:r>
      <w:tab/>
    </w:r>
    <w:r>
      <w:tab/>
      <w:t xml:space="preserve">  </w:t>
    </w:r>
    <w:r>
      <w:rPr>
        <w:b/>
      </w:rPr>
      <w:t>Title:</w:t>
    </w:r>
    <w:r>
      <w:t xml:space="preserve">  Attorney</w:t>
    </w:r>
  </w:p>
  <w:p w14:paraId="3594ECBF" w14:textId="77777777" w:rsidR="00AE0679" w:rsidRDefault="00AE0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ECB4" w14:textId="77777777" w:rsidR="00040C71" w:rsidRDefault="00040C71">
      <w:r>
        <w:separator/>
      </w:r>
    </w:p>
  </w:footnote>
  <w:footnote w:type="continuationSeparator" w:id="0">
    <w:p w14:paraId="3594ECB5" w14:textId="77777777" w:rsidR="00040C71" w:rsidRDefault="00040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multilevel"/>
    <w:tmpl w:val="263043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1F1F1EC1"/>
    <w:multiLevelType w:val="singleLevel"/>
    <w:tmpl w:val="17706312"/>
    <w:lvl w:ilvl="0">
      <w:start w:val="1"/>
      <w:numFmt w:val="lowerLetter"/>
      <w:lvlText w:val="(%1)"/>
      <w:lvlJc w:val="left"/>
      <w:pPr>
        <w:tabs>
          <w:tab w:val="num" w:pos="1440"/>
        </w:tabs>
        <w:ind w:left="1440" w:hanging="720"/>
      </w:pPr>
      <w:rPr>
        <w:rFonts w:hint="default"/>
      </w:rPr>
    </w:lvl>
  </w:abstractNum>
  <w:abstractNum w:abstractNumId="2" w15:restartNumberingAfterBreak="0">
    <w:nsid w:val="1F652989"/>
    <w:multiLevelType w:val="singleLevel"/>
    <w:tmpl w:val="2F04FC7A"/>
    <w:lvl w:ilvl="0">
      <w:start w:val="1"/>
      <w:numFmt w:val="lowerLetter"/>
      <w:lvlText w:val="(%1)"/>
      <w:lvlJc w:val="left"/>
      <w:pPr>
        <w:tabs>
          <w:tab w:val="num" w:pos="1440"/>
        </w:tabs>
        <w:ind w:left="1440" w:hanging="720"/>
      </w:pPr>
      <w:rPr>
        <w:rFonts w:hint="default"/>
      </w:rPr>
    </w:lvl>
  </w:abstractNum>
  <w:abstractNum w:abstractNumId="3" w15:restartNumberingAfterBreak="0">
    <w:nsid w:val="21711FF4"/>
    <w:multiLevelType w:val="singleLevel"/>
    <w:tmpl w:val="07ACA4AE"/>
    <w:lvl w:ilvl="0">
      <w:start w:val="1"/>
      <w:numFmt w:val="lowerLetter"/>
      <w:lvlText w:val="(%1)"/>
      <w:lvlJc w:val="left"/>
      <w:pPr>
        <w:tabs>
          <w:tab w:val="num" w:pos="1440"/>
        </w:tabs>
        <w:ind w:left="1440" w:hanging="720"/>
      </w:pPr>
      <w:rPr>
        <w:rFonts w:hint="default"/>
      </w:rPr>
    </w:lvl>
  </w:abstractNum>
  <w:abstractNum w:abstractNumId="4" w15:restartNumberingAfterBreak="0">
    <w:nsid w:val="2EB20CF8"/>
    <w:multiLevelType w:val="hybridMultilevel"/>
    <w:tmpl w:val="5C20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6" w15:restartNumberingAfterBreak="0">
    <w:nsid w:val="4010780F"/>
    <w:multiLevelType w:val="singleLevel"/>
    <w:tmpl w:val="65107694"/>
    <w:lvl w:ilvl="0">
      <w:start w:val="1"/>
      <w:numFmt w:val="lowerLetter"/>
      <w:lvlText w:val="(%1)"/>
      <w:lvlJc w:val="left"/>
      <w:pPr>
        <w:tabs>
          <w:tab w:val="num" w:pos="1440"/>
        </w:tabs>
        <w:ind w:left="1440" w:hanging="720"/>
      </w:pPr>
      <w:rPr>
        <w:rFonts w:hint="default"/>
      </w:rPr>
    </w:lvl>
  </w:abstractNum>
  <w:abstractNum w:abstractNumId="7" w15:restartNumberingAfterBreak="0">
    <w:nsid w:val="458549BA"/>
    <w:multiLevelType w:val="singleLevel"/>
    <w:tmpl w:val="3BDA6F88"/>
    <w:lvl w:ilvl="0">
      <w:start w:val="6"/>
      <w:numFmt w:val="lowerLetter"/>
      <w:lvlText w:val="(%1)"/>
      <w:lvlJc w:val="left"/>
      <w:pPr>
        <w:tabs>
          <w:tab w:val="num" w:pos="1440"/>
        </w:tabs>
        <w:ind w:left="1440" w:hanging="720"/>
      </w:pPr>
      <w:rPr>
        <w:rFonts w:hint="default"/>
      </w:rPr>
    </w:lvl>
  </w:abstractNum>
  <w:abstractNum w:abstractNumId="8" w15:restartNumberingAfterBreak="0">
    <w:nsid w:val="5DAD7DE9"/>
    <w:multiLevelType w:val="singleLevel"/>
    <w:tmpl w:val="7040B9F6"/>
    <w:lvl w:ilvl="0">
      <w:start w:val="4"/>
      <w:numFmt w:val="lowerLetter"/>
      <w:lvlText w:val="(%1)"/>
      <w:lvlJc w:val="left"/>
      <w:pPr>
        <w:tabs>
          <w:tab w:val="num" w:pos="1440"/>
        </w:tabs>
        <w:ind w:left="1440" w:hanging="720"/>
      </w:pPr>
      <w:rPr>
        <w:rFonts w:hint="default"/>
      </w:rPr>
    </w:lvl>
  </w:abstractNum>
  <w:abstractNum w:abstractNumId="9" w15:restartNumberingAfterBreak="0">
    <w:nsid w:val="607669FF"/>
    <w:multiLevelType w:val="singleLevel"/>
    <w:tmpl w:val="5A3044B8"/>
    <w:lvl w:ilvl="0">
      <w:start w:val="3"/>
      <w:numFmt w:val="decimal"/>
      <w:lvlText w:val="%1."/>
      <w:lvlJc w:val="left"/>
      <w:pPr>
        <w:tabs>
          <w:tab w:val="num" w:pos="1080"/>
        </w:tabs>
        <w:ind w:left="1080" w:hanging="360"/>
      </w:pPr>
      <w:rPr>
        <w:rFonts w:hint="default"/>
      </w:rPr>
    </w:lvl>
  </w:abstractNum>
  <w:abstractNum w:abstractNumId="10" w15:restartNumberingAfterBreak="0">
    <w:nsid w:val="6FDD3E53"/>
    <w:multiLevelType w:val="singleLevel"/>
    <w:tmpl w:val="70B44C0A"/>
    <w:lvl w:ilvl="0">
      <w:start w:val="8"/>
      <w:numFmt w:val="lowerLetter"/>
      <w:lvlText w:val=""/>
      <w:lvlJc w:val="left"/>
      <w:pPr>
        <w:tabs>
          <w:tab w:val="num" w:pos="360"/>
        </w:tabs>
        <w:ind w:left="360" w:hanging="360"/>
      </w:pPr>
      <w:rPr>
        <w:rFonts w:ascii="Times New Roman" w:hAnsi="Times New Roman" w:hint="default"/>
      </w:rPr>
    </w:lvl>
  </w:abstractNum>
  <w:abstractNum w:abstractNumId="11"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num w:numId="1">
    <w:abstractNumId w:val="8"/>
  </w:num>
  <w:num w:numId="2">
    <w:abstractNumId w:val="6"/>
  </w:num>
  <w:num w:numId="3">
    <w:abstractNumId w:val="7"/>
  </w:num>
  <w:num w:numId="4">
    <w:abstractNumId w:val="10"/>
  </w:num>
  <w:num w:numId="5">
    <w:abstractNumId w:val="1"/>
  </w:num>
  <w:num w:numId="6">
    <w:abstractNumId w:val="3"/>
  </w:num>
  <w:num w:numId="7">
    <w:abstractNumId w:val="2"/>
  </w:num>
  <w:num w:numId="8">
    <w:abstractNumId w:val="11"/>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16"/>
    <w:rsid w:val="00002CA3"/>
    <w:rsid w:val="00013026"/>
    <w:rsid w:val="000203E2"/>
    <w:rsid w:val="00021C6C"/>
    <w:rsid w:val="000245E5"/>
    <w:rsid w:val="00040C71"/>
    <w:rsid w:val="00043D8A"/>
    <w:rsid w:val="0004739F"/>
    <w:rsid w:val="00055E73"/>
    <w:rsid w:val="00063D19"/>
    <w:rsid w:val="00090BBF"/>
    <w:rsid w:val="000B2DB1"/>
    <w:rsid w:val="000B4474"/>
    <w:rsid w:val="000C0908"/>
    <w:rsid w:val="000D0E98"/>
    <w:rsid w:val="000D3CE1"/>
    <w:rsid w:val="000E0F8B"/>
    <w:rsid w:val="001018A9"/>
    <w:rsid w:val="00104E40"/>
    <w:rsid w:val="00111B42"/>
    <w:rsid w:val="00136790"/>
    <w:rsid w:val="001424A9"/>
    <w:rsid w:val="00145363"/>
    <w:rsid w:val="00145D87"/>
    <w:rsid w:val="0015222B"/>
    <w:rsid w:val="00154266"/>
    <w:rsid w:val="001554F0"/>
    <w:rsid w:val="0017368D"/>
    <w:rsid w:val="00173FE0"/>
    <w:rsid w:val="00192CAB"/>
    <w:rsid w:val="00197441"/>
    <w:rsid w:val="001B01DE"/>
    <w:rsid w:val="001D30E0"/>
    <w:rsid w:val="001D3A21"/>
    <w:rsid w:val="001D69A1"/>
    <w:rsid w:val="001E6B7C"/>
    <w:rsid w:val="002048FD"/>
    <w:rsid w:val="00214D38"/>
    <w:rsid w:val="00216062"/>
    <w:rsid w:val="00237BDC"/>
    <w:rsid w:val="0024296B"/>
    <w:rsid w:val="00243067"/>
    <w:rsid w:val="002539FE"/>
    <w:rsid w:val="00264A83"/>
    <w:rsid w:val="00292BE3"/>
    <w:rsid w:val="00293A21"/>
    <w:rsid w:val="002B25EC"/>
    <w:rsid w:val="002B2E8E"/>
    <w:rsid w:val="002C0989"/>
    <w:rsid w:val="002C78C0"/>
    <w:rsid w:val="002D301E"/>
    <w:rsid w:val="002E1A47"/>
    <w:rsid w:val="003142E3"/>
    <w:rsid w:val="00320412"/>
    <w:rsid w:val="00330F56"/>
    <w:rsid w:val="003340B2"/>
    <w:rsid w:val="00336A7C"/>
    <w:rsid w:val="0034041C"/>
    <w:rsid w:val="003408F2"/>
    <w:rsid w:val="00351AB0"/>
    <w:rsid w:val="00357862"/>
    <w:rsid w:val="0036783C"/>
    <w:rsid w:val="00376525"/>
    <w:rsid w:val="003A14AC"/>
    <w:rsid w:val="003A23C4"/>
    <w:rsid w:val="003A6B97"/>
    <w:rsid w:val="003D0ADC"/>
    <w:rsid w:val="003D754A"/>
    <w:rsid w:val="003E4438"/>
    <w:rsid w:val="003E5CC2"/>
    <w:rsid w:val="003F2FE5"/>
    <w:rsid w:val="00420746"/>
    <w:rsid w:val="00425A9D"/>
    <w:rsid w:val="00426BF9"/>
    <w:rsid w:val="00442E65"/>
    <w:rsid w:val="00447E16"/>
    <w:rsid w:val="00477C69"/>
    <w:rsid w:val="00483804"/>
    <w:rsid w:val="004A0365"/>
    <w:rsid w:val="004A4545"/>
    <w:rsid w:val="004C006E"/>
    <w:rsid w:val="004D716F"/>
    <w:rsid w:val="004D7AF1"/>
    <w:rsid w:val="004F6E78"/>
    <w:rsid w:val="005029BC"/>
    <w:rsid w:val="00541E77"/>
    <w:rsid w:val="00547F02"/>
    <w:rsid w:val="005544B7"/>
    <w:rsid w:val="00571BCC"/>
    <w:rsid w:val="0058432E"/>
    <w:rsid w:val="005870B9"/>
    <w:rsid w:val="00587202"/>
    <w:rsid w:val="005909E1"/>
    <w:rsid w:val="005B004D"/>
    <w:rsid w:val="005C220A"/>
    <w:rsid w:val="005C6055"/>
    <w:rsid w:val="005D295C"/>
    <w:rsid w:val="005D60F9"/>
    <w:rsid w:val="005E5F64"/>
    <w:rsid w:val="005E6762"/>
    <w:rsid w:val="005F029D"/>
    <w:rsid w:val="005F24B5"/>
    <w:rsid w:val="0063249D"/>
    <w:rsid w:val="006433C7"/>
    <w:rsid w:val="006548EC"/>
    <w:rsid w:val="006611DA"/>
    <w:rsid w:val="0067482F"/>
    <w:rsid w:val="00692F9F"/>
    <w:rsid w:val="00695DD2"/>
    <w:rsid w:val="006B3436"/>
    <w:rsid w:val="006C64FA"/>
    <w:rsid w:val="006D1744"/>
    <w:rsid w:val="006F008B"/>
    <w:rsid w:val="006F6C97"/>
    <w:rsid w:val="0073710F"/>
    <w:rsid w:val="00746BF9"/>
    <w:rsid w:val="00746D16"/>
    <w:rsid w:val="00750C1B"/>
    <w:rsid w:val="00750EFC"/>
    <w:rsid w:val="0075372E"/>
    <w:rsid w:val="0075471C"/>
    <w:rsid w:val="00757D2D"/>
    <w:rsid w:val="00757F99"/>
    <w:rsid w:val="0076488F"/>
    <w:rsid w:val="00765C23"/>
    <w:rsid w:val="00772CB4"/>
    <w:rsid w:val="0078558C"/>
    <w:rsid w:val="007B4982"/>
    <w:rsid w:val="007C32E4"/>
    <w:rsid w:val="007D2AF9"/>
    <w:rsid w:val="007D3B8C"/>
    <w:rsid w:val="007F1580"/>
    <w:rsid w:val="00801422"/>
    <w:rsid w:val="00813F0B"/>
    <w:rsid w:val="00814307"/>
    <w:rsid w:val="0082019E"/>
    <w:rsid w:val="00821645"/>
    <w:rsid w:val="00822C07"/>
    <w:rsid w:val="00826698"/>
    <w:rsid w:val="008302FD"/>
    <w:rsid w:val="00834328"/>
    <w:rsid w:val="00865479"/>
    <w:rsid w:val="008668D8"/>
    <w:rsid w:val="00884CC4"/>
    <w:rsid w:val="008857C7"/>
    <w:rsid w:val="008877D1"/>
    <w:rsid w:val="00891113"/>
    <w:rsid w:val="008D30B0"/>
    <w:rsid w:val="008E0BCD"/>
    <w:rsid w:val="008E48F8"/>
    <w:rsid w:val="00901141"/>
    <w:rsid w:val="00901168"/>
    <w:rsid w:val="00907E20"/>
    <w:rsid w:val="009103C3"/>
    <w:rsid w:val="00924AFE"/>
    <w:rsid w:val="00930338"/>
    <w:rsid w:val="00941F1A"/>
    <w:rsid w:val="00943F95"/>
    <w:rsid w:val="00950705"/>
    <w:rsid w:val="009544E7"/>
    <w:rsid w:val="00960815"/>
    <w:rsid w:val="00971580"/>
    <w:rsid w:val="00971D4B"/>
    <w:rsid w:val="00972BD9"/>
    <w:rsid w:val="009900B1"/>
    <w:rsid w:val="00990A4F"/>
    <w:rsid w:val="009A58E0"/>
    <w:rsid w:val="009C4448"/>
    <w:rsid w:val="009D0430"/>
    <w:rsid w:val="009D7F91"/>
    <w:rsid w:val="009F115A"/>
    <w:rsid w:val="00A01FFA"/>
    <w:rsid w:val="00A03ABB"/>
    <w:rsid w:val="00A14ADE"/>
    <w:rsid w:val="00A30FEE"/>
    <w:rsid w:val="00A3234E"/>
    <w:rsid w:val="00A33E5C"/>
    <w:rsid w:val="00A41B16"/>
    <w:rsid w:val="00A92780"/>
    <w:rsid w:val="00A9281B"/>
    <w:rsid w:val="00AA23F0"/>
    <w:rsid w:val="00AA49FA"/>
    <w:rsid w:val="00AB7E4A"/>
    <w:rsid w:val="00AC66C4"/>
    <w:rsid w:val="00AD0595"/>
    <w:rsid w:val="00AD1737"/>
    <w:rsid w:val="00AE0679"/>
    <w:rsid w:val="00AE54C1"/>
    <w:rsid w:val="00B131D4"/>
    <w:rsid w:val="00B2510C"/>
    <w:rsid w:val="00B25EDF"/>
    <w:rsid w:val="00B27548"/>
    <w:rsid w:val="00B415AA"/>
    <w:rsid w:val="00B62D02"/>
    <w:rsid w:val="00B64BD3"/>
    <w:rsid w:val="00B66399"/>
    <w:rsid w:val="00BB1349"/>
    <w:rsid w:val="00BD7129"/>
    <w:rsid w:val="00BE503E"/>
    <w:rsid w:val="00C247A8"/>
    <w:rsid w:val="00C334A6"/>
    <w:rsid w:val="00C35BDA"/>
    <w:rsid w:val="00C40546"/>
    <w:rsid w:val="00C571F4"/>
    <w:rsid w:val="00C63FF8"/>
    <w:rsid w:val="00C65A3D"/>
    <w:rsid w:val="00C9083F"/>
    <w:rsid w:val="00CA039C"/>
    <w:rsid w:val="00CA45D1"/>
    <w:rsid w:val="00CB167F"/>
    <w:rsid w:val="00CB4DF8"/>
    <w:rsid w:val="00CC09CE"/>
    <w:rsid w:val="00CC4E1B"/>
    <w:rsid w:val="00CF0BA9"/>
    <w:rsid w:val="00CF6A6A"/>
    <w:rsid w:val="00D02248"/>
    <w:rsid w:val="00D07F75"/>
    <w:rsid w:val="00D43DAA"/>
    <w:rsid w:val="00D45F0B"/>
    <w:rsid w:val="00D5045B"/>
    <w:rsid w:val="00D6604A"/>
    <w:rsid w:val="00DA1177"/>
    <w:rsid w:val="00DA262C"/>
    <w:rsid w:val="00DB009A"/>
    <w:rsid w:val="00DB5A73"/>
    <w:rsid w:val="00DB7AF8"/>
    <w:rsid w:val="00E03FFA"/>
    <w:rsid w:val="00E171D3"/>
    <w:rsid w:val="00E23E4E"/>
    <w:rsid w:val="00E36060"/>
    <w:rsid w:val="00E50820"/>
    <w:rsid w:val="00E56981"/>
    <w:rsid w:val="00E66A6E"/>
    <w:rsid w:val="00E6755B"/>
    <w:rsid w:val="00E712E4"/>
    <w:rsid w:val="00E737D7"/>
    <w:rsid w:val="00E75153"/>
    <w:rsid w:val="00E8128A"/>
    <w:rsid w:val="00E837D3"/>
    <w:rsid w:val="00E97DDC"/>
    <w:rsid w:val="00EA4AE5"/>
    <w:rsid w:val="00EB395B"/>
    <w:rsid w:val="00EE581A"/>
    <w:rsid w:val="00EF076E"/>
    <w:rsid w:val="00EF7DD7"/>
    <w:rsid w:val="00F01C4F"/>
    <w:rsid w:val="00F039D3"/>
    <w:rsid w:val="00F06A9C"/>
    <w:rsid w:val="00F345BF"/>
    <w:rsid w:val="00F346F7"/>
    <w:rsid w:val="00F40520"/>
    <w:rsid w:val="00F451DB"/>
    <w:rsid w:val="00F613A2"/>
    <w:rsid w:val="00F7562D"/>
    <w:rsid w:val="00F763E4"/>
    <w:rsid w:val="00F771D3"/>
    <w:rsid w:val="00F926CE"/>
    <w:rsid w:val="00FA2DC4"/>
    <w:rsid w:val="00FB08FF"/>
    <w:rsid w:val="00FB1806"/>
    <w:rsid w:val="00FC7AB5"/>
    <w:rsid w:val="00FE0D4F"/>
    <w:rsid w:val="00FE1BFC"/>
    <w:rsid w:val="00FF591C"/>
    <w:rsid w:val="00FF69E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4EADE"/>
  <w15:docId w15:val="{64401AFF-9B50-4CDF-9F91-0E0B834E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jc w:val="center"/>
      <w:outlineLvl w:val="1"/>
    </w:pPr>
    <w:rPr>
      <w:rFonts w:ascii="Courier New" w:hAnsi="Courier New"/>
      <w:sz w:val="24"/>
      <w:u w:val="single"/>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EF076E"/>
    <w:rPr>
      <w:rFonts w:ascii="Courier New" w:hAnsi="Courier New"/>
      <w:sz w:val="24"/>
      <w:u w:val="single"/>
    </w:rPr>
  </w:style>
  <w:style w:type="character" w:customStyle="1" w:styleId="BodyTextIndentChar">
    <w:name w:val="Body Text Indent Char"/>
    <w:link w:val="BodyTextIndent"/>
    <w:rsid w:val="00EF076E"/>
    <w:rPr>
      <w:sz w:val="24"/>
    </w:rPr>
  </w:style>
  <w:style w:type="paragraph" w:styleId="BalloonText">
    <w:name w:val="Balloon Text"/>
    <w:basedOn w:val="Normal"/>
    <w:link w:val="BalloonTextChar"/>
    <w:rsid w:val="00B64BD3"/>
    <w:rPr>
      <w:rFonts w:ascii="Tahoma" w:hAnsi="Tahoma" w:cs="Tahoma"/>
      <w:sz w:val="16"/>
      <w:szCs w:val="16"/>
    </w:rPr>
  </w:style>
  <w:style w:type="character" w:customStyle="1" w:styleId="BalloonTextChar">
    <w:name w:val="Balloon Text Char"/>
    <w:link w:val="BalloonText"/>
    <w:rsid w:val="00B64BD3"/>
    <w:rPr>
      <w:rFonts w:ascii="Tahoma" w:hAnsi="Tahoma" w:cs="Tahoma"/>
      <w:sz w:val="16"/>
      <w:szCs w:val="16"/>
    </w:rPr>
  </w:style>
  <w:style w:type="paragraph" w:styleId="ListParagraph">
    <w:name w:val="List Paragraph"/>
    <w:basedOn w:val="Normal"/>
    <w:uiPriority w:val="34"/>
    <w:qFormat/>
    <w:rsid w:val="008E0B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2016-12-15T08:00:00+00:00</OpenedDate>
    <Date1 xmlns="dc463f71-b30c-4ab2-9473-d307f9d35888">2016-12-15T08:00:00+00:00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161290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6748CDF217EA43AF0372DA81BB242F" ma:contentTypeVersion="96" ma:contentTypeDescription="" ma:contentTypeScope="" ma:versionID="46be404e78e94e1eb32a38641d2635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2205A-AD71-445E-A854-F72BA1CA87DE}">
  <ds:schemaRef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8D019692-4E54-40BF-9AAF-8793467FB6EF}">
  <ds:schemaRefs>
    <ds:schemaRef ds:uri="http://schemas.microsoft.com/sharepoint/v3/contenttype/forms"/>
  </ds:schemaRefs>
</ds:datastoreItem>
</file>

<file path=customXml/itemProps3.xml><?xml version="1.0" encoding="utf-8"?>
<ds:datastoreItem xmlns:ds="http://schemas.openxmlformats.org/officeDocument/2006/customXml" ds:itemID="{00C01F5F-0FBB-4BA8-AB1A-4593E6117781}"/>
</file>

<file path=customXml/itemProps4.xml><?xml version="1.0" encoding="utf-8"?>
<ds:datastoreItem xmlns:ds="http://schemas.openxmlformats.org/officeDocument/2006/customXml" ds:itemID="{2973D942-6898-4081-9075-FD58BF630349}"/>
</file>

<file path=docProps/app.xml><?xml version="1.0" encoding="utf-8"?>
<Properties xmlns="http://schemas.openxmlformats.org/officeDocument/2006/extended-properties" xmlns:vt="http://schemas.openxmlformats.org/officeDocument/2006/docPropsVTypes">
  <Template>Normal.dotm</Template>
  <TotalTime>0</TotalTime>
  <Pages>12</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WN U-2</vt:lpstr>
    </vt:vector>
  </TitlesOfParts>
  <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U-2</dc:title>
  <dc:creator>ANNE WATSON</dc:creator>
  <cp:lastModifiedBy>Kredel, Ashley (UTC)</cp:lastModifiedBy>
  <cp:revision>2</cp:revision>
  <cp:lastPrinted>2016-12-14T19:48:00Z</cp:lastPrinted>
  <dcterms:created xsi:type="dcterms:W3CDTF">2016-12-16T17:45:00Z</dcterms:created>
  <dcterms:modified xsi:type="dcterms:W3CDTF">2016-12-16T17:45:00Z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0x0101006E56B4D1795A2E4DB2F0B01679ED314A009C6748CDF217EA43AF0372DA81BB242F</vt:lpwstr>
  </property>
  <property fmtid="{D5CDD505-2E9C-101B-9397-08002B2CF9AE}" pid="3" name="_docset_NoMedatataSyncRequired">
    <vt:lpwstr>False</vt:lpwstr>
  </property>
</Properties>
</file>