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bookmarkStart w:id="2" w:name="_GoBack"/>
      <w:bookmarkEnd w:id="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1F984DE8" w:rsidR="000D273E" w:rsidRDefault="000D273E" w:rsidP="000D273E">
      <w:bookmarkStart w:id="3" w:name="OLE_LINK5"/>
      <w:bookmarkStart w:id="4" w:name="OLE_LINK6"/>
      <w:r>
        <w:t>Docket No.: TR-1</w:t>
      </w:r>
      <w:r w:rsidR="00EF5097">
        <w:t>6</w:t>
      </w:r>
      <w:r w:rsidR="002D27DA">
        <w:t>1</w:t>
      </w:r>
      <w:r w:rsidR="00C37D76">
        <w:t>05</w:t>
      </w:r>
      <w:r w:rsidR="002C0159">
        <w:t>5</w:t>
      </w:r>
    </w:p>
    <w:p w14:paraId="56B56875" w14:textId="285898E8" w:rsidR="000D273E" w:rsidRDefault="000D273E" w:rsidP="000D273E">
      <w:r>
        <w:t xml:space="preserve">Commission Approval Date: </w:t>
      </w:r>
      <w:r w:rsidR="00C37D76">
        <w:t xml:space="preserve">September </w:t>
      </w:r>
      <w:r w:rsidR="000928CD">
        <w:t>20</w:t>
      </w:r>
      <w:r w:rsidR="00C37D76">
        <w:t>, 2016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57CAD890"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2D27DA">
        <w:t xml:space="preserve">the </w:t>
      </w:r>
      <w:r w:rsidR="00C37D76">
        <w:t xml:space="preserve">Grant County Public Works department </w:t>
      </w:r>
      <w:r w:rsidR="00F64130">
        <w:t>(C</w:t>
      </w:r>
      <w:r w:rsidR="00C37D76">
        <w:t>ounty</w:t>
      </w:r>
      <w:r w:rsidR="00F64130">
        <w:t>)</w:t>
      </w:r>
      <w:r>
        <w:t xml:space="preserve">, </w:t>
      </w:r>
      <w:r w:rsidR="00C37D76">
        <w:t>124 Enterprise Street SE</w:t>
      </w:r>
      <w:r w:rsidR="002D27DA">
        <w:t xml:space="preserve">, </w:t>
      </w:r>
      <w:r w:rsidR="00C37D76">
        <w:t>Ephrata, WA, 98823</w:t>
      </w:r>
      <w:r>
        <w:t>,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3C0EF6AA" w:rsidR="000D273E" w:rsidRDefault="000D273E" w:rsidP="000D273E">
      <w:pPr>
        <w:ind w:left="360"/>
      </w:pPr>
      <w:r>
        <w:t>This agreement sets out the terms and conditions by which grants are made from the Grade Crossing Protective Fund</w:t>
      </w:r>
      <w:r w:rsidR="002677BB">
        <w:t xml:space="preserve"> (GCPF)</w:t>
      </w:r>
      <w:r>
        <w:t>. These grants are administered by the UTC to the grantee for Docket No. TR-1</w:t>
      </w:r>
      <w:r w:rsidR="002D27DA">
        <w:t>61</w:t>
      </w:r>
      <w:r w:rsidR="00C37D76">
        <w:t>05</w:t>
      </w:r>
      <w:r w:rsidR="002C0159">
        <w:t>5</w:t>
      </w:r>
      <w:r w:rsidR="002D27DA">
        <w:t xml:space="preserve">, </w:t>
      </w:r>
      <w:r>
        <w:t>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0499C06A" w:rsidR="000D273E" w:rsidRDefault="000D273E" w:rsidP="00C37D76">
      <w:pPr>
        <w:ind w:left="360"/>
      </w:pPr>
      <w:r>
        <w:t>TR-</w:t>
      </w:r>
      <w:r w:rsidR="002D27DA">
        <w:t>1610</w:t>
      </w:r>
      <w:r w:rsidR="00C37D76">
        <w:t>5</w:t>
      </w:r>
      <w:r w:rsidR="002C0159">
        <w:t>5</w:t>
      </w:r>
      <w:r>
        <w:t xml:space="preserve"> involves</w:t>
      </w:r>
      <w:r w:rsidR="00CE6ECF">
        <w:t xml:space="preserve"> the </w:t>
      </w:r>
      <w:r w:rsidR="002C0159">
        <w:t>Stratford</w:t>
      </w:r>
      <w:r w:rsidR="00CE6ECF">
        <w:t xml:space="preserve"> Road crossing in </w:t>
      </w:r>
      <w:r w:rsidR="001277EF">
        <w:t>Grant county</w:t>
      </w:r>
      <w:r w:rsidR="00CE6ECF">
        <w:t>, identified as USDOT 0657</w:t>
      </w:r>
      <w:r w:rsidR="002C0159">
        <w:t>70</w:t>
      </w:r>
      <w:r w:rsidR="00CE6ECF">
        <w:t xml:space="preserve">C. </w:t>
      </w:r>
      <w:bookmarkStart w:id="5" w:name="OLE_LINK9"/>
      <w:bookmarkStart w:id="6" w:name="OLE_LINK10"/>
      <w:r w:rsidR="00CE6ECF">
        <w:t xml:space="preserve">The project involves </w:t>
      </w:r>
      <w:r w:rsidR="00C37D76">
        <w:rPr>
          <w:iCs/>
        </w:rPr>
        <w:t>upgrading</w:t>
      </w:r>
      <w:r w:rsidR="00C37D76" w:rsidRPr="00196BF5">
        <w:rPr>
          <w:iCs/>
        </w:rPr>
        <w:t xml:space="preserve"> the existing flashing lights to LEDs and replac</w:t>
      </w:r>
      <w:r w:rsidR="00C37D76">
        <w:rPr>
          <w:iCs/>
        </w:rPr>
        <w:t>ing</w:t>
      </w:r>
      <w:r w:rsidR="00C37D76" w:rsidRPr="00196BF5">
        <w:rPr>
          <w:iCs/>
        </w:rPr>
        <w:t xml:space="preserve"> </w:t>
      </w:r>
      <w:r w:rsidR="00C37D76">
        <w:rPr>
          <w:iCs/>
        </w:rPr>
        <w:t xml:space="preserve">the gates, </w:t>
      </w:r>
      <w:r w:rsidR="00C37D76" w:rsidRPr="00196BF5">
        <w:rPr>
          <w:iCs/>
        </w:rPr>
        <w:t>batteries</w:t>
      </w:r>
      <w:bookmarkEnd w:id="5"/>
      <w:bookmarkEnd w:id="6"/>
      <w:r w:rsidR="00C37D76">
        <w:rPr>
          <w:iCs/>
        </w:rPr>
        <w:t>, battery chargers and warning bell</w:t>
      </w:r>
      <w:r w:rsidR="00C37D76" w:rsidRPr="00196BF5">
        <w:rPr>
          <w:iCs/>
        </w:rPr>
        <w:t>.</w:t>
      </w:r>
      <w:r w:rsidR="00C37D76">
        <w:rPr>
          <w:iCs/>
        </w:rPr>
        <w:t xml:space="preserve"> The existing train detection will be upgraded to constant warning. The bungalow will be replaced, the concrete crossing surface will </w:t>
      </w:r>
      <w:r w:rsidR="00C37D76">
        <w:rPr>
          <w:bCs/>
          <w:iCs/>
        </w:rPr>
        <w:t>be extended to accommodate the wider roadway,</w:t>
      </w:r>
      <w:r w:rsidR="00C37D76">
        <w:rPr>
          <w:iCs/>
        </w:rPr>
        <w:t xml:space="preserve"> and the approach aprons will be paved. </w:t>
      </w:r>
      <w:r>
        <w:t xml:space="preserve">Specific information about the project is contained in </w:t>
      </w:r>
      <w:r w:rsidR="002D4BB5">
        <w:t>the C</w:t>
      </w:r>
      <w:r w:rsidR="00C37D76">
        <w:t>ounty</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69FC47E5" w:rsidR="000D273E" w:rsidRDefault="000D273E" w:rsidP="000D273E">
      <w:pPr>
        <w:tabs>
          <w:tab w:val="left" w:pos="0"/>
        </w:tabs>
        <w:ind w:left="360" w:hanging="360"/>
      </w:pPr>
      <w:r>
        <w:tab/>
        <w:t xml:space="preserve">The project reimbursement period shall begin on </w:t>
      </w:r>
      <w:r w:rsidR="00C37D76" w:rsidRPr="00C37D76">
        <w:t xml:space="preserve">September </w:t>
      </w:r>
      <w:r w:rsidR="000928CD">
        <w:t>20</w:t>
      </w:r>
      <w:r w:rsidR="00C37D76" w:rsidRPr="00C37D76">
        <w:t>, 2016</w:t>
      </w:r>
      <w:r w:rsidRPr="00C37D76">
        <w:t>,</w:t>
      </w:r>
      <w:r>
        <w:t xml:space="preserve"> and end </w:t>
      </w:r>
      <w:r w:rsidR="002D4BB5">
        <w:t>June 15</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00EA64E8" w:rsidR="000D273E" w:rsidRDefault="000D273E" w:rsidP="000D273E">
      <w:pPr>
        <w:tabs>
          <w:tab w:val="left" w:pos="0"/>
        </w:tabs>
        <w:ind w:left="360" w:hanging="360"/>
      </w:pPr>
      <w:r>
        <w:tab/>
        <w:t xml:space="preserve">Total grant funding awarded by the UTC for this project shall not </w:t>
      </w:r>
      <w:r w:rsidR="00AC2DE1">
        <w:t>exceed $</w:t>
      </w:r>
      <w:r w:rsidR="00C37D76">
        <w:t>20,000</w:t>
      </w:r>
      <w:r w:rsidR="008B5834">
        <w:rPr>
          <w:bCs/>
        </w:rPr>
        <w:t>.</w:t>
      </w:r>
      <w:r>
        <w:t xml:space="preserve"> The total approximate cost of the </w:t>
      </w:r>
      <w:r w:rsidR="00C37D76">
        <w:t xml:space="preserve">crossing upgrade portion of the </w:t>
      </w:r>
      <w:r>
        <w:t xml:space="preserve">project is </w:t>
      </w:r>
      <w:r w:rsidRPr="009A0357">
        <w:rPr>
          <w:bCs/>
        </w:rPr>
        <w:t>$</w:t>
      </w:r>
      <w:r w:rsidR="002C0159">
        <w:rPr>
          <w:bCs/>
        </w:rPr>
        <w:t>376,191</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2FD8FE19" w14:textId="77777777" w:rsidR="00CE6ECF" w:rsidRDefault="00CE6ECF"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DEF0400" w14:textId="75137864" w:rsidR="000D273E" w:rsidRDefault="00C37D76" w:rsidP="002D4BB5">
            <w:pPr>
              <w:tabs>
                <w:tab w:val="left" w:pos="0"/>
              </w:tabs>
            </w:pPr>
            <w:r>
              <w:t>Grant County Public Works</w:t>
            </w:r>
          </w:p>
          <w:p w14:paraId="68E2CBD4" w14:textId="77777777" w:rsidR="00C37D76" w:rsidRDefault="00C37D76" w:rsidP="002D4BB5">
            <w:pPr>
              <w:tabs>
                <w:tab w:val="left" w:pos="0"/>
              </w:tabs>
            </w:pPr>
            <w:r>
              <w:t>Jeff Tincher, P.E.</w:t>
            </w:r>
          </w:p>
          <w:p w14:paraId="5BB2CA9B" w14:textId="77777777" w:rsidR="00C37D76" w:rsidRDefault="00C37D76" w:rsidP="002D4BB5">
            <w:pPr>
              <w:tabs>
                <w:tab w:val="left" w:pos="0"/>
              </w:tabs>
            </w:pPr>
            <w:r>
              <w:t>124 Enterprise Street SE</w:t>
            </w:r>
          </w:p>
          <w:p w14:paraId="6D2B2E69" w14:textId="06FE9D9A" w:rsidR="00C37D76" w:rsidRDefault="00C37D76" w:rsidP="002D4BB5">
            <w:pPr>
              <w:tabs>
                <w:tab w:val="left" w:pos="0"/>
              </w:tabs>
            </w:pPr>
            <w:r>
              <w:t>Ephrata, WA 98823</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bookmarkEnd w:id="3"/>
      <w:bookmarkEnd w:id="4"/>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7AF9D51E" w:rsidR="000D273E" w:rsidRDefault="00C37D76" w:rsidP="000D273E">
      <w:pPr>
        <w:tabs>
          <w:tab w:val="left" w:pos="0"/>
        </w:tabs>
        <w:ind w:left="360" w:hanging="360"/>
      </w:pPr>
      <w:r>
        <w:t>Grant County Public Works</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5E7E48"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5E7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5E7E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5E7E48">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5E7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5E7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5E7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66820"/>
    <w:rsid w:val="000928CD"/>
    <w:rsid w:val="000D273E"/>
    <w:rsid w:val="001277EF"/>
    <w:rsid w:val="001503EE"/>
    <w:rsid w:val="001826ED"/>
    <w:rsid w:val="001F7513"/>
    <w:rsid w:val="00223FC7"/>
    <w:rsid w:val="002677BB"/>
    <w:rsid w:val="00275DB9"/>
    <w:rsid w:val="00290610"/>
    <w:rsid w:val="00291073"/>
    <w:rsid w:val="002B75AE"/>
    <w:rsid w:val="002C0159"/>
    <w:rsid w:val="002C5C34"/>
    <w:rsid w:val="002C7AAE"/>
    <w:rsid w:val="002D27DA"/>
    <w:rsid w:val="002D4BB5"/>
    <w:rsid w:val="003E6259"/>
    <w:rsid w:val="00412FDE"/>
    <w:rsid w:val="00434CC9"/>
    <w:rsid w:val="004530E8"/>
    <w:rsid w:val="0045762B"/>
    <w:rsid w:val="004A246B"/>
    <w:rsid w:val="00553FBB"/>
    <w:rsid w:val="005652DD"/>
    <w:rsid w:val="0057348D"/>
    <w:rsid w:val="005A2E47"/>
    <w:rsid w:val="005B4C70"/>
    <w:rsid w:val="005C2189"/>
    <w:rsid w:val="005E7E48"/>
    <w:rsid w:val="005F2413"/>
    <w:rsid w:val="00616309"/>
    <w:rsid w:val="0063755B"/>
    <w:rsid w:val="00717249"/>
    <w:rsid w:val="007840A2"/>
    <w:rsid w:val="0082002B"/>
    <w:rsid w:val="008673BF"/>
    <w:rsid w:val="008B5834"/>
    <w:rsid w:val="009C5C30"/>
    <w:rsid w:val="00A14EF5"/>
    <w:rsid w:val="00A77E40"/>
    <w:rsid w:val="00AC2DE1"/>
    <w:rsid w:val="00B3467C"/>
    <w:rsid w:val="00B56C8F"/>
    <w:rsid w:val="00B97FBA"/>
    <w:rsid w:val="00BA3CFB"/>
    <w:rsid w:val="00BC48B7"/>
    <w:rsid w:val="00C37D76"/>
    <w:rsid w:val="00C46DD0"/>
    <w:rsid w:val="00C56197"/>
    <w:rsid w:val="00C66928"/>
    <w:rsid w:val="00C8189A"/>
    <w:rsid w:val="00C9791E"/>
    <w:rsid w:val="00CE6ECF"/>
    <w:rsid w:val="00D61112"/>
    <w:rsid w:val="00DA504D"/>
    <w:rsid w:val="00E36081"/>
    <w:rsid w:val="00E501B3"/>
    <w:rsid w:val="00EE4579"/>
    <w:rsid w:val="00EE6060"/>
    <w:rsid w:val="00EF5097"/>
    <w:rsid w:val="00F64130"/>
    <w:rsid w:val="00F721A7"/>
    <w:rsid w:val="00FA5ACB"/>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8433"/>
    <o:shapelayout v:ext="edit">
      <o:idmap v:ext="edit" data="1"/>
    </o:shapelayout>
  </w:shapeDefaults>
  <w:decimalSymbol w:val="."/>
  <w:listSeparator w:val=","/>
  <w14:docId w14:val="67766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 w:type="paragraph" w:customStyle="1" w:styleId="NumberedParagraph">
    <w:name w:val="Numbered Paragraph"/>
    <w:basedOn w:val="Normal"/>
    <w:rsid w:val="00C37D7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2016-09-08T07:00:00+00:00</OpenedDate>
    <Date1 xmlns="dc463f71-b30c-4ab2-9473-d307f9d35888">2016-09-20T07:00:00+00:00</Date1>
    <IsDocumentOrder xmlns="dc463f71-b30c-4ab2-9473-d307f9d35888">true</IsDocumentOrder>
    <IsHighlyConfidential xmlns="dc463f71-b30c-4ab2-9473-d307f9d35888">false</IsHighlyConfidential>
    <CaseCompanyNames xmlns="dc463f71-b30c-4ab2-9473-d307f9d35888">Grant County</CaseCompanyNames>
    <DocketNumber xmlns="dc463f71-b30c-4ab2-9473-d307f9d35888">161055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F06627BF0F404D81D053D5FBECB015" ma:contentTypeVersion="96" ma:contentTypeDescription="" ma:contentTypeScope="" ma:versionID="b18900e877c88358c5d6d9f2256783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66ADB8A-77A0-42BD-AD01-2F6C172BAC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88B59E-0C04-4B59-A021-FDCB6E3B1EBE}">
  <ds:schemaRefs>
    <ds:schemaRef ds:uri="http://schemas.microsoft.com/sharepoint/v3/contenttype/forms"/>
  </ds:schemaRefs>
</ds:datastoreItem>
</file>

<file path=customXml/itemProps3.xml><?xml version="1.0" encoding="utf-8"?>
<ds:datastoreItem xmlns:ds="http://schemas.openxmlformats.org/officeDocument/2006/customXml" ds:itemID="{A05A3903-C7DC-4991-9829-EDA61228C0E5}"/>
</file>

<file path=customXml/itemProps4.xml><?xml version="1.0" encoding="utf-8"?>
<ds:datastoreItem xmlns:ds="http://schemas.openxmlformats.org/officeDocument/2006/customXml" ds:itemID="{00A13D0F-F542-4A0E-8328-6738DDD58BC1}"/>
</file>

<file path=docProps/app.xml><?xml version="1.0" encoding="utf-8"?>
<Properties xmlns="http://schemas.openxmlformats.org/officeDocument/2006/extended-properties" xmlns:vt="http://schemas.openxmlformats.org/officeDocument/2006/docPropsVTypes">
  <Template>Normal</Template>
  <TotalTime>0</TotalTime>
  <Pages>11</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2016-09-20T15:38:00Z</dcterms:created>
  <dcterms:modified xsi:type="dcterms:W3CDTF">2016-09-20T15:38:00Z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0x0101006E56B4D1795A2E4DB2F0B01679ED314A0032F06627BF0F404D81D053D5FBECB015</vt:lpwstr>
  </property>
  <property fmtid="{D5CDD505-2E9C-101B-9397-08002B2CF9AE}" pid="3" name="_docset_NoMedatataSyncRequired">
    <vt:lpwstr>False</vt:lpwstr>
  </property>
</Properties>
</file>