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9B235" w14:textId="77777777" w:rsidR="00270A52" w:rsidRDefault="00044604" w:rsidP="00270A52">
      <w:pPr>
        <w:ind w:left="720" w:hanging="720"/>
        <w:jc w:val="both"/>
        <w:rPr>
          <w:rFonts w:ascii="Arial" w:hAnsi="Arial" w:cs="Arial"/>
          <w:sz w:val="20"/>
        </w:rPr>
      </w:pPr>
      <w:bookmarkStart w:id="0" w:name="_GoBack"/>
      <w:bookmarkEnd w:id="0"/>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28067191" wp14:editId="1A3F8B30">
                <wp:simplePos x="0" y="0"/>
                <wp:positionH relativeFrom="column">
                  <wp:posOffset>6408791</wp:posOffset>
                </wp:positionH>
                <wp:positionV relativeFrom="paragraph">
                  <wp:posOffset>142240</wp:posOffset>
                </wp:positionV>
                <wp:extent cx="0" cy="4416161"/>
                <wp:effectExtent l="0" t="0" r="19050" b="22860"/>
                <wp:wrapNone/>
                <wp:docPr id="7" name="Straight Connector 7"/>
                <wp:cNvGraphicFramePr/>
                <a:graphic xmlns:a="http://schemas.openxmlformats.org/drawingml/2006/main">
                  <a:graphicData uri="http://schemas.microsoft.com/office/word/2010/wordprocessingShape">
                    <wps:wsp>
                      <wps:cNvCnPr/>
                      <wps:spPr>
                        <a:xfrm flipH="1">
                          <a:off x="0" y="0"/>
                          <a:ext cx="0" cy="44161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72B2D"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65pt,11.2pt" to="504.65pt,3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" strokecolor="black [3213]"/>
            </w:pict>
          </mc:Fallback>
        </mc:AlternateContent>
      </w:r>
      <w:r w:rsidRPr="00044604">
        <w:rPr>
          <w:rFonts w:ascii="Arial" w:hAnsi="Arial" w:cs="Arial"/>
          <w:noProof/>
          <w:sz w:val="20"/>
          <w:lang w:eastAsia="en-US"/>
        </w:rPr>
        <mc:AlternateContent>
          <mc:Choice Requires="wps">
            <w:drawing>
              <wp:anchor distT="45720" distB="45720" distL="114300" distR="114300" simplePos="0" relativeHeight="251658240" behindDoc="0" locked="0" layoutInCell="1" allowOverlap="1" wp14:anchorId="671738AF" wp14:editId="00E68C76">
                <wp:simplePos x="0" y="0"/>
                <wp:positionH relativeFrom="column">
                  <wp:posOffset>6219190</wp:posOffset>
                </wp:positionH>
                <wp:positionV relativeFrom="paragraph">
                  <wp:posOffset>-1711960</wp:posOffset>
                </wp:positionV>
                <wp:extent cx="611505" cy="97650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9765030"/>
                        </a:xfrm>
                        <a:prstGeom prst="rect">
                          <a:avLst/>
                        </a:prstGeom>
                        <a:solidFill>
                          <a:srgbClr val="FFFFFF"/>
                        </a:solidFill>
                        <a:ln w="9525">
                          <a:noFill/>
                          <a:miter lim="800000"/>
                          <a:headEnd/>
                          <a:tailEnd/>
                        </a:ln>
                      </wps:spPr>
                      <wps:txbx>
                        <w:txbxContent>
                          <w:p w14:paraId="19FEEE1F" w14:textId="77777777" w:rsidR="00044604" w:rsidRDefault="00044604"/>
                          <w:p w14:paraId="6401D268" w14:textId="77777777" w:rsidR="00044604" w:rsidRDefault="00044604"/>
                          <w:p w14:paraId="34F1D3FF" w14:textId="77777777" w:rsidR="00044604" w:rsidRDefault="00044604"/>
                          <w:p w14:paraId="3C5EACE9" w14:textId="77777777" w:rsidR="00044604" w:rsidRDefault="00044604"/>
                          <w:p w14:paraId="171C473B" w14:textId="77777777" w:rsidR="00044604" w:rsidRDefault="00044604"/>
                          <w:p w14:paraId="32E55B15" w14:textId="77777777" w:rsidR="00044604" w:rsidRDefault="00044604"/>
                          <w:p w14:paraId="23E3F465" w14:textId="71D5ECC3" w:rsidR="00044604" w:rsidRDefault="00044604"/>
                          <w:p w14:paraId="7B239045" w14:textId="77777777" w:rsidR="00044604" w:rsidRDefault="00044604"/>
                          <w:p w14:paraId="1E628F25" w14:textId="77777777" w:rsidR="00044604" w:rsidRDefault="00044604"/>
                          <w:p w14:paraId="461A3D75" w14:textId="77777777" w:rsidR="00044604" w:rsidRDefault="00044604"/>
                          <w:p w14:paraId="77B48220" w14:textId="77777777" w:rsidR="00044604" w:rsidRDefault="00044604"/>
                          <w:p w14:paraId="62F0F08C" w14:textId="77777777" w:rsidR="00044604" w:rsidRDefault="00044604"/>
                          <w:p w14:paraId="50490C7E" w14:textId="77777777" w:rsidR="00044604" w:rsidRDefault="00044604"/>
                          <w:p w14:paraId="1D710B40" w14:textId="77777777" w:rsidR="00044604" w:rsidRDefault="00044604">
                            <w:r>
                              <w:t>(M)</w:t>
                            </w:r>
                          </w:p>
                          <w:p w14:paraId="14C9690C" w14:textId="77777777" w:rsidR="00044604" w:rsidRDefault="00044604"/>
                          <w:p w14:paraId="0DCFC030" w14:textId="77777777" w:rsidR="00044604" w:rsidRDefault="00044604"/>
                          <w:p w14:paraId="760CA835" w14:textId="77777777" w:rsidR="00044604" w:rsidRDefault="00044604"/>
                          <w:p w14:paraId="5E9DF0FD" w14:textId="77777777" w:rsidR="00044604" w:rsidRDefault="00044604"/>
                          <w:p w14:paraId="6C32FDF0" w14:textId="77777777" w:rsidR="00044604" w:rsidRDefault="00044604"/>
                          <w:p w14:paraId="7B44CCD5" w14:textId="77777777" w:rsidR="00044604" w:rsidRDefault="00044604"/>
                          <w:p w14:paraId="1972EFE8" w14:textId="77777777" w:rsidR="00044604" w:rsidRDefault="00044604"/>
                          <w:p w14:paraId="696A59BE" w14:textId="77777777" w:rsidR="00044604" w:rsidRDefault="00044604"/>
                          <w:p w14:paraId="3001AC49" w14:textId="77777777" w:rsidR="00044604" w:rsidRDefault="00044604"/>
                          <w:p w14:paraId="4B3B3354" w14:textId="77777777" w:rsidR="00044604" w:rsidRDefault="00044604"/>
                          <w:p w14:paraId="392CE9F1" w14:textId="77777777" w:rsidR="00044604" w:rsidRDefault="00044604"/>
                          <w:p w14:paraId="0B17A6E2" w14:textId="77777777" w:rsidR="00044604" w:rsidRDefault="00044604"/>
                          <w:p w14:paraId="2569E7E5" w14:textId="77777777" w:rsidR="00044604" w:rsidRDefault="00044604"/>
                          <w:p w14:paraId="6AF21414" w14:textId="77777777" w:rsidR="00044604" w:rsidRDefault="00044604"/>
                          <w:p w14:paraId="63F945F0" w14:textId="77777777" w:rsidR="00044604" w:rsidRDefault="00044604"/>
                          <w:p w14:paraId="6CFCFFFF" w14:textId="77777777" w:rsidR="00044604" w:rsidRDefault="00044604"/>
                          <w:p w14:paraId="40F5C47C" w14:textId="77777777" w:rsidR="00044604" w:rsidRDefault="00044604"/>
                          <w:p w14:paraId="2F7FA3C9" w14:textId="77777777" w:rsidR="00044604" w:rsidRDefault="00044604"/>
                          <w:p w14:paraId="4EBB2E96" w14:textId="77777777" w:rsidR="00044604" w:rsidRDefault="00044604"/>
                          <w:p w14:paraId="7DF6FECA" w14:textId="77777777" w:rsidR="00044604" w:rsidRDefault="00044604"/>
                          <w:p w14:paraId="07998478" w14:textId="77777777" w:rsidR="00044604" w:rsidRDefault="00044604"/>
                          <w:p w14:paraId="277BB774" w14:textId="77777777" w:rsidR="00044604" w:rsidRDefault="00044604"/>
                          <w:p w14:paraId="50399809" w14:textId="77777777" w:rsidR="00044604" w:rsidRDefault="00044604"/>
                          <w:p w14:paraId="4C8A6244" w14:textId="77777777" w:rsidR="00044604" w:rsidRDefault="00044604"/>
                          <w:p w14:paraId="73E8B21A" w14:textId="77777777" w:rsidR="00044604" w:rsidRDefault="00044604"/>
                          <w:p w14:paraId="410582C3" w14:textId="77777777" w:rsidR="00044604" w:rsidRDefault="00044604"/>
                          <w:p w14:paraId="0B763B4D" w14:textId="77777777" w:rsidR="00044604" w:rsidRDefault="00044604"/>
                          <w:p w14:paraId="51CD9EE3" w14:textId="77777777" w:rsidR="00044604" w:rsidRDefault="00044604"/>
                          <w:p w14:paraId="585540DB" w14:textId="77777777" w:rsidR="00044604" w:rsidRDefault="00044604"/>
                          <w:p w14:paraId="59A5FBF5" w14:textId="77777777" w:rsidR="00044604" w:rsidRDefault="00044604"/>
                          <w:p w14:paraId="4FBFBD25" w14:textId="77777777" w:rsidR="00044604" w:rsidRDefault="00044604"/>
                          <w:p w14:paraId="09C817CD" w14:textId="77777777" w:rsidR="00044604" w:rsidRDefault="00044604"/>
                          <w:p w14:paraId="5C45C167" w14:textId="77777777" w:rsidR="00044604" w:rsidRDefault="00044604"/>
                          <w:p w14:paraId="7B197384" w14:textId="77777777" w:rsidR="00044604" w:rsidRDefault="00044604"/>
                          <w:p w14:paraId="1A718CC3" w14:textId="77777777" w:rsidR="00044604" w:rsidRDefault="00044604" w:rsidP="00044604">
                            <w:r>
                              <w:t>(M)</w:t>
                            </w:r>
                          </w:p>
                          <w:p w14:paraId="1131C76B" w14:textId="77777777" w:rsidR="00044604" w:rsidRDefault="00044604" w:rsidP="00044604"/>
                          <w:p w14:paraId="3DBC1EA6" w14:textId="77777777" w:rsidR="00044604" w:rsidRDefault="00044604" w:rsidP="00044604"/>
                          <w:p w14:paraId="74F0AAC8" w14:textId="77777777" w:rsidR="00044604" w:rsidRDefault="00044604" w:rsidP="00044604"/>
                          <w:p w14:paraId="4FD4AAC0" w14:textId="77777777" w:rsidR="00044604" w:rsidRDefault="00044604" w:rsidP="00044604"/>
                          <w:p w14:paraId="2CA75766" w14:textId="77777777" w:rsidR="00044604" w:rsidRDefault="00044604" w:rsidP="00044604"/>
                          <w:p w14:paraId="2AD0C11E" w14:textId="77777777" w:rsidR="00044604" w:rsidRDefault="00044604" w:rsidP="00044604"/>
                          <w:p w14:paraId="258D664E" w14:textId="77777777" w:rsidR="00044604" w:rsidRDefault="00044604" w:rsidP="00044604"/>
                          <w:p w14:paraId="3C9A7FF9" w14:textId="77777777" w:rsidR="00044604" w:rsidRDefault="00044604" w:rsidP="00044604"/>
                          <w:p w14:paraId="0E2C51CC" w14:textId="77777777" w:rsidR="00044604" w:rsidRDefault="00044604" w:rsidP="00044604"/>
                          <w:p w14:paraId="554AA685" w14:textId="77777777" w:rsidR="00044604" w:rsidRDefault="00044604" w:rsidP="00044604"/>
                          <w:p w14:paraId="2BE32AFD" w14:textId="77777777" w:rsidR="00044604" w:rsidRDefault="00044604" w:rsidP="00044604"/>
                          <w:p w14:paraId="44F4EA40" w14:textId="77777777" w:rsidR="00044604" w:rsidRDefault="00044604" w:rsidP="00044604"/>
                          <w:p w14:paraId="02CB77E3" w14:textId="77777777" w:rsidR="00044604" w:rsidRDefault="00044604" w:rsidP="00044604"/>
                          <w:p w14:paraId="52C302C0" w14:textId="77777777" w:rsidR="00044604" w:rsidRDefault="00044604" w:rsidP="00044604"/>
                          <w:p w14:paraId="1E4D5DF1" w14:textId="77777777" w:rsidR="00044604" w:rsidRDefault="00044604" w:rsidP="00044604"/>
                          <w:p w14:paraId="19199708" w14:textId="77777777" w:rsidR="00044604" w:rsidRDefault="00044604" w:rsidP="00044604"/>
                          <w:p w14:paraId="05C3D564" w14:textId="77777777" w:rsidR="00044604" w:rsidRDefault="00044604" w:rsidP="00044604"/>
                          <w:p w14:paraId="44DE1BBE" w14:textId="77777777" w:rsidR="00044604" w:rsidRDefault="00044604" w:rsidP="00044604"/>
                          <w:p w14:paraId="17DB2DA1" w14:textId="36E8FC29" w:rsidR="00044604" w:rsidRDefault="00044604" w:rsidP="00044604"/>
                          <w:p w14:paraId="4E7238A7" w14:textId="77777777" w:rsidR="00044604" w:rsidRDefault="00044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738AF" id="_x0000_t202" coordsize="21600,21600" o:spt="202" path="m,l,21600r21600,l21600,xe">
                <v:stroke joinstyle="miter"/>
                <v:path gradientshapeok="t" o:connecttype="rect"/>
              </v:shapetype>
              <v:shape id="Text Box 2" o:spid="_x0000_s1026" type="#_x0000_t202" style="position:absolute;left:0;text-align:left;margin-left:489.7pt;margin-top:-134.8pt;width:48.15pt;height:768.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" stroked="f">
                <v:textbox>
                  <w:txbxContent>
                    <w:p w14:paraId="19FEEE1F" w14:textId="77777777" w:rsidR="00044604" w:rsidRDefault="00044604"/>
                    <w:p w14:paraId="6401D268" w14:textId="77777777" w:rsidR="00044604" w:rsidRDefault="00044604"/>
                    <w:p w14:paraId="34F1D3FF" w14:textId="77777777" w:rsidR="00044604" w:rsidRDefault="00044604"/>
                    <w:p w14:paraId="3C5EACE9" w14:textId="77777777" w:rsidR="00044604" w:rsidRDefault="00044604"/>
                    <w:p w14:paraId="171C473B" w14:textId="77777777" w:rsidR="00044604" w:rsidRDefault="00044604"/>
                    <w:p w14:paraId="32E55B15" w14:textId="77777777" w:rsidR="00044604" w:rsidRDefault="00044604"/>
                    <w:p w14:paraId="23E3F465" w14:textId="71D5ECC3" w:rsidR="00044604" w:rsidRDefault="00044604"/>
                    <w:p w14:paraId="7B239045" w14:textId="77777777" w:rsidR="00044604" w:rsidRDefault="00044604"/>
                    <w:p w14:paraId="1E628F25" w14:textId="77777777" w:rsidR="00044604" w:rsidRDefault="00044604"/>
                    <w:p w14:paraId="461A3D75" w14:textId="77777777" w:rsidR="00044604" w:rsidRDefault="00044604"/>
                    <w:p w14:paraId="77B48220" w14:textId="77777777" w:rsidR="00044604" w:rsidRDefault="00044604"/>
                    <w:p w14:paraId="62F0F08C" w14:textId="77777777" w:rsidR="00044604" w:rsidRDefault="00044604"/>
                    <w:p w14:paraId="50490C7E" w14:textId="77777777" w:rsidR="00044604" w:rsidRDefault="00044604"/>
                    <w:p w14:paraId="1D710B40" w14:textId="77777777" w:rsidR="00044604" w:rsidRDefault="00044604">
                      <w:r>
                        <w:t>(M)</w:t>
                      </w:r>
                    </w:p>
                    <w:p w14:paraId="14C9690C" w14:textId="77777777" w:rsidR="00044604" w:rsidRDefault="00044604"/>
                    <w:p w14:paraId="0DCFC030" w14:textId="77777777" w:rsidR="00044604" w:rsidRDefault="00044604"/>
                    <w:p w14:paraId="760CA835" w14:textId="77777777" w:rsidR="00044604" w:rsidRDefault="00044604"/>
                    <w:p w14:paraId="5E9DF0FD" w14:textId="77777777" w:rsidR="00044604" w:rsidRDefault="00044604"/>
                    <w:p w14:paraId="6C32FDF0" w14:textId="77777777" w:rsidR="00044604" w:rsidRDefault="00044604"/>
                    <w:p w14:paraId="7B44CCD5" w14:textId="77777777" w:rsidR="00044604" w:rsidRDefault="00044604"/>
                    <w:p w14:paraId="1972EFE8" w14:textId="77777777" w:rsidR="00044604" w:rsidRDefault="00044604"/>
                    <w:p w14:paraId="696A59BE" w14:textId="77777777" w:rsidR="00044604" w:rsidRDefault="00044604"/>
                    <w:p w14:paraId="3001AC49" w14:textId="77777777" w:rsidR="00044604" w:rsidRDefault="00044604"/>
                    <w:p w14:paraId="4B3B3354" w14:textId="77777777" w:rsidR="00044604" w:rsidRDefault="00044604"/>
                    <w:p w14:paraId="392CE9F1" w14:textId="77777777" w:rsidR="00044604" w:rsidRDefault="00044604"/>
                    <w:p w14:paraId="0B17A6E2" w14:textId="77777777" w:rsidR="00044604" w:rsidRDefault="00044604"/>
                    <w:p w14:paraId="2569E7E5" w14:textId="77777777" w:rsidR="00044604" w:rsidRDefault="00044604"/>
                    <w:p w14:paraId="6AF21414" w14:textId="77777777" w:rsidR="00044604" w:rsidRDefault="00044604"/>
                    <w:p w14:paraId="63F945F0" w14:textId="77777777" w:rsidR="00044604" w:rsidRDefault="00044604"/>
                    <w:p w14:paraId="6CFCFFFF" w14:textId="77777777" w:rsidR="00044604" w:rsidRDefault="00044604"/>
                    <w:p w14:paraId="40F5C47C" w14:textId="77777777" w:rsidR="00044604" w:rsidRDefault="00044604"/>
                    <w:p w14:paraId="2F7FA3C9" w14:textId="77777777" w:rsidR="00044604" w:rsidRDefault="00044604"/>
                    <w:p w14:paraId="4EBB2E96" w14:textId="77777777" w:rsidR="00044604" w:rsidRDefault="00044604"/>
                    <w:p w14:paraId="7DF6FECA" w14:textId="77777777" w:rsidR="00044604" w:rsidRDefault="00044604"/>
                    <w:p w14:paraId="07998478" w14:textId="77777777" w:rsidR="00044604" w:rsidRDefault="00044604"/>
                    <w:p w14:paraId="277BB774" w14:textId="77777777" w:rsidR="00044604" w:rsidRDefault="00044604"/>
                    <w:p w14:paraId="50399809" w14:textId="77777777" w:rsidR="00044604" w:rsidRDefault="00044604"/>
                    <w:p w14:paraId="4C8A6244" w14:textId="77777777" w:rsidR="00044604" w:rsidRDefault="00044604"/>
                    <w:p w14:paraId="73E8B21A" w14:textId="77777777" w:rsidR="00044604" w:rsidRDefault="00044604"/>
                    <w:p w14:paraId="410582C3" w14:textId="77777777" w:rsidR="00044604" w:rsidRDefault="00044604"/>
                    <w:p w14:paraId="0B763B4D" w14:textId="77777777" w:rsidR="00044604" w:rsidRDefault="00044604"/>
                    <w:p w14:paraId="51CD9EE3" w14:textId="77777777" w:rsidR="00044604" w:rsidRDefault="00044604"/>
                    <w:p w14:paraId="585540DB" w14:textId="77777777" w:rsidR="00044604" w:rsidRDefault="00044604"/>
                    <w:p w14:paraId="59A5FBF5" w14:textId="77777777" w:rsidR="00044604" w:rsidRDefault="00044604"/>
                    <w:p w14:paraId="4FBFBD25" w14:textId="77777777" w:rsidR="00044604" w:rsidRDefault="00044604"/>
                    <w:p w14:paraId="09C817CD" w14:textId="77777777" w:rsidR="00044604" w:rsidRDefault="00044604"/>
                    <w:p w14:paraId="5C45C167" w14:textId="77777777" w:rsidR="00044604" w:rsidRDefault="00044604"/>
                    <w:p w14:paraId="7B197384" w14:textId="77777777" w:rsidR="00044604" w:rsidRDefault="00044604"/>
                    <w:p w14:paraId="1A718CC3" w14:textId="77777777" w:rsidR="00044604" w:rsidRDefault="00044604" w:rsidP="00044604">
                      <w:r>
                        <w:t>(M)</w:t>
                      </w:r>
                    </w:p>
                    <w:p w14:paraId="1131C76B" w14:textId="77777777" w:rsidR="00044604" w:rsidRDefault="00044604" w:rsidP="00044604"/>
                    <w:p w14:paraId="3DBC1EA6" w14:textId="77777777" w:rsidR="00044604" w:rsidRDefault="00044604" w:rsidP="00044604"/>
                    <w:p w14:paraId="74F0AAC8" w14:textId="77777777" w:rsidR="00044604" w:rsidRDefault="00044604" w:rsidP="00044604"/>
                    <w:p w14:paraId="4FD4AAC0" w14:textId="77777777" w:rsidR="00044604" w:rsidRDefault="00044604" w:rsidP="00044604"/>
                    <w:p w14:paraId="2CA75766" w14:textId="77777777" w:rsidR="00044604" w:rsidRDefault="00044604" w:rsidP="00044604"/>
                    <w:p w14:paraId="2AD0C11E" w14:textId="77777777" w:rsidR="00044604" w:rsidRDefault="00044604" w:rsidP="00044604"/>
                    <w:p w14:paraId="258D664E" w14:textId="77777777" w:rsidR="00044604" w:rsidRDefault="00044604" w:rsidP="00044604"/>
                    <w:p w14:paraId="3C9A7FF9" w14:textId="77777777" w:rsidR="00044604" w:rsidRDefault="00044604" w:rsidP="00044604"/>
                    <w:p w14:paraId="0E2C51CC" w14:textId="77777777" w:rsidR="00044604" w:rsidRDefault="00044604" w:rsidP="00044604"/>
                    <w:p w14:paraId="554AA685" w14:textId="77777777" w:rsidR="00044604" w:rsidRDefault="00044604" w:rsidP="00044604"/>
                    <w:p w14:paraId="2BE32AFD" w14:textId="77777777" w:rsidR="00044604" w:rsidRDefault="00044604" w:rsidP="00044604"/>
                    <w:p w14:paraId="44F4EA40" w14:textId="77777777" w:rsidR="00044604" w:rsidRDefault="00044604" w:rsidP="00044604"/>
                    <w:p w14:paraId="02CB77E3" w14:textId="77777777" w:rsidR="00044604" w:rsidRDefault="00044604" w:rsidP="00044604"/>
                    <w:p w14:paraId="52C302C0" w14:textId="77777777" w:rsidR="00044604" w:rsidRDefault="00044604" w:rsidP="00044604"/>
                    <w:p w14:paraId="1E4D5DF1" w14:textId="77777777" w:rsidR="00044604" w:rsidRDefault="00044604" w:rsidP="00044604"/>
                    <w:p w14:paraId="19199708" w14:textId="77777777" w:rsidR="00044604" w:rsidRDefault="00044604" w:rsidP="00044604"/>
                    <w:p w14:paraId="05C3D564" w14:textId="77777777" w:rsidR="00044604" w:rsidRDefault="00044604" w:rsidP="00044604"/>
                    <w:p w14:paraId="44DE1BBE" w14:textId="77777777" w:rsidR="00044604" w:rsidRDefault="00044604" w:rsidP="00044604"/>
                    <w:p w14:paraId="17DB2DA1" w14:textId="36E8FC29" w:rsidR="00044604" w:rsidRDefault="00044604" w:rsidP="00044604"/>
                    <w:p w14:paraId="4E7238A7" w14:textId="77777777" w:rsidR="00044604" w:rsidRDefault="00044604"/>
                  </w:txbxContent>
                </v:textbox>
                <w10:wrap type="square"/>
              </v:shape>
            </w:pict>
          </mc:Fallback>
        </mc:AlternateContent>
      </w:r>
      <w:r w:rsidR="00270A52" w:rsidRPr="006B31DD">
        <w:rPr>
          <w:rFonts w:ascii="Arial" w:hAnsi="Arial" w:cs="Arial"/>
          <w:sz w:val="20"/>
        </w:rPr>
        <w:t>F.</w:t>
      </w:r>
      <w:r w:rsidR="00270A52" w:rsidRPr="006B31DD">
        <w:rPr>
          <w:rFonts w:ascii="Arial" w:hAnsi="Arial" w:cs="Arial"/>
          <w:sz w:val="20"/>
        </w:rPr>
        <w:tab/>
      </w:r>
      <w:r w:rsidR="00270A52">
        <w:rPr>
          <w:rFonts w:ascii="Arial" w:hAnsi="Arial" w:cs="Arial"/>
          <w:sz w:val="20"/>
          <w:u w:val="single"/>
        </w:rPr>
        <w:t>EQUAL PAYMENT PLAN</w:t>
      </w:r>
      <w:r w:rsidR="00270A52" w:rsidRPr="00145C99">
        <w:rPr>
          <w:rFonts w:ascii="Arial" w:hAnsi="Arial" w:cs="Arial"/>
          <w:sz w:val="20"/>
        </w:rPr>
        <w:t xml:space="preserve">:  </w:t>
      </w:r>
    </w:p>
    <w:p w14:paraId="58F6832E" w14:textId="77777777" w:rsidR="00270A52" w:rsidRPr="00145C99" w:rsidRDefault="00270A52" w:rsidP="00270A52">
      <w:pPr>
        <w:ind w:left="720" w:hanging="720"/>
        <w:jc w:val="both"/>
        <w:rPr>
          <w:rFonts w:ascii="Arial" w:hAnsi="Arial" w:cs="Arial"/>
          <w:sz w:val="20"/>
        </w:rPr>
      </w:pPr>
      <w:r>
        <w:rPr>
          <w:rFonts w:ascii="Arial" w:hAnsi="Arial" w:cs="Arial"/>
          <w:sz w:val="20"/>
        </w:rPr>
        <w:tab/>
      </w:r>
      <w:r>
        <w:rPr>
          <w:rFonts w:ascii="Arial" w:hAnsi="Arial" w:cs="Arial"/>
          <w:sz w:val="20"/>
        </w:rPr>
        <w:tab/>
      </w:r>
      <w:r w:rsidRPr="00145C99">
        <w:rPr>
          <w:rFonts w:ascii="Arial" w:hAnsi="Arial" w:cs="Arial"/>
          <w:sz w:val="20"/>
        </w:rPr>
        <w:t>At the option of the Customer, residential service billings may be rendered in equal monthly amounts, provided the Customer does not owe more than two months actual billings or has not been removed from the Equal Payment Plan for non-payment within the past six months.  The Equal Payment plan (E.P.P.) is available to Customers without regard to time of year, home ownership or duration of occupancy at current residence.  At the Company's options, the E.P.P. may be offered to commercial customers.</w:t>
      </w:r>
    </w:p>
    <w:p w14:paraId="04135328" w14:textId="77777777" w:rsidR="00270A52" w:rsidRPr="00145C99" w:rsidRDefault="00270A52" w:rsidP="00270A52">
      <w:pPr>
        <w:ind w:left="1440" w:hanging="720"/>
        <w:jc w:val="both"/>
        <w:rPr>
          <w:rFonts w:ascii="Arial" w:hAnsi="Arial" w:cs="Arial"/>
          <w:sz w:val="20"/>
        </w:rPr>
      </w:pPr>
    </w:p>
    <w:p w14:paraId="7469D808" w14:textId="77777777" w:rsidR="00270A52" w:rsidRPr="00145C99" w:rsidRDefault="00270A52" w:rsidP="00270A52">
      <w:pPr>
        <w:tabs>
          <w:tab w:val="left" w:pos="720"/>
        </w:tabs>
        <w:ind w:left="720"/>
        <w:jc w:val="both"/>
        <w:rPr>
          <w:rFonts w:ascii="Arial" w:hAnsi="Arial" w:cs="Arial"/>
          <w:sz w:val="20"/>
        </w:rPr>
      </w:pPr>
      <w:r>
        <w:rPr>
          <w:rFonts w:ascii="Arial" w:hAnsi="Arial" w:cs="Arial"/>
          <w:sz w:val="20"/>
        </w:rPr>
        <w:tab/>
      </w:r>
      <w:r w:rsidRPr="00145C99">
        <w:rPr>
          <w:rFonts w:ascii="Arial" w:hAnsi="Arial" w:cs="Arial"/>
          <w:sz w:val="20"/>
        </w:rPr>
        <w:t xml:space="preserve">The Equal Payment Plan shall consist of </w:t>
      </w:r>
      <w:r>
        <w:rPr>
          <w:rFonts w:ascii="Arial" w:hAnsi="Arial" w:cs="Arial"/>
          <w:sz w:val="20"/>
        </w:rPr>
        <w:t>12</w:t>
      </w:r>
      <w:r w:rsidRPr="00145C99">
        <w:rPr>
          <w:rFonts w:ascii="Arial" w:hAnsi="Arial" w:cs="Arial"/>
          <w:sz w:val="20"/>
        </w:rPr>
        <w:t xml:space="preserve"> equal monthly billings, based on an average of the </w:t>
      </w:r>
      <w:r>
        <w:rPr>
          <w:rFonts w:ascii="Arial" w:hAnsi="Arial" w:cs="Arial"/>
          <w:sz w:val="20"/>
        </w:rPr>
        <w:t>12</w:t>
      </w:r>
      <w:r w:rsidRPr="00145C99">
        <w:rPr>
          <w:rFonts w:ascii="Arial" w:hAnsi="Arial" w:cs="Arial"/>
          <w:sz w:val="20"/>
        </w:rPr>
        <w:t xml:space="preserve"> most recent months' actual kWh usage, billed on the current rate schedule.  In the absence of actual kWh usage or when actual history is not considered indicative of future billings, the Company may estimate the </w:t>
      </w:r>
      <w:r>
        <w:rPr>
          <w:rFonts w:ascii="Arial" w:hAnsi="Arial" w:cs="Arial"/>
          <w:sz w:val="20"/>
        </w:rPr>
        <w:t>12</w:t>
      </w:r>
      <w:r w:rsidRPr="00145C99">
        <w:rPr>
          <w:rFonts w:ascii="Arial" w:hAnsi="Arial" w:cs="Arial"/>
          <w:sz w:val="20"/>
        </w:rPr>
        <w:t xml:space="preserve"> months' kWh usage.  Any account arrears shall be divided by </w:t>
      </w:r>
      <w:r>
        <w:rPr>
          <w:rFonts w:ascii="Arial" w:hAnsi="Arial" w:cs="Arial"/>
          <w:sz w:val="20"/>
        </w:rPr>
        <w:t>12</w:t>
      </w:r>
      <w:r w:rsidRPr="00145C99">
        <w:rPr>
          <w:rFonts w:ascii="Arial" w:hAnsi="Arial" w:cs="Arial"/>
          <w:sz w:val="20"/>
        </w:rPr>
        <w:t xml:space="preserve"> and added to the above calculated amount, in order to bring the Customer's account current within the first year of the plan.  E.P.P. accounts shall be reviewed after the first</w:t>
      </w:r>
      <w:r>
        <w:rPr>
          <w:rFonts w:ascii="Arial" w:hAnsi="Arial" w:cs="Arial"/>
          <w:sz w:val="20"/>
        </w:rPr>
        <w:t xml:space="preserve"> 12</w:t>
      </w:r>
      <w:r w:rsidRPr="00145C99">
        <w:rPr>
          <w:rFonts w:ascii="Arial" w:hAnsi="Arial" w:cs="Arial"/>
          <w:sz w:val="20"/>
        </w:rPr>
        <w:t xml:space="preserve"> months of billing and at least annually, thereafter.  On the annual review month, the actual accounts receivable balance (debit or credit) shall be incorporated into the estimate for the next </w:t>
      </w:r>
      <w:r>
        <w:rPr>
          <w:rFonts w:ascii="Arial" w:hAnsi="Arial" w:cs="Arial"/>
          <w:sz w:val="20"/>
        </w:rPr>
        <w:t xml:space="preserve">12 </w:t>
      </w:r>
      <w:r w:rsidRPr="00145C99">
        <w:rPr>
          <w:rFonts w:ascii="Arial" w:hAnsi="Arial" w:cs="Arial"/>
          <w:sz w:val="20"/>
        </w:rPr>
        <w:t xml:space="preserve">months of the E.P.P. unless the Customer requests that the account balance be settled at that time.  The monthly E.P.P. amount may be reviewed and amended by the Company, as needed in response to changing prices or variations in the Customer's kWh usage.  The Company may require that the Customer pay the amended monthly E.P.P. amount as a condition for the Customer continuing on the Plan.  </w:t>
      </w:r>
    </w:p>
    <w:p w14:paraId="1B919515" w14:textId="77777777" w:rsidR="00270A52" w:rsidRPr="00145C99" w:rsidRDefault="00270A52" w:rsidP="00270A52">
      <w:pPr>
        <w:tabs>
          <w:tab w:val="left" w:pos="720"/>
        </w:tabs>
        <w:ind w:left="720" w:hanging="720"/>
        <w:jc w:val="both"/>
        <w:rPr>
          <w:rFonts w:ascii="Arial" w:hAnsi="Arial" w:cs="Arial"/>
          <w:sz w:val="20"/>
        </w:rPr>
      </w:pPr>
    </w:p>
    <w:p w14:paraId="3B1108F1" w14:textId="77777777" w:rsidR="00270A52" w:rsidRPr="00145C99" w:rsidRDefault="00270A52" w:rsidP="00270A52">
      <w:pPr>
        <w:tabs>
          <w:tab w:val="left" w:pos="720"/>
        </w:tabs>
        <w:ind w:left="720"/>
        <w:jc w:val="both"/>
        <w:rPr>
          <w:rFonts w:ascii="Arial" w:hAnsi="Arial" w:cs="Arial"/>
          <w:sz w:val="20"/>
        </w:rPr>
      </w:pPr>
      <w:r w:rsidRPr="00145C99">
        <w:rPr>
          <w:rFonts w:ascii="Arial" w:hAnsi="Arial" w:cs="Arial"/>
          <w:sz w:val="20"/>
        </w:rPr>
        <w:t>The Equal Payment Plan shall terminate when any of the following occur:</w:t>
      </w:r>
    </w:p>
    <w:p w14:paraId="1790D5E0" w14:textId="77777777" w:rsidR="00270A52" w:rsidRPr="00145C99" w:rsidRDefault="00270A52" w:rsidP="00270A52">
      <w:pPr>
        <w:tabs>
          <w:tab w:val="left" w:pos="720"/>
        </w:tabs>
        <w:ind w:left="720" w:hanging="720"/>
        <w:jc w:val="both"/>
        <w:rPr>
          <w:rFonts w:ascii="Arial" w:hAnsi="Arial" w:cs="Arial"/>
          <w:sz w:val="20"/>
        </w:rPr>
      </w:pPr>
    </w:p>
    <w:p w14:paraId="2A69C16D" w14:textId="77777777" w:rsidR="00270A52" w:rsidRPr="00145C99" w:rsidRDefault="00270A52" w:rsidP="00270A52">
      <w:pPr>
        <w:tabs>
          <w:tab w:val="left" w:pos="1440"/>
        </w:tabs>
        <w:ind w:left="1440" w:hanging="720"/>
        <w:jc w:val="both"/>
        <w:rPr>
          <w:rFonts w:ascii="Arial" w:hAnsi="Arial" w:cs="Arial"/>
          <w:sz w:val="20"/>
        </w:rPr>
      </w:pPr>
      <w:r w:rsidRPr="00145C99">
        <w:rPr>
          <w:rFonts w:ascii="Arial" w:hAnsi="Arial" w:cs="Arial"/>
          <w:sz w:val="20"/>
        </w:rPr>
        <w:t>(1)</w:t>
      </w:r>
      <w:r w:rsidRPr="00145C99">
        <w:rPr>
          <w:rFonts w:ascii="Arial" w:hAnsi="Arial" w:cs="Arial"/>
          <w:sz w:val="20"/>
        </w:rPr>
        <w:tab/>
      </w:r>
      <w:proofErr w:type="gramStart"/>
      <w:r w:rsidRPr="00145C99">
        <w:rPr>
          <w:rFonts w:ascii="Arial" w:hAnsi="Arial" w:cs="Arial"/>
          <w:sz w:val="20"/>
        </w:rPr>
        <w:t>the</w:t>
      </w:r>
      <w:proofErr w:type="gramEnd"/>
      <w:r w:rsidRPr="00145C99">
        <w:rPr>
          <w:rFonts w:ascii="Arial" w:hAnsi="Arial" w:cs="Arial"/>
          <w:sz w:val="20"/>
        </w:rPr>
        <w:t xml:space="preserve"> Customer notifies the Company to terminate the Plan,</w:t>
      </w:r>
    </w:p>
    <w:p w14:paraId="362E3E47" w14:textId="77777777" w:rsidR="00270A52" w:rsidRPr="00145C99" w:rsidRDefault="00270A52" w:rsidP="00270A52">
      <w:pPr>
        <w:tabs>
          <w:tab w:val="left" w:pos="1440"/>
        </w:tabs>
        <w:ind w:left="1440" w:hanging="720"/>
        <w:jc w:val="both"/>
        <w:rPr>
          <w:rFonts w:ascii="Arial" w:hAnsi="Arial" w:cs="Arial"/>
          <w:sz w:val="20"/>
        </w:rPr>
      </w:pPr>
      <w:r w:rsidRPr="00145C99">
        <w:rPr>
          <w:rFonts w:ascii="Arial" w:hAnsi="Arial" w:cs="Arial"/>
          <w:sz w:val="20"/>
        </w:rPr>
        <w:t>(2)</w:t>
      </w:r>
      <w:r w:rsidRPr="00145C99">
        <w:rPr>
          <w:rFonts w:ascii="Arial" w:hAnsi="Arial" w:cs="Arial"/>
          <w:sz w:val="20"/>
        </w:rPr>
        <w:tab/>
      </w:r>
      <w:proofErr w:type="gramStart"/>
      <w:r w:rsidRPr="00145C99">
        <w:rPr>
          <w:rFonts w:ascii="Arial" w:hAnsi="Arial" w:cs="Arial"/>
          <w:sz w:val="20"/>
        </w:rPr>
        <w:t>the</w:t>
      </w:r>
      <w:proofErr w:type="gramEnd"/>
      <w:r w:rsidRPr="00145C99">
        <w:rPr>
          <w:rFonts w:ascii="Arial" w:hAnsi="Arial" w:cs="Arial"/>
          <w:sz w:val="20"/>
        </w:rPr>
        <w:t xml:space="preserve"> Company notifies the Customer of the termination of the Plan,</w:t>
      </w:r>
    </w:p>
    <w:p w14:paraId="2717EECE" w14:textId="77777777" w:rsidR="00270A52" w:rsidRPr="00145C99" w:rsidRDefault="00270A52" w:rsidP="00270A52">
      <w:pPr>
        <w:tabs>
          <w:tab w:val="left" w:pos="1440"/>
        </w:tabs>
        <w:ind w:left="1440" w:hanging="720"/>
        <w:jc w:val="both"/>
        <w:rPr>
          <w:rFonts w:ascii="Arial" w:hAnsi="Arial" w:cs="Arial"/>
          <w:sz w:val="20"/>
        </w:rPr>
      </w:pPr>
      <w:r w:rsidRPr="00145C99">
        <w:rPr>
          <w:rFonts w:ascii="Arial" w:hAnsi="Arial" w:cs="Arial"/>
          <w:sz w:val="20"/>
        </w:rPr>
        <w:t>(3)</w:t>
      </w:r>
      <w:r w:rsidRPr="00145C99">
        <w:rPr>
          <w:rFonts w:ascii="Arial" w:hAnsi="Arial" w:cs="Arial"/>
          <w:sz w:val="20"/>
        </w:rPr>
        <w:tab/>
      </w:r>
      <w:proofErr w:type="gramStart"/>
      <w:r w:rsidRPr="00145C99">
        <w:rPr>
          <w:rFonts w:ascii="Arial" w:hAnsi="Arial" w:cs="Arial"/>
          <w:sz w:val="20"/>
        </w:rPr>
        <w:t>the</w:t>
      </w:r>
      <w:proofErr w:type="gramEnd"/>
      <w:r w:rsidRPr="00145C99">
        <w:rPr>
          <w:rFonts w:ascii="Arial" w:hAnsi="Arial" w:cs="Arial"/>
          <w:sz w:val="20"/>
        </w:rPr>
        <w:t xml:space="preserve"> Customer no longer takes service at the premises or</w:t>
      </w:r>
    </w:p>
    <w:p w14:paraId="5C311379" w14:textId="77777777" w:rsidR="00270A52" w:rsidRPr="00145C99" w:rsidRDefault="00270A52" w:rsidP="00270A52">
      <w:pPr>
        <w:tabs>
          <w:tab w:val="left" w:pos="1440"/>
        </w:tabs>
        <w:ind w:left="1440" w:hanging="720"/>
        <w:jc w:val="both"/>
        <w:rPr>
          <w:rFonts w:ascii="Arial" w:hAnsi="Arial" w:cs="Arial"/>
          <w:sz w:val="20"/>
        </w:rPr>
      </w:pPr>
      <w:r w:rsidRPr="00145C99">
        <w:rPr>
          <w:rFonts w:ascii="Arial" w:hAnsi="Arial" w:cs="Arial"/>
          <w:sz w:val="20"/>
        </w:rPr>
        <w:t>(4)</w:t>
      </w:r>
      <w:r w:rsidRPr="00145C99">
        <w:rPr>
          <w:rFonts w:ascii="Arial" w:hAnsi="Arial" w:cs="Arial"/>
          <w:sz w:val="20"/>
        </w:rPr>
        <w:tab/>
      </w:r>
      <w:proofErr w:type="gramStart"/>
      <w:r w:rsidRPr="00145C99">
        <w:rPr>
          <w:rFonts w:ascii="Arial" w:hAnsi="Arial" w:cs="Arial"/>
          <w:sz w:val="20"/>
        </w:rPr>
        <w:t>the</w:t>
      </w:r>
      <w:proofErr w:type="gramEnd"/>
      <w:r w:rsidRPr="00145C99">
        <w:rPr>
          <w:rFonts w:ascii="Arial" w:hAnsi="Arial" w:cs="Arial"/>
          <w:sz w:val="20"/>
        </w:rPr>
        <w:t xml:space="preserve"> Customer is delinquent in the amount of two or more monthly payments.</w:t>
      </w:r>
    </w:p>
    <w:p w14:paraId="61C50377" w14:textId="77777777" w:rsidR="00270A52" w:rsidRPr="00145C99" w:rsidRDefault="00270A52" w:rsidP="00270A52">
      <w:pPr>
        <w:tabs>
          <w:tab w:val="left" w:pos="720"/>
        </w:tabs>
        <w:ind w:left="720" w:hanging="720"/>
        <w:jc w:val="both"/>
        <w:rPr>
          <w:rFonts w:ascii="Arial" w:hAnsi="Arial" w:cs="Arial"/>
          <w:sz w:val="20"/>
        </w:rPr>
      </w:pPr>
      <w:r w:rsidRPr="00145C99">
        <w:rPr>
          <w:rFonts w:ascii="Arial" w:hAnsi="Arial" w:cs="Arial"/>
          <w:sz w:val="20"/>
        </w:rPr>
        <w:tab/>
      </w:r>
    </w:p>
    <w:p w14:paraId="5E22C565" w14:textId="77777777" w:rsidR="00270A52" w:rsidRPr="00145C99" w:rsidRDefault="00270A52" w:rsidP="00270A52">
      <w:pPr>
        <w:tabs>
          <w:tab w:val="left" w:pos="720"/>
        </w:tabs>
        <w:ind w:left="720"/>
        <w:jc w:val="both"/>
        <w:rPr>
          <w:rFonts w:ascii="Arial" w:hAnsi="Arial" w:cs="Arial"/>
          <w:sz w:val="20"/>
        </w:rPr>
      </w:pPr>
      <w:r>
        <w:rPr>
          <w:rFonts w:ascii="Arial" w:hAnsi="Arial" w:cs="Arial"/>
          <w:sz w:val="20"/>
        </w:rPr>
        <w:tab/>
      </w:r>
      <w:r w:rsidRPr="00145C99">
        <w:rPr>
          <w:rFonts w:ascii="Arial" w:hAnsi="Arial" w:cs="Arial"/>
          <w:sz w:val="20"/>
        </w:rPr>
        <w:t>Upon termination of the E.P.P. any amount owed by the Customer shall become due or any amount due the Customer shall be refunded.</w:t>
      </w:r>
    </w:p>
    <w:p w14:paraId="76FB935F" w14:textId="77777777" w:rsidR="00270A52" w:rsidRDefault="00270A52" w:rsidP="00270A52">
      <w:pPr>
        <w:ind w:left="720" w:hanging="720"/>
        <w:jc w:val="both"/>
        <w:rPr>
          <w:rFonts w:ascii="Arial" w:hAnsi="Arial" w:cs="Arial"/>
          <w:sz w:val="20"/>
        </w:rPr>
      </w:pPr>
    </w:p>
    <w:p w14:paraId="155CE694" w14:textId="715B36FC" w:rsidR="00CF6051" w:rsidRPr="00E74178" w:rsidRDefault="00CF6051" w:rsidP="00145C99">
      <w:pPr>
        <w:rPr>
          <w:rFonts w:ascii="Arial" w:hAnsi="Arial" w:cs="Arial"/>
          <w:sz w:val="20"/>
        </w:rPr>
      </w:pPr>
    </w:p>
    <w:sectPr w:rsidR="00CF6051" w:rsidRPr="00E74178" w:rsidSect="00E616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928C0" w14:textId="77777777" w:rsidR="00547427" w:rsidRDefault="00547427" w:rsidP="008474F2">
      <w:r>
        <w:separator/>
      </w:r>
    </w:p>
  </w:endnote>
  <w:endnote w:type="continuationSeparator" w:id="0">
    <w:p w14:paraId="06EFDAE0" w14:textId="77777777" w:rsidR="00547427" w:rsidRDefault="00547427"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D6FE8" w14:textId="77777777" w:rsidR="00731ED7" w:rsidRDefault="00731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7A835" w14:textId="77777777" w:rsidR="00451435" w:rsidRDefault="00204889"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14:paraId="71B88D4D" w14:textId="3CB61E78" w:rsidR="00085A78" w:rsidRPr="00085A78" w:rsidRDefault="00085A78" w:rsidP="00085A78">
    <w:pPr>
      <w:tabs>
        <w:tab w:val="right" w:pos="9216"/>
        <w:tab w:val="right" w:pos="9360"/>
      </w:tabs>
      <w:ind w:left="900" w:hanging="900"/>
      <w:rPr>
        <w:rFonts w:ascii="Arial" w:hAnsi="Arial" w:cs="Arial"/>
        <w:sz w:val="20"/>
      </w:rPr>
    </w:pPr>
    <w:r w:rsidRPr="00085A78">
      <w:rPr>
        <w:rFonts w:ascii="Arial" w:hAnsi="Arial" w:cs="Arial"/>
        <w:b/>
        <w:sz w:val="20"/>
      </w:rPr>
      <w:t>Issued: July 1, 2016</w:t>
    </w:r>
    <w:r w:rsidRPr="00085A78">
      <w:rPr>
        <w:rFonts w:ascii="Arial" w:hAnsi="Arial" w:cs="Arial"/>
        <w:sz w:val="20"/>
      </w:rPr>
      <w:tab/>
    </w:r>
    <w:r w:rsidRPr="00085A78">
      <w:rPr>
        <w:rFonts w:ascii="Arial" w:hAnsi="Arial" w:cs="Arial"/>
        <w:b/>
        <w:sz w:val="20"/>
      </w:rPr>
      <w:t>Effective:</w:t>
    </w:r>
    <w:r w:rsidRPr="00085A78">
      <w:rPr>
        <w:rFonts w:ascii="Arial" w:hAnsi="Arial" w:cs="Arial"/>
        <w:sz w:val="20"/>
      </w:rPr>
      <w:t xml:space="preserve"> </w:t>
    </w:r>
    <w:r w:rsidR="00694726">
      <w:rPr>
        <w:rFonts w:ascii="Arial" w:hAnsi="Arial" w:cs="Arial"/>
        <w:b/>
        <w:sz w:val="20"/>
      </w:rPr>
      <w:t xml:space="preserve"> August 19</w:t>
    </w:r>
    <w:r w:rsidRPr="00085A78">
      <w:rPr>
        <w:rFonts w:ascii="Arial" w:hAnsi="Arial" w:cs="Arial"/>
        <w:b/>
        <w:sz w:val="20"/>
      </w:rPr>
      <w:t>, 2016</w:t>
    </w:r>
  </w:p>
  <w:p w14:paraId="5011C80B" w14:textId="77777777" w:rsidR="00085A78" w:rsidRPr="00085A78" w:rsidRDefault="00085A78" w:rsidP="00085A78">
    <w:pPr>
      <w:tabs>
        <w:tab w:val="right" w:pos="9216"/>
      </w:tabs>
      <w:ind w:left="900" w:hanging="900"/>
      <w:rPr>
        <w:rFonts w:ascii="Arial" w:hAnsi="Arial" w:cs="Arial"/>
        <w:sz w:val="20"/>
      </w:rPr>
    </w:pPr>
    <w:r w:rsidRPr="00085A78">
      <w:rPr>
        <w:rFonts w:ascii="Arial" w:hAnsi="Arial" w:cs="Arial"/>
        <w:b/>
        <w:sz w:val="20"/>
      </w:rPr>
      <w:t>Advice No.</w:t>
    </w:r>
    <w:r w:rsidRPr="00085A78">
      <w:rPr>
        <w:rFonts w:ascii="Arial" w:hAnsi="Arial" w:cs="Arial"/>
        <w:sz w:val="20"/>
      </w:rPr>
      <w:t xml:space="preserve"> </w:t>
    </w:r>
    <w:r w:rsidRPr="00085A78">
      <w:rPr>
        <w:rFonts w:ascii="Arial" w:hAnsi="Arial" w:cs="Arial"/>
        <w:b/>
        <w:sz w:val="20"/>
      </w:rPr>
      <w:t>16-04</w:t>
    </w:r>
  </w:p>
  <w:p w14:paraId="55343E9D" w14:textId="77777777" w:rsidR="00085A78" w:rsidRPr="00085A78" w:rsidRDefault="00085A78" w:rsidP="00085A78">
    <w:pPr>
      <w:tabs>
        <w:tab w:val="right" w:pos="9216"/>
      </w:tabs>
      <w:ind w:left="900" w:hanging="900"/>
      <w:jc w:val="center"/>
      <w:rPr>
        <w:rFonts w:ascii="Arial" w:hAnsi="Arial" w:cs="Arial"/>
        <w:b/>
        <w:sz w:val="20"/>
      </w:rPr>
    </w:pPr>
    <w:r w:rsidRPr="00085A78">
      <w:rPr>
        <w:noProof/>
        <w:lang w:eastAsia="en-US"/>
      </w:rPr>
      <w:drawing>
        <wp:anchor distT="0" distB="0" distL="114300" distR="114300" simplePos="0" relativeHeight="251650560" behindDoc="1" locked="0" layoutInCell="1" allowOverlap="1" wp14:anchorId="0752706D" wp14:editId="00AFAE96">
          <wp:simplePos x="0" y="0"/>
          <wp:positionH relativeFrom="column">
            <wp:posOffset>146218</wp:posOffset>
          </wp:positionH>
          <wp:positionV relativeFrom="paragraph">
            <wp:posOffset>6818</wp:posOffset>
          </wp:positionV>
          <wp:extent cx="2143125" cy="666750"/>
          <wp:effectExtent l="0" t="0" r="9525" b="0"/>
          <wp:wrapNone/>
          <wp:docPr id="31" name="Picture 3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5A78">
      <w:rPr>
        <w:rFonts w:ascii="Arial" w:hAnsi="Arial" w:cs="Arial"/>
        <w:b/>
        <w:sz w:val="20"/>
      </w:rPr>
      <w:t>Issued By Pacific Power &amp; Light Company</w:t>
    </w:r>
  </w:p>
  <w:p w14:paraId="5052E719" w14:textId="77777777" w:rsidR="00085A78" w:rsidRPr="00085A78" w:rsidRDefault="00085A78" w:rsidP="00085A78">
    <w:pPr>
      <w:tabs>
        <w:tab w:val="right" w:pos="9216"/>
      </w:tabs>
      <w:ind w:left="900" w:hanging="900"/>
      <w:jc w:val="center"/>
      <w:rPr>
        <w:rFonts w:ascii="Arial" w:hAnsi="Arial" w:cs="Arial"/>
        <w:sz w:val="20"/>
      </w:rPr>
    </w:pPr>
    <w:r w:rsidRPr="00085A78">
      <w:rPr>
        <w:rFonts w:ascii="Arial" w:hAnsi="Arial" w:cs="Arial"/>
        <w:noProof/>
        <w:sz w:val="20"/>
        <w:lang w:eastAsia="en-US"/>
      </w:rPr>
      <w:drawing>
        <wp:anchor distT="0" distB="0" distL="114300" distR="114300" simplePos="0" relativeHeight="251668992" behindDoc="1" locked="0" layoutInCell="1" allowOverlap="1" wp14:anchorId="6EC971AD" wp14:editId="411AFB1A">
          <wp:simplePos x="0" y="0"/>
          <wp:positionH relativeFrom="column">
            <wp:posOffset>1514475</wp:posOffset>
          </wp:positionH>
          <wp:positionV relativeFrom="paragraph">
            <wp:posOffset>6622415</wp:posOffset>
          </wp:positionV>
          <wp:extent cx="1524000" cy="247650"/>
          <wp:effectExtent l="19050" t="0" r="0" b="0"/>
          <wp:wrapNone/>
          <wp:docPr id="19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085A78">
      <w:rPr>
        <w:rFonts w:ascii="Arial" w:hAnsi="Arial" w:cs="Arial"/>
        <w:noProof/>
        <w:sz w:val="20"/>
        <w:lang w:eastAsia="en-US"/>
      </w:rPr>
      <w:drawing>
        <wp:anchor distT="0" distB="0" distL="114300" distR="114300" simplePos="0" relativeHeight="251656704" behindDoc="1" locked="0" layoutInCell="1" allowOverlap="1" wp14:anchorId="431FE033" wp14:editId="38E8D081">
          <wp:simplePos x="0" y="0"/>
          <wp:positionH relativeFrom="column">
            <wp:posOffset>914400</wp:posOffset>
          </wp:positionH>
          <wp:positionV relativeFrom="paragraph">
            <wp:posOffset>8946515</wp:posOffset>
          </wp:positionV>
          <wp:extent cx="1524000" cy="247650"/>
          <wp:effectExtent l="19050" t="0" r="0" b="0"/>
          <wp:wrapNone/>
          <wp:docPr id="193"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14:paraId="177890A9" w14:textId="77777777" w:rsidR="00085A78" w:rsidRPr="00085A78" w:rsidRDefault="00085A78" w:rsidP="00085A78">
    <w:pPr>
      <w:tabs>
        <w:tab w:val="right" w:pos="9216"/>
      </w:tabs>
      <w:ind w:left="900" w:hanging="900"/>
      <w:rPr>
        <w:rFonts w:ascii="Arial" w:hAnsi="Arial" w:cs="Arial"/>
        <w:sz w:val="20"/>
      </w:rPr>
    </w:pPr>
    <w:r w:rsidRPr="00085A78">
      <w:rPr>
        <w:rFonts w:ascii="Arial" w:hAnsi="Arial" w:cs="Arial"/>
        <w:noProof/>
        <w:sz w:val="20"/>
        <w:lang w:eastAsia="en-US"/>
      </w:rPr>
      <w:drawing>
        <wp:anchor distT="0" distB="0" distL="114300" distR="114300" simplePos="0" relativeHeight="251675136" behindDoc="1" locked="0" layoutInCell="1" allowOverlap="1" wp14:anchorId="5693C5BF" wp14:editId="7E1604E7">
          <wp:simplePos x="0" y="0"/>
          <wp:positionH relativeFrom="column">
            <wp:posOffset>3124200</wp:posOffset>
          </wp:positionH>
          <wp:positionV relativeFrom="paragraph">
            <wp:posOffset>4904740</wp:posOffset>
          </wp:positionV>
          <wp:extent cx="1524000" cy="247650"/>
          <wp:effectExtent l="19050" t="0" r="0" b="0"/>
          <wp:wrapNone/>
          <wp:docPr id="194"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085A78">
      <w:rPr>
        <w:rFonts w:ascii="Arial" w:hAnsi="Arial" w:cs="Arial"/>
        <w:noProof/>
        <w:sz w:val="20"/>
        <w:lang w:eastAsia="en-US"/>
      </w:rPr>
      <w:drawing>
        <wp:anchor distT="0" distB="0" distL="114300" distR="114300" simplePos="0" relativeHeight="251672064" behindDoc="1" locked="0" layoutInCell="1" allowOverlap="1" wp14:anchorId="2DC70DED" wp14:editId="486E0840">
          <wp:simplePos x="0" y="0"/>
          <wp:positionH relativeFrom="column">
            <wp:posOffset>3124200</wp:posOffset>
          </wp:positionH>
          <wp:positionV relativeFrom="paragraph">
            <wp:posOffset>4565015</wp:posOffset>
          </wp:positionV>
          <wp:extent cx="1524000" cy="247650"/>
          <wp:effectExtent l="19050" t="0" r="0" b="0"/>
          <wp:wrapNone/>
          <wp:docPr id="19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085A78">
      <w:rPr>
        <w:rFonts w:ascii="Arial" w:hAnsi="Arial" w:cs="Arial"/>
        <w:noProof/>
        <w:sz w:val="20"/>
        <w:lang w:eastAsia="en-US"/>
      </w:rPr>
      <w:drawing>
        <wp:anchor distT="0" distB="0" distL="114300" distR="114300" simplePos="0" relativeHeight="251665920" behindDoc="1" locked="0" layoutInCell="1" allowOverlap="1" wp14:anchorId="403F6035" wp14:editId="5A5AACBD">
          <wp:simplePos x="0" y="0"/>
          <wp:positionH relativeFrom="column">
            <wp:posOffset>914400</wp:posOffset>
          </wp:positionH>
          <wp:positionV relativeFrom="paragraph">
            <wp:posOffset>8946515</wp:posOffset>
          </wp:positionV>
          <wp:extent cx="1524000" cy="247650"/>
          <wp:effectExtent l="19050" t="0" r="0" b="0"/>
          <wp:wrapNone/>
          <wp:docPr id="19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085A78">
      <w:rPr>
        <w:rFonts w:ascii="Arial" w:hAnsi="Arial" w:cs="Arial"/>
        <w:noProof/>
        <w:sz w:val="20"/>
        <w:lang w:eastAsia="en-US"/>
      </w:rPr>
      <w:drawing>
        <wp:anchor distT="0" distB="0" distL="114300" distR="114300" simplePos="0" relativeHeight="251662848" behindDoc="1" locked="0" layoutInCell="1" allowOverlap="1" wp14:anchorId="63A1C68B" wp14:editId="504AB450">
          <wp:simplePos x="0" y="0"/>
          <wp:positionH relativeFrom="column">
            <wp:posOffset>914400</wp:posOffset>
          </wp:positionH>
          <wp:positionV relativeFrom="paragraph">
            <wp:posOffset>8946515</wp:posOffset>
          </wp:positionV>
          <wp:extent cx="1524000" cy="247650"/>
          <wp:effectExtent l="19050" t="0" r="0" b="0"/>
          <wp:wrapNone/>
          <wp:docPr id="197"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085A78">
      <w:rPr>
        <w:rFonts w:ascii="Arial" w:hAnsi="Arial" w:cs="Arial"/>
        <w:noProof/>
        <w:sz w:val="20"/>
        <w:lang w:eastAsia="en-US"/>
      </w:rPr>
      <w:drawing>
        <wp:anchor distT="0" distB="0" distL="114300" distR="114300" simplePos="0" relativeHeight="251659776" behindDoc="1" locked="0" layoutInCell="1" allowOverlap="1" wp14:anchorId="5CF43787" wp14:editId="20032769">
          <wp:simplePos x="0" y="0"/>
          <wp:positionH relativeFrom="column">
            <wp:posOffset>914400</wp:posOffset>
          </wp:positionH>
          <wp:positionV relativeFrom="paragraph">
            <wp:posOffset>8946515</wp:posOffset>
          </wp:positionV>
          <wp:extent cx="1524000" cy="247650"/>
          <wp:effectExtent l="19050" t="0" r="0" b="0"/>
          <wp:wrapNone/>
          <wp:docPr id="198"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085A78">
      <w:rPr>
        <w:rFonts w:ascii="Arial" w:hAnsi="Arial" w:cs="Arial"/>
        <w:noProof/>
        <w:sz w:val="20"/>
        <w:lang w:eastAsia="en-US"/>
      </w:rPr>
      <w:drawing>
        <wp:anchor distT="0" distB="0" distL="114300" distR="114300" simplePos="0" relativeHeight="251653632" behindDoc="1" locked="0" layoutInCell="1" allowOverlap="1" wp14:anchorId="340BBA2B" wp14:editId="40F1C0FD">
          <wp:simplePos x="0" y="0"/>
          <wp:positionH relativeFrom="column">
            <wp:posOffset>914400</wp:posOffset>
          </wp:positionH>
          <wp:positionV relativeFrom="paragraph">
            <wp:posOffset>8946515</wp:posOffset>
          </wp:positionV>
          <wp:extent cx="1524000" cy="247650"/>
          <wp:effectExtent l="19050" t="0" r="0" b="0"/>
          <wp:wrapNone/>
          <wp:docPr id="199"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085A78">
      <w:rPr>
        <w:rFonts w:ascii="Arial" w:hAnsi="Arial" w:cs="Arial"/>
        <w:sz w:val="20"/>
      </w:rPr>
      <w:t xml:space="preserve">By:  _____________________________ R. Bryce </w:t>
    </w:r>
    <w:proofErr w:type="spellStart"/>
    <w:r w:rsidRPr="00085A78">
      <w:rPr>
        <w:rFonts w:ascii="Arial" w:hAnsi="Arial" w:cs="Arial"/>
        <w:sz w:val="20"/>
      </w:rPr>
      <w:t>Dalley</w:t>
    </w:r>
    <w:proofErr w:type="spellEnd"/>
    <w:r w:rsidRPr="00085A78">
      <w:rPr>
        <w:rFonts w:ascii="Arial" w:hAnsi="Arial" w:cs="Arial"/>
        <w:sz w:val="20"/>
      </w:rPr>
      <w:tab/>
    </w:r>
    <w:r w:rsidRPr="00085A78">
      <w:rPr>
        <w:rFonts w:ascii="Arial" w:hAnsi="Arial" w:cs="Arial"/>
        <w:b/>
        <w:sz w:val="20"/>
      </w:rPr>
      <w:t>Title:</w:t>
    </w:r>
    <w:r w:rsidRPr="00085A78">
      <w:rPr>
        <w:rFonts w:ascii="Arial" w:hAnsi="Arial" w:cs="Arial"/>
        <w:sz w:val="20"/>
      </w:rPr>
      <w:t xml:space="preserve">  Vice President, Regulation</w:t>
    </w:r>
  </w:p>
  <w:p w14:paraId="66996C94" w14:textId="77777777"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1A3A9" w14:textId="77777777" w:rsidR="00731ED7" w:rsidRDefault="00731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5E427" w14:textId="77777777" w:rsidR="00547427" w:rsidRDefault="00547427" w:rsidP="008474F2">
      <w:r>
        <w:separator/>
      </w:r>
    </w:p>
  </w:footnote>
  <w:footnote w:type="continuationSeparator" w:id="0">
    <w:p w14:paraId="37CFF5C9" w14:textId="77777777" w:rsidR="00547427" w:rsidRDefault="00547427"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70D9" w14:textId="77777777" w:rsidR="00731ED7" w:rsidRDefault="00731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CEBF1" w14:textId="77777777" w:rsidR="00CD01ED" w:rsidRPr="00FE5BFA" w:rsidRDefault="00270A5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54680D01" wp14:editId="36C7D3E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995A9"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14:anchorId="2B182386" wp14:editId="58179BC7">
              <wp:simplePos x="0" y="0"/>
              <wp:positionH relativeFrom="column">
                <wp:posOffset>4604385</wp:posOffset>
              </wp:positionH>
              <wp:positionV relativeFrom="paragraph">
                <wp:posOffset>-247015</wp:posOffset>
              </wp:positionV>
              <wp:extent cx="0" cy="1457325"/>
              <wp:effectExtent l="13335" t="10160" r="571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AEB9C"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DKfoe4bAgAAOwQAAA4AAAAAAAAAAAAAAAAALgIAAGRycy9lMm9Eb2MueG1sUEsBAi0A&#10;FAAGAAgAAAAhAAOZ7nfeAAAACwEAAA8AAAAAAAAAAAAAAAAAdQQAAGRycy9kb3ducmV2LnhtbFBL&#10;BQYAAAAABAAEAPMAAACABQ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14:anchorId="1CC001CE" wp14:editId="0D11ED84">
              <wp:simplePos x="0" y="0"/>
              <wp:positionH relativeFrom="column">
                <wp:posOffset>4604385</wp:posOffset>
              </wp:positionH>
              <wp:positionV relativeFrom="paragraph">
                <wp:posOffset>-214630</wp:posOffset>
              </wp:positionV>
              <wp:extent cx="0" cy="1457325"/>
              <wp:effectExtent l="13335" t="13970" r="571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2D4C3"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hh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7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MYt4YRwCAAA7BAAADgAAAAAAAAAAAAAAAAAuAgAAZHJzL2Uyb0RvYy54bWxQSwEC&#10;LQAUAAYACAAAACEAqiT/8d8AAAALAQAADwAAAAAAAAAAAAAAAAB2BAAAZHJzL2Rvd25yZXYueG1s&#10;UEsFBgAAAAAEAAQA8wAAAIIFAAAAAA==&#10;"/>
          </w:pict>
        </mc:Fallback>
      </mc:AlternateContent>
    </w:r>
    <w:r w:rsidR="00FE5BFA" w:rsidRPr="008706CB">
      <w:rPr>
        <w:rFonts w:ascii="Arial" w:hAnsi="Arial" w:cs="Arial"/>
        <w:b/>
        <w:noProof/>
        <w:sz w:val="24"/>
        <w:szCs w:val="24"/>
        <w:lang w:eastAsia="en-US"/>
      </w:rPr>
      <w:t>PACIFIC POWER &amp; LIGHT COMPANY</w:t>
    </w:r>
  </w:p>
  <w:p w14:paraId="4D543678" w14:textId="77777777"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14:paraId="32BA8318" w14:textId="77777777"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14:paraId="07CAAF26" w14:textId="393447F4" w:rsidR="000F5879" w:rsidRDefault="001C627F" w:rsidP="00A91A21">
    <w:pPr>
      <w:tabs>
        <w:tab w:val="left" w:pos="7200"/>
      </w:tabs>
      <w:ind w:right="2160"/>
      <w:jc w:val="right"/>
      <w:rPr>
        <w:rFonts w:ascii="Arial" w:hAnsi="Arial" w:cs="Arial"/>
        <w:sz w:val="20"/>
      </w:rPr>
    </w:pPr>
    <w:r>
      <w:rPr>
        <w:rFonts w:ascii="Arial" w:hAnsi="Arial" w:cs="Arial"/>
        <w:sz w:val="20"/>
      </w:rPr>
      <w:t xml:space="preserve">First Revision to </w:t>
    </w:r>
    <w:r w:rsidR="00011837">
      <w:rPr>
        <w:rFonts w:ascii="Arial" w:hAnsi="Arial" w:cs="Arial"/>
        <w:sz w:val="20"/>
      </w:rPr>
      <w:t>Sheet No. R10</w:t>
    </w:r>
    <w:r w:rsidR="00E74178">
      <w:rPr>
        <w:rFonts w:ascii="Arial" w:hAnsi="Arial" w:cs="Arial"/>
        <w:sz w:val="20"/>
      </w:rPr>
      <w:t>.3</w:t>
    </w:r>
  </w:p>
  <w:p w14:paraId="05AE0971" w14:textId="77777777" w:rsidR="001C627F" w:rsidRDefault="001C627F" w:rsidP="006B31DD">
    <w:pPr>
      <w:tabs>
        <w:tab w:val="left" w:pos="7200"/>
      </w:tabs>
      <w:ind w:right="2160"/>
      <w:jc w:val="right"/>
      <w:rPr>
        <w:rFonts w:ascii="Arial" w:hAnsi="Arial" w:cs="Arial"/>
        <w:sz w:val="20"/>
      </w:rPr>
    </w:pPr>
    <w:r>
      <w:rPr>
        <w:rFonts w:ascii="Arial" w:hAnsi="Arial" w:cs="Arial"/>
        <w:sz w:val="20"/>
      </w:rPr>
      <w:t>Cancelling Original Sheet No. R10.3</w:t>
    </w:r>
  </w:p>
  <w:p w14:paraId="00ACF637" w14:textId="77777777" w:rsidR="00A91A21" w:rsidRDefault="00A91A21" w:rsidP="006B31DD">
    <w:pPr>
      <w:tabs>
        <w:tab w:val="left" w:pos="7200"/>
      </w:tabs>
      <w:ind w:right="2160"/>
      <w:jc w:val="right"/>
      <w:rPr>
        <w:rFonts w:ascii="Arial" w:hAnsi="Arial" w:cs="Arial"/>
        <w:sz w:val="20"/>
      </w:rPr>
    </w:pPr>
    <w:r>
      <w:rPr>
        <w:rFonts w:ascii="Arial" w:hAnsi="Arial" w:cs="Arial"/>
        <w:sz w:val="20"/>
      </w:rPr>
      <w:tab/>
    </w:r>
  </w:p>
  <w:p w14:paraId="066E5E5F" w14:textId="77777777" w:rsidR="00A91A21" w:rsidRPr="00CF64E6" w:rsidRDefault="00CF6051" w:rsidP="00A91A21">
    <w:pPr>
      <w:tabs>
        <w:tab w:val="left" w:pos="7200"/>
      </w:tabs>
      <w:ind w:right="2160"/>
      <w:rPr>
        <w:rFonts w:ascii="Arial" w:hAnsi="Arial" w:cs="Arial"/>
        <w:b/>
        <w:sz w:val="24"/>
        <w:szCs w:val="24"/>
      </w:rPr>
    </w:pPr>
    <w:r>
      <w:rPr>
        <w:rFonts w:ascii="Arial" w:hAnsi="Arial" w:cs="Arial"/>
        <w:b/>
        <w:sz w:val="24"/>
        <w:szCs w:val="24"/>
      </w:rPr>
      <w:t xml:space="preserve">Rule </w:t>
    </w:r>
    <w:r w:rsidR="00011837">
      <w:rPr>
        <w:rFonts w:ascii="Arial" w:hAnsi="Arial" w:cs="Arial"/>
        <w:b/>
        <w:sz w:val="24"/>
        <w:szCs w:val="24"/>
      </w:rPr>
      <w:t>10</w:t>
    </w:r>
  </w:p>
  <w:p w14:paraId="53271371" w14:textId="77777777" w:rsidR="00451435" w:rsidRPr="00A91A21" w:rsidRDefault="00E6731D" w:rsidP="00A91A21">
    <w:pPr>
      <w:pBdr>
        <w:bottom w:val="single" w:sz="12" w:space="1" w:color="auto"/>
      </w:pBdr>
      <w:rPr>
        <w:rFonts w:ascii="Arial" w:hAnsi="Arial" w:cs="Arial"/>
        <w:b/>
        <w:sz w:val="20"/>
      </w:rPr>
    </w:pPr>
    <w:r>
      <w:rPr>
        <w:rFonts w:ascii="Arial" w:hAnsi="Arial" w:cs="Arial"/>
        <w:b/>
        <w:sz w:val="20"/>
      </w:rPr>
      <w:t xml:space="preserve">GENERAL RULES AND REGULATIONS </w:t>
    </w:r>
    <w:r w:rsidR="004127C9">
      <w:rPr>
        <w:rFonts w:ascii="Arial" w:hAnsi="Arial" w:cs="Arial"/>
        <w:b/>
        <w:sz w:val="20"/>
      </w:rPr>
      <w:t>–</w:t>
    </w:r>
    <w:r>
      <w:rPr>
        <w:rFonts w:ascii="Arial" w:hAnsi="Arial" w:cs="Arial"/>
        <w:b/>
        <w:sz w:val="20"/>
      </w:rPr>
      <w:t xml:space="preserve"> </w:t>
    </w:r>
    <w:r w:rsidR="00011837">
      <w:rPr>
        <w:rFonts w:ascii="Arial" w:hAnsi="Arial" w:cs="Arial"/>
        <w:b/>
        <w:sz w:val="20"/>
      </w:rPr>
      <w:t>BILLING</w:t>
    </w:r>
  </w:p>
  <w:p w14:paraId="1D21AC7A" w14:textId="77777777"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2009" w14:textId="77777777" w:rsidR="00731ED7" w:rsidRDefault="00731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0C984B1C"/>
    <w:multiLevelType w:val="hybridMultilevel"/>
    <w:tmpl w:val="5A781622"/>
    <w:lvl w:ilvl="0" w:tplc="0554B1E0">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416E"/>
    <w:rsid w:val="0001158B"/>
    <w:rsid w:val="00011837"/>
    <w:rsid w:val="00013419"/>
    <w:rsid w:val="00042879"/>
    <w:rsid w:val="00044604"/>
    <w:rsid w:val="00085A78"/>
    <w:rsid w:val="00087CF7"/>
    <w:rsid w:val="000A0FF1"/>
    <w:rsid w:val="000B36F4"/>
    <w:rsid w:val="000D1830"/>
    <w:rsid w:val="000F5879"/>
    <w:rsid w:val="00145C99"/>
    <w:rsid w:val="001522E7"/>
    <w:rsid w:val="001620F1"/>
    <w:rsid w:val="001C627F"/>
    <w:rsid w:val="001D4F15"/>
    <w:rsid w:val="001F19AC"/>
    <w:rsid w:val="00201673"/>
    <w:rsid w:val="00204381"/>
    <w:rsid w:val="00204889"/>
    <w:rsid w:val="00205735"/>
    <w:rsid w:val="00266E07"/>
    <w:rsid w:val="00270A52"/>
    <w:rsid w:val="002C1B76"/>
    <w:rsid w:val="002C79BC"/>
    <w:rsid w:val="002E41E4"/>
    <w:rsid w:val="002E6C6E"/>
    <w:rsid w:val="002E6F5A"/>
    <w:rsid w:val="003414D8"/>
    <w:rsid w:val="00341521"/>
    <w:rsid w:val="00342742"/>
    <w:rsid w:val="0034455A"/>
    <w:rsid w:val="003545F5"/>
    <w:rsid w:val="00355D2D"/>
    <w:rsid w:val="003F72C1"/>
    <w:rsid w:val="004043D5"/>
    <w:rsid w:val="004127C9"/>
    <w:rsid w:val="00451435"/>
    <w:rsid w:val="004A30F3"/>
    <w:rsid w:val="004B1617"/>
    <w:rsid w:val="004B3240"/>
    <w:rsid w:val="004C5FE8"/>
    <w:rsid w:val="004D17FF"/>
    <w:rsid w:val="00545150"/>
    <w:rsid w:val="00546A05"/>
    <w:rsid w:val="00547427"/>
    <w:rsid w:val="00550C6E"/>
    <w:rsid w:val="00555712"/>
    <w:rsid w:val="00564506"/>
    <w:rsid w:val="00577682"/>
    <w:rsid w:val="00580EC3"/>
    <w:rsid w:val="0059549C"/>
    <w:rsid w:val="005A1156"/>
    <w:rsid w:val="005E29DE"/>
    <w:rsid w:val="005F64B9"/>
    <w:rsid w:val="005F7880"/>
    <w:rsid w:val="00622FED"/>
    <w:rsid w:val="006638F3"/>
    <w:rsid w:val="00685AFC"/>
    <w:rsid w:val="0068713C"/>
    <w:rsid w:val="00694726"/>
    <w:rsid w:val="006A7B00"/>
    <w:rsid w:val="006B31DD"/>
    <w:rsid w:val="006D7723"/>
    <w:rsid w:val="006E1287"/>
    <w:rsid w:val="00710518"/>
    <w:rsid w:val="00715FFA"/>
    <w:rsid w:val="00725039"/>
    <w:rsid w:val="00731ED7"/>
    <w:rsid w:val="007504BF"/>
    <w:rsid w:val="0077488B"/>
    <w:rsid w:val="007E0BC7"/>
    <w:rsid w:val="007F06C3"/>
    <w:rsid w:val="007F6029"/>
    <w:rsid w:val="00813698"/>
    <w:rsid w:val="00823ACF"/>
    <w:rsid w:val="008474F2"/>
    <w:rsid w:val="00874311"/>
    <w:rsid w:val="00874A40"/>
    <w:rsid w:val="008766A2"/>
    <w:rsid w:val="00876B56"/>
    <w:rsid w:val="00886645"/>
    <w:rsid w:val="008A77C7"/>
    <w:rsid w:val="008E7364"/>
    <w:rsid w:val="008F2FBB"/>
    <w:rsid w:val="00920A5D"/>
    <w:rsid w:val="009317A2"/>
    <w:rsid w:val="009344BF"/>
    <w:rsid w:val="009858C8"/>
    <w:rsid w:val="009C3016"/>
    <w:rsid w:val="009E0C82"/>
    <w:rsid w:val="00A261ED"/>
    <w:rsid w:val="00A541CA"/>
    <w:rsid w:val="00A72436"/>
    <w:rsid w:val="00A91A21"/>
    <w:rsid w:val="00A968BE"/>
    <w:rsid w:val="00AA2B16"/>
    <w:rsid w:val="00AA6EAF"/>
    <w:rsid w:val="00AD4335"/>
    <w:rsid w:val="00AE07BB"/>
    <w:rsid w:val="00AE1E9E"/>
    <w:rsid w:val="00AE7611"/>
    <w:rsid w:val="00AF0EAC"/>
    <w:rsid w:val="00B20EEB"/>
    <w:rsid w:val="00B43A7F"/>
    <w:rsid w:val="00B43CBE"/>
    <w:rsid w:val="00B54432"/>
    <w:rsid w:val="00B62CA7"/>
    <w:rsid w:val="00B85834"/>
    <w:rsid w:val="00B85B7D"/>
    <w:rsid w:val="00B86CD1"/>
    <w:rsid w:val="00BA088F"/>
    <w:rsid w:val="00BF7535"/>
    <w:rsid w:val="00C0493E"/>
    <w:rsid w:val="00C210FD"/>
    <w:rsid w:val="00C60F7D"/>
    <w:rsid w:val="00C91131"/>
    <w:rsid w:val="00CD01ED"/>
    <w:rsid w:val="00CE6692"/>
    <w:rsid w:val="00CF6051"/>
    <w:rsid w:val="00CF64E6"/>
    <w:rsid w:val="00D313E0"/>
    <w:rsid w:val="00D60206"/>
    <w:rsid w:val="00D8216E"/>
    <w:rsid w:val="00D932B5"/>
    <w:rsid w:val="00DD69DD"/>
    <w:rsid w:val="00E522DD"/>
    <w:rsid w:val="00E53EC5"/>
    <w:rsid w:val="00E61608"/>
    <w:rsid w:val="00E6731D"/>
    <w:rsid w:val="00E74178"/>
    <w:rsid w:val="00E84454"/>
    <w:rsid w:val="00E86C83"/>
    <w:rsid w:val="00EA0EE4"/>
    <w:rsid w:val="00EA5629"/>
    <w:rsid w:val="00F148A9"/>
    <w:rsid w:val="00F3022B"/>
    <w:rsid w:val="00F30DDC"/>
    <w:rsid w:val="00F3756B"/>
    <w:rsid w:val="00F50525"/>
    <w:rsid w:val="00F528E2"/>
    <w:rsid w:val="00F62533"/>
    <w:rsid w:val="00F66F8A"/>
    <w:rsid w:val="00F77BD7"/>
    <w:rsid w:val="00FB24C5"/>
    <w:rsid w:val="00FC124E"/>
    <w:rsid w:val="00FE2C51"/>
    <w:rsid w:val="00FE5BFA"/>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4A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270A52"/>
    <w:pPr>
      <w:ind w:left="720"/>
      <w:contextualSpacing/>
    </w:pPr>
  </w:style>
  <w:style w:type="paragraph" w:styleId="BalloonText">
    <w:name w:val="Balloon Text"/>
    <w:basedOn w:val="Normal"/>
    <w:link w:val="BalloonTextChar"/>
    <w:uiPriority w:val="99"/>
    <w:semiHidden/>
    <w:unhideWhenUsed/>
    <w:rsid w:val="00270A52"/>
    <w:rPr>
      <w:rFonts w:ascii="Tahoma" w:hAnsi="Tahoma" w:cs="Tahoma"/>
      <w:sz w:val="16"/>
      <w:szCs w:val="16"/>
    </w:rPr>
  </w:style>
  <w:style w:type="character" w:customStyle="1" w:styleId="BalloonTextChar">
    <w:name w:val="Balloon Text Char"/>
    <w:basedOn w:val="DefaultParagraphFont"/>
    <w:link w:val="BalloonText"/>
    <w:uiPriority w:val="99"/>
    <w:semiHidden/>
    <w:rsid w:val="00270A5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C627F"/>
    <w:rPr>
      <w:sz w:val="16"/>
      <w:szCs w:val="16"/>
    </w:rPr>
  </w:style>
  <w:style w:type="paragraph" w:styleId="CommentText">
    <w:name w:val="annotation text"/>
    <w:basedOn w:val="Normal"/>
    <w:link w:val="CommentTextChar"/>
    <w:uiPriority w:val="99"/>
    <w:semiHidden/>
    <w:unhideWhenUsed/>
    <w:rsid w:val="001C627F"/>
    <w:rPr>
      <w:sz w:val="20"/>
    </w:rPr>
  </w:style>
  <w:style w:type="character" w:customStyle="1" w:styleId="CommentTextChar">
    <w:name w:val="Comment Text Char"/>
    <w:basedOn w:val="DefaultParagraphFont"/>
    <w:link w:val="CommentText"/>
    <w:uiPriority w:val="99"/>
    <w:semiHidden/>
    <w:rsid w:val="001C627F"/>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1C627F"/>
    <w:rPr>
      <w:b/>
      <w:bCs/>
    </w:rPr>
  </w:style>
  <w:style w:type="character" w:customStyle="1" w:styleId="CommentSubjectChar">
    <w:name w:val="Comment Subject Char"/>
    <w:basedOn w:val="CommentTextChar"/>
    <w:link w:val="CommentSubject"/>
    <w:uiPriority w:val="99"/>
    <w:semiHidden/>
    <w:rsid w:val="001C627F"/>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6F628D51BA9044807D79230F020E3F" ma:contentTypeVersion="104" ma:contentTypeDescription="" ma:contentTypeScope="" ma:versionID="682c018c5129a967f20a07f0816eb1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2016-07-01T07:00:00+00:00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160886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692BAE-2194-4B80-9952-FE77A6E9AFA5}"/>
</file>

<file path=customXml/itemProps2.xml><?xml version="1.0" encoding="utf-8"?>
<ds:datastoreItem xmlns:ds="http://schemas.openxmlformats.org/officeDocument/2006/customXml" ds:itemID="{8A91B88E-C5E3-47E3-A803-B19910D54D8B}"/>
</file>

<file path=customXml/itemProps3.xml><?xml version="1.0" encoding="utf-8"?>
<ds:datastoreItem xmlns:ds="http://schemas.openxmlformats.org/officeDocument/2006/customXml" ds:itemID="{152D906C-5C98-4566-B5D2-B5706466E07D}"/>
</file>

<file path=customXml/itemProps4.xml><?xml version="1.0" encoding="utf-8"?>
<ds:datastoreItem xmlns:ds="http://schemas.openxmlformats.org/officeDocument/2006/customXml" ds:itemID="{7389881B-7879-4B59-8BEA-5A1634922503}"/>
</file>

<file path=customXml/itemProps5.xml><?xml version="1.0" encoding="utf-8"?>
<ds:datastoreItem xmlns:ds="http://schemas.openxmlformats.org/officeDocument/2006/customXml" ds:itemID="{1354D6A2-657B-41CB-BAC6-579B2BE8A631}"/>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2016-07-01T18:51:00Z</dcterms:created>
  <dcterms:modified xsi:type="dcterms:W3CDTF">2016-07-01T18:52:00Z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0x0101006E56B4D1795A2E4DB2F0B01679ED314A00736F628D51BA9044807D79230F020E3F</vt:lpwstr>
  </property>
  <property fmtid="{D5CDD505-2E9C-101B-9397-08002B2CF9AE}" pid="4" name="_docset_NoMedatataSyncRequired">
    <vt:lpwstr>False</vt:lpwstr>
  </property>
</Properties>
</file>