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19BAEFCD" w:rsidR="005B43A6" w:rsidRDefault="005D4AC1" w:rsidP="00BC4721">
      <w:pPr>
        <w:pStyle w:val="NoSpacing"/>
      </w:pPr>
      <w:r>
        <w:t>July 6</w:t>
      </w:r>
      <w:r w:rsidR="00010B78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370A507E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493EEF">
        <w:rPr>
          <w:i/>
        </w:rPr>
        <w:t>Michael W.</w:t>
      </w:r>
      <w:r w:rsidR="00DA11A1">
        <w:rPr>
          <w:i/>
        </w:rPr>
        <w:t xml:space="preserve"> Stowe</w:t>
      </w:r>
    </w:p>
    <w:p w14:paraId="0AFBF38B" w14:textId="77777777" w:rsidR="005B43A6" w:rsidRDefault="005B43A6" w:rsidP="00BC4721">
      <w:pPr>
        <w:pStyle w:val="NoSpacing"/>
      </w:pPr>
    </w:p>
    <w:p w14:paraId="5ECB61D4" w14:textId="2BE2588E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493EEF">
        <w:t>TE-160732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FAF3732" w14:textId="1C59FB0B" w:rsidR="00B70090" w:rsidRDefault="00493EEF" w:rsidP="00B70090">
      <w:pPr>
        <w:pStyle w:val="NoSpacing"/>
      </w:pPr>
      <w:r>
        <w:t>On June 22</w:t>
      </w:r>
      <w:r w:rsidR="00B70090">
        <w:t>, 2015, the Utilities and Trans</w:t>
      </w:r>
      <w:r>
        <w:t>portation Commission issued a $1,0</w:t>
      </w:r>
      <w:r w:rsidR="00B70090">
        <w:t xml:space="preserve">00 Penalty Assessment in Docket </w:t>
      </w:r>
      <w:r>
        <w:t>TE-160732</w:t>
      </w:r>
      <w:r w:rsidR="00B70090">
        <w:t xml:space="preserve"> against </w:t>
      </w:r>
      <w:r>
        <w:t>Michael W.</w:t>
      </w:r>
      <w:r w:rsidR="00DA11A1">
        <w:t xml:space="preserve"> Stowe</w:t>
      </w:r>
      <w:r w:rsidR="00B70090">
        <w:t xml:space="preserve"> for </w:t>
      </w:r>
      <w:r>
        <w:t>ten</w:t>
      </w:r>
      <w:r w:rsidR="00B70090">
        <w:t xml:space="preserve"> violations of Washington Administrative Code (WAC 480-</w:t>
      </w:r>
      <w:r>
        <w:t xml:space="preserve">30-071 and 480-30-076), which requires charter and excursion carrier </w:t>
      </w:r>
      <w:r w:rsidR="00B70090">
        <w:t>companies to furnish annual reports to the commission no later than May 1 each year, except when May 1 is a weekend, in which case the annual report is due by the next business day. May 2 was the next business day.</w:t>
      </w:r>
    </w:p>
    <w:p w14:paraId="4FE5345B" w14:textId="77777777" w:rsidR="00B70090" w:rsidRDefault="00B70090" w:rsidP="00B70090">
      <w:pPr>
        <w:pStyle w:val="NoSpacing"/>
      </w:pPr>
    </w:p>
    <w:p w14:paraId="271673EE" w14:textId="550FF62C" w:rsidR="00B70090" w:rsidRDefault="00B70090" w:rsidP="00B70090">
      <w:pPr>
        <w:pStyle w:val="NoSpacing"/>
      </w:pPr>
      <w:r>
        <w:t xml:space="preserve">The company submitted </w:t>
      </w:r>
      <w:proofErr w:type="spellStart"/>
      <w:proofErr w:type="gramStart"/>
      <w:r>
        <w:t>a</w:t>
      </w:r>
      <w:proofErr w:type="spellEnd"/>
      <w:proofErr w:type="gramEnd"/>
      <w:r>
        <w:t xml:space="preserve"> annual report on May 2, 2015.  Commission staff</w:t>
      </w:r>
      <w:r w:rsidR="00B77F12">
        <w:t xml:space="preserve"> called the company on May 10 and May 11 and left a voice mail requesting additional information. Staff</w:t>
      </w:r>
      <w:r>
        <w:t xml:space="preserve"> </w:t>
      </w:r>
      <w:r w:rsidR="00DA11A1">
        <w:t>requested the company</w:t>
      </w:r>
      <w:bookmarkStart w:id="0" w:name="_GoBack"/>
      <w:bookmarkEnd w:id="0"/>
      <w:r w:rsidR="00B77F12">
        <w:t xml:space="preserve"> provide their business structure and to list the name, title, and ownership stake of the owners. Staff requested this information in error as the company clearly indicated </w:t>
      </w:r>
      <w:proofErr w:type="gramStart"/>
      <w:r w:rsidR="00B77F12">
        <w:t>that  the</w:t>
      </w:r>
      <w:proofErr w:type="gramEnd"/>
      <w:r w:rsidR="00B77F12">
        <w:t xml:space="preserve"> company is owned by an individual and is a sole proprietor. </w:t>
      </w:r>
      <w:r>
        <w:t xml:space="preserve">As </w:t>
      </w:r>
      <w:r w:rsidR="00B77F12">
        <w:t>Michael W.</w:t>
      </w:r>
      <w:r w:rsidR="00DA11A1">
        <w:t xml:space="preserve"> Stowe</w:t>
      </w:r>
      <w:r w:rsidR="00B77F12">
        <w:t xml:space="preserve"> </w:t>
      </w:r>
      <w:r>
        <w:t>timely filed its completed 2015 annual report on May 2, 2016, staff recommends 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2B033B3D" w14:textId="426350BC" w:rsidR="00121610" w:rsidRPr="00F84BFD" w:rsidRDefault="00772E32" w:rsidP="00B77F12">
      <w:pPr>
        <w:pStyle w:val="NoSpacing"/>
      </w:pPr>
      <w:r>
        <w:t>Administrative Services</w:t>
      </w: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6AC9" w14:textId="77777777" w:rsidR="00A2130E" w:rsidRDefault="00A2130E" w:rsidP="00AB61BF">
      <w:r>
        <w:separator/>
      </w:r>
    </w:p>
  </w:endnote>
  <w:endnote w:type="continuationSeparator" w:id="0">
    <w:p w14:paraId="09C1B4E4" w14:textId="77777777" w:rsidR="00A2130E" w:rsidRDefault="00A213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AA4D" w14:textId="77777777" w:rsidR="00A2130E" w:rsidRDefault="00A2130E" w:rsidP="00AB61BF">
      <w:r>
        <w:separator/>
      </w:r>
    </w:p>
  </w:footnote>
  <w:footnote w:type="continuationSeparator" w:id="0">
    <w:p w14:paraId="1DC58A1D" w14:textId="77777777" w:rsidR="00A2130E" w:rsidRDefault="00A213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3EEF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D4AC1"/>
    <w:rsid w:val="005E4873"/>
    <w:rsid w:val="005E6C45"/>
    <w:rsid w:val="005F7479"/>
    <w:rsid w:val="006032AE"/>
    <w:rsid w:val="00603E96"/>
    <w:rsid w:val="0061735E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C5E20"/>
    <w:rsid w:val="007F6D68"/>
    <w:rsid w:val="008230E3"/>
    <w:rsid w:val="0082478E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0090"/>
    <w:rsid w:val="00B77F12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A11A1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2016-07-06T15:37:04+00:00</Date1>
    <IsDocumentOrder xmlns="dc463f71-b30c-4ab2-9473-d307f9d35888" xsi:nil="true"/>
    <IsHighlyConfidential xmlns="dc463f71-b30c-4ab2-9473-d307f9d35888">false</IsHighlyConfidential>
    <CaseCompanyNames xmlns="dc463f71-b30c-4ab2-9473-d307f9d35888">STOWE, MICHAEL W.</CaseCompanyNames>
    <DocketNumber xmlns="dc463f71-b30c-4ab2-9473-d307f9d35888">160732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E0ECFDB9E7F9419BA5B9AA730CD644" ma:contentTypeVersion="104" ma:contentTypeDescription="" ma:contentTypeScope="" ma:versionID="68a575a74a6370a8570c0b25fe1bb5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18A8D-4A1C-44F6-8B83-1CE6ACB2650B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6DC1B988-0621-48CC-8D73-A98A7AEA137F}"/>
</file>

<file path=customXml/itemProps5.xml><?xml version="1.0" encoding="utf-8"?>
<ds:datastoreItem xmlns:ds="http://schemas.openxmlformats.org/officeDocument/2006/customXml" ds:itemID="{5FB7B4D9-4946-4B74-89A7-4C71292ED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4</cp:revision>
  <cp:lastPrinted>2009-09-23T22:56:00Z</cp:lastPrinted>
  <dcterms:created xsi:type="dcterms:W3CDTF">2016-07-05T20:19:00Z</dcterms:created>
  <dcterms:modified xsi:type="dcterms:W3CDTF">2016-07-05T23:13:00Z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0x0101006E56B4D1795A2E4DB2F0B01679ED314A009BE0ECFDB9E7F9419BA5B9AA730CD644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