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1E74" w14:textId="43E2B985" w:rsidR="00507295" w:rsidRDefault="00507295" w:rsidP="00507295">
      <w:pPr>
        <w:spacing w:line="264"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Agenda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264AE">
        <w:rPr>
          <w:rFonts w:ascii="Times New Roman" w:eastAsia="Times New Roman" w:hAnsi="Times New Roman" w:cs="Times New Roman"/>
          <w:sz w:val="24"/>
          <w:szCs w:val="24"/>
        </w:rPr>
        <w:t>April 7, 2016</w:t>
      </w:r>
    </w:p>
    <w:p w14:paraId="46DE0728" w14:textId="122CE363" w:rsidR="00507295" w:rsidRDefault="008264AE"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44F06">
        <w:rPr>
          <w:rFonts w:ascii="Times New Roman" w:eastAsia="Times New Roman" w:hAnsi="Times New Roman" w:cs="Times New Roman"/>
          <w:sz w:val="24"/>
          <w:szCs w:val="24"/>
        </w:rPr>
        <w:t>A3</w:t>
      </w:r>
    </w:p>
    <w:p w14:paraId="4EC55A27" w14:textId="77777777" w:rsidR="00507295" w:rsidRDefault="00507295" w:rsidP="00507295">
      <w:pPr>
        <w:spacing w:line="264" w:lineRule="auto"/>
        <w:rPr>
          <w:rFonts w:ascii="Times New Roman" w:eastAsia="Times New Roman" w:hAnsi="Times New Roman" w:cs="Times New Roman"/>
          <w:sz w:val="24"/>
          <w:szCs w:val="24"/>
        </w:rPr>
      </w:pPr>
    </w:p>
    <w:p w14:paraId="04207518" w14:textId="3974F157" w:rsidR="00507295" w:rsidRDefault="002470A4" w:rsidP="00507295">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PG-160294</w:t>
      </w:r>
    </w:p>
    <w:p w14:paraId="6C38D4E9" w14:textId="77777777" w:rsidR="00507295" w:rsidRDefault="00507295"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t>Puget Sound Energy</w:t>
      </w:r>
    </w:p>
    <w:p w14:paraId="5B4CDB84" w14:textId="77777777" w:rsidR="00507295" w:rsidRDefault="00507295" w:rsidP="00507295">
      <w:pPr>
        <w:spacing w:line="264" w:lineRule="auto"/>
        <w:rPr>
          <w:rFonts w:ascii="Times New Roman" w:eastAsia="Times New Roman" w:hAnsi="Times New Roman" w:cs="Times New Roman"/>
          <w:sz w:val="24"/>
          <w:szCs w:val="24"/>
        </w:rPr>
      </w:pPr>
    </w:p>
    <w:p w14:paraId="2E8E2DF2" w14:textId="60302ABE" w:rsidR="00507295" w:rsidRDefault="00507295"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Subsits,</w:t>
      </w:r>
      <w:r w:rsidR="008264AE">
        <w:rPr>
          <w:rFonts w:ascii="Times New Roman" w:eastAsia="Times New Roman" w:hAnsi="Times New Roman" w:cs="Times New Roman"/>
          <w:sz w:val="24"/>
          <w:szCs w:val="24"/>
        </w:rPr>
        <w:t xml:space="preserve"> Chief Pipeline Safety Engineer</w:t>
      </w:r>
    </w:p>
    <w:p w14:paraId="1F857256" w14:textId="626A4414" w:rsidR="00507295" w:rsidRDefault="00507295" w:rsidP="00507295">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Dave Cu</w:t>
      </w:r>
      <w:r w:rsidR="008264AE">
        <w:rPr>
          <w:rFonts w:ascii="Times New Roman" w:eastAsia="Times New Roman" w:hAnsi="Times New Roman" w:cs="Times New Roman"/>
          <w:sz w:val="24"/>
          <w:szCs w:val="24"/>
        </w:rPr>
        <w:t>llom, Pipeline Safety Engineer</w:t>
      </w:r>
    </w:p>
    <w:p w14:paraId="5D80036A" w14:textId="77777777" w:rsidR="00507295" w:rsidRPr="00AD369B" w:rsidRDefault="00507295" w:rsidP="00507295">
      <w:pPr>
        <w:spacing w:line="264" w:lineRule="auto"/>
        <w:rPr>
          <w:rFonts w:ascii="Times New Roman" w:eastAsia="Times New Roman" w:hAnsi="Times New Roman" w:cs="Times New Roman"/>
          <w:sz w:val="24"/>
          <w:szCs w:val="24"/>
        </w:rPr>
      </w:pPr>
    </w:p>
    <w:p w14:paraId="130FDFDD" w14:textId="77777777" w:rsidR="00507295" w:rsidRPr="00D1693E" w:rsidRDefault="00507295" w:rsidP="00507295">
      <w:pPr>
        <w:spacing w:line="264" w:lineRule="auto"/>
        <w:rPr>
          <w:rFonts w:ascii="Times New Roman" w:eastAsia="Times New Roman" w:hAnsi="Times New Roman" w:cs="Times New Roman"/>
          <w:b/>
          <w:sz w:val="24"/>
          <w:szCs w:val="24"/>
          <w:u w:val="single"/>
        </w:rPr>
      </w:pPr>
      <w:r w:rsidRPr="00D1693E">
        <w:rPr>
          <w:rFonts w:ascii="Times New Roman" w:eastAsia="Times New Roman" w:hAnsi="Times New Roman" w:cs="Times New Roman"/>
          <w:b/>
          <w:sz w:val="24"/>
          <w:szCs w:val="24"/>
          <w:u w:val="single"/>
        </w:rPr>
        <w:t>Recommendation</w:t>
      </w:r>
    </w:p>
    <w:p w14:paraId="565B6AC0" w14:textId="77777777" w:rsidR="002470A4" w:rsidRDefault="002470A4" w:rsidP="00507295">
      <w:pPr>
        <w:spacing w:line="264" w:lineRule="auto"/>
        <w:rPr>
          <w:rFonts w:ascii="Times New Roman" w:eastAsia="Times New Roman" w:hAnsi="Times New Roman" w:cs="Times New Roman"/>
          <w:bCs/>
          <w:sz w:val="24"/>
          <w:szCs w:val="24"/>
        </w:rPr>
      </w:pPr>
    </w:p>
    <w:p w14:paraId="58A0467E" w14:textId="6A0C64D5" w:rsidR="00507295" w:rsidRDefault="00507295" w:rsidP="00507295">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Approve Puget Sound Energy’s (PSE) Pipeline </w:t>
      </w:r>
      <w:r w:rsidRPr="00EB4641">
        <w:rPr>
          <w:rFonts w:ascii="Times New Roman" w:eastAsia="Times New Roman" w:hAnsi="Times New Roman" w:cs="Times New Roman"/>
          <w:bCs/>
          <w:sz w:val="24"/>
          <w:szCs w:val="24"/>
        </w:rPr>
        <w:t>2015</w:t>
      </w:r>
      <w:r w:rsidR="008C06F3">
        <w:rPr>
          <w:rFonts w:ascii="Times New Roman" w:eastAsia="Times New Roman" w:hAnsi="Times New Roman" w:cs="Times New Roman"/>
          <w:bCs/>
          <w:sz w:val="24"/>
          <w:szCs w:val="24"/>
        </w:rPr>
        <w:t>-</w:t>
      </w:r>
      <w:r w:rsidRPr="00EB4641">
        <w:rPr>
          <w:rFonts w:ascii="Times New Roman" w:eastAsia="Times New Roman" w:hAnsi="Times New Roman" w:cs="Times New Roman"/>
          <w:bCs/>
          <w:sz w:val="24"/>
          <w:szCs w:val="24"/>
        </w:rPr>
        <w:t>2017</w:t>
      </w:r>
      <w:r w:rsidR="00C33153">
        <w:rPr>
          <w:rFonts w:ascii="Times New Roman" w:eastAsia="Times New Roman" w:hAnsi="Times New Roman" w:cs="Times New Roman"/>
          <w:bCs/>
          <w:sz w:val="24"/>
          <w:szCs w:val="24"/>
        </w:rPr>
        <w:t xml:space="preserve"> Two-</w:t>
      </w:r>
      <w:r>
        <w:rPr>
          <w:rFonts w:ascii="Times New Roman" w:eastAsia="Times New Roman" w:hAnsi="Times New Roman" w:cs="Times New Roman"/>
          <w:bCs/>
          <w:sz w:val="24"/>
          <w:szCs w:val="24"/>
        </w:rPr>
        <w:t xml:space="preserve">Year Plan filed on June 1, 2015. Puget Sound Energy’s plan is consistent with Commission </w:t>
      </w:r>
      <w:r w:rsidR="008C06F3">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olicy and adequately addresses elevated risk pipeline facilities in Washington.</w:t>
      </w:r>
    </w:p>
    <w:p w14:paraId="17BD3634" w14:textId="77777777" w:rsidR="00507295" w:rsidRPr="00AD369B" w:rsidRDefault="00507295" w:rsidP="00507295">
      <w:pPr>
        <w:spacing w:line="264" w:lineRule="auto"/>
        <w:jc w:val="center"/>
        <w:rPr>
          <w:rFonts w:ascii="Times New Roman" w:eastAsia="Times New Roman" w:hAnsi="Times New Roman" w:cs="Times New Roman"/>
          <w:b/>
          <w:sz w:val="25"/>
          <w:szCs w:val="25"/>
        </w:rPr>
      </w:pPr>
    </w:p>
    <w:p w14:paraId="50D527FB" w14:textId="77777777" w:rsidR="00507295" w:rsidRPr="00D1693E" w:rsidRDefault="00507295" w:rsidP="00507295">
      <w:pPr>
        <w:spacing w:line="264" w:lineRule="auto"/>
        <w:rPr>
          <w:rFonts w:ascii="Times New Roman" w:eastAsia="Times New Roman" w:hAnsi="Times New Roman" w:cs="Times New Roman"/>
          <w:b/>
          <w:sz w:val="24"/>
          <w:szCs w:val="24"/>
        </w:rPr>
      </w:pPr>
      <w:r w:rsidRPr="00D1693E">
        <w:rPr>
          <w:rFonts w:ascii="Times New Roman" w:eastAsia="Times New Roman" w:hAnsi="Times New Roman" w:cs="Times New Roman"/>
          <w:b/>
          <w:sz w:val="24"/>
          <w:szCs w:val="24"/>
          <w:u w:val="single"/>
        </w:rPr>
        <w:t>Background</w:t>
      </w:r>
      <w:r w:rsidRPr="00D1693E">
        <w:rPr>
          <w:rFonts w:ascii="Times New Roman" w:eastAsia="Times New Roman" w:hAnsi="Times New Roman" w:cs="Times New Roman"/>
          <w:b/>
          <w:sz w:val="24"/>
          <w:szCs w:val="24"/>
        </w:rPr>
        <w:t xml:space="preserve"> </w:t>
      </w:r>
    </w:p>
    <w:p w14:paraId="011DAE6C" w14:textId="77777777" w:rsidR="002470A4" w:rsidRDefault="002470A4" w:rsidP="00507295">
      <w:pPr>
        <w:spacing w:line="264" w:lineRule="auto"/>
        <w:rPr>
          <w:rFonts w:ascii="Times New Roman" w:eastAsia="Times New Roman" w:hAnsi="Times New Roman" w:cs="Times New Roman"/>
          <w:sz w:val="24"/>
          <w:szCs w:val="24"/>
        </w:rPr>
      </w:pPr>
    </w:p>
    <w:p w14:paraId="67DD55BB" w14:textId="260B40AC" w:rsidR="00507295" w:rsidRDefault="00507295" w:rsidP="00507295">
      <w:pPr>
        <w:spacing w:line="264" w:lineRule="auto"/>
        <w:rPr>
          <w:rFonts w:ascii="Times New Roman" w:eastAsia="Times New Roman" w:hAnsi="Times New Roman" w:cs="Times New Roman"/>
          <w:sz w:val="24"/>
          <w:szCs w:val="24"/>
        </w:rPr>
      </w:pPr>
      <w:r w:rsidRPr="00AD369B">
        <w:rPr>
          <w:rFonts w:ascii="Times New Roman" w:eastAsia="Times New Roman" w:hAnsi="Times New Roman" w:cs="Times New Roman"/>
          <w:sz w:val="24"/>
          <w:szCs w:val="24"/>
        </w:rPr>
        <w:t>On December 31, 2012, the Washington Utilities and Transportation Commission (</w:t>
      </w:r>
      <w:r w:rsidR="008C06F3">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w:t>
      </w:r>
      <w:r w:rsidRPr="00AD369B">
        <w:rPr>
          <w:rFonts w:ascii="Times New Roman" w:eastAsia="Times New Roman" w:hAnsi="Times New Roman" w:cs="Times New Roman"/>
          <w:sz w:val="24"/>
          <w:szCs w:val="24"/>
        </w:rPr>
        <w:t xml:space="preserve"> issued a </w:t>
      </w:r>
      <w:r>
        <w:rPr>
          <w:rFonts w:ascii="Times New Roman" w:eastAsia="Times New Roman" w:hAnsi="Times New Roman" w:cs="Times New Roman"/>
          <w:sz w:val="24"/>
          <w:szCs w:val="24"/>
        </w:rPr>
        <w:t>P</w:t>
      </w:r>
      <w:r w:rsidRPr="00AD369B">
        <w:rPr>
          <w:rFonts w:ascii="Times New Roman" w:eastAsia="Times New Roman" w:hAnsi="Times New Roman" w:cs="Times New Roman"/>
          <w:sz w:val="24"/>
          <w:szCs w:val="24"/>
        </w:rPr>
        <w:t xml:space="preserve">olicy </w:t>
      </w:r>
      <w:r>
        <w:rPr>
          <w:rFonts w:ascii="Times New Roman" w:eastAsia="Times New Roman" w:hAnsi="Times New Roman" w:cs="Times New Roman"/>
          <w:sz w:val="24"/>
          <w:szCs w:val="24"/>
        </w:rPr>
        <w:t>Statement en</w:t>
      </w:r>
      <w:r w:rsidRPr="00AD369B">
        <w:rPr>
          <w:rFonts w:ascii="Times New Roman" w:eastAsia="Times New Roman" w:hAnsi="Times New Roman" w:cs="Times New Roman"/>
          <w:sz w:val="24"/>
          <w:szCs w:val="24"/>
        </w:rPr>
        <w:t xml:space="preserve">titled </w:t>
      </w:r>
      <w:r>
        <w:rPr>
          <w:rFonts w:ascii="Times New Roman" w:eastAsia="Times New Roman" w:hAnsi="Times New Roman" w:cs="Times New Roman"/>
          <w:sz w:val="24"/>
          <w:szCs w:val="24"/>
        </w:rPr>
        <w:t>“</w:t>
      </w:r>
      <w:r w:rsidRPr="00AD369B">
        <w:rPr>
          <w:rFonts w:ascii="Times New Roman" w:eastAsia="Times New Roman" w:hAnsi="Times New Roman" w:cs="Times New Roman"/>
          <w:sz w:val="24"/>
          <w:szCs w:val="24"/>
        </w:rPr>
        <w:t>Commission Policy on Accelerated Replacement of Pipeline Facilities with Elevated Risk</w:t>
      </w:r>
      <w:r>
        <w:rPr>
          <w:rFonts w:ascii="Times New Roman" w:eastAsia="Times New Roman" w:hAnsi="Times New Roman" w:cs="Times New Roman"/>
          <w:sz w:val="24"/>
          <w:szCs w:val="24"/>
        </w:rPr>
        <w:t>”</w:t>
      </w:r>
      <w:r w:rsidRPr="00AD369B">
        <w:rPr>
          <w:rStyle w:val="FootnoteReference"/>
          <w:rFonts w:ascii="Times New Roman" w:eastAsia="Times New Roman" w:hAnsi="Times New Roman" w:cs="Times New Roman"/>
          <w:sz w:val="24"/>
          <w:szCs w:val="24"/>
        </w:rPr>
        <w:footnoteReference w:id="1"/>
      </w:r>
      <w:r w:rsidRPr="00AD369B">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olicy Statement</w:t>
      </w:r>
      <w:r w:rsidRPr="00AD3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Pursuant to the Policy Statement, </w:t>
      </w:r>
      <w:r w:rsidRPr="00AD369B">
        <w:rPr>
          <w:rFonts w:ascii="Times New Roman" w:eastAsia="Times New Roman" w:hAnsi="Times New Roman" w:cs="Times New Roman"/>
          <w:sz w:val="24"/>
          <w:szCs w:val="24"/>
        </w:rPr>
        <w:t>each investor</w:t>
      </w:r>
      <w:r>
        <w:rPr>
          <w:rFonts w:ascii="Times New Roman" w:eastAsia="Times New Roman" w:hAnsi="Times New Roman" w:cs="Times New Roman"/>
          <w:sz w:val="24"/>
          <w:szCs w:val="24"/>
        </w:rPr>
        <w:t>-</w:t>
      </w:r>
      <w:r w:rsidRPr="00AD369B">
        <w:rPr>
          <w:rFonts w:ascii="Times New Roman" w:eastAsia="Times New Roman" w:hAnsi="Times New Roman" w:cs="Times New Roman"/>
          <w:sz w:val="24"/>
          <w:szCs w:val="24"/>
        </w:rPr>
        <w:t xml:space="preserve">owned gas pipeline utility company </w:t>
      </w:r>
      <w:r>
        <w:rPr>
          <w:rFonts w:ascii="Times New Roman" w:eastAsia="Times New Roman" w:hAnsi="Times New Roman" w:cs="Times New Roman"/>
          <w:sz w:val="24"/>
          <w:szCs w:val="24"/>
        </w:rPr>
        <w:t xml:space="preserve">filed </w:t>
      </w:r>
      <w:r w:rsidRPr="00AD369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plan for replacing pipe that represents an elevated risk of failure (plan).</w:t>
      </w:r>
      <w:r w:rsidRPr="00AD369B">
        <w:rPr>
          <w:rFonts w:ascii="Times New Roman" w:eastAsia="Times New Roman" w:hAnsi="Times New Roman" w:cs="Times New Roman"/>
          <w:sz w:val="24"/>
          <w:szCs w:val="24"/>
        </w:rPr>
        <w:t xml:space="preserve"> </w:t>
      </w:r>
    </w:p>
    <w:p w14:paraId="312EC8DE" w14:textId="77777777" w:rsidR="00507295" w:rsidRDefault="00507295" w:rsidP="00507295">
      <w:pPr>
        <w:spacing w:line="264" w:lineRule="auto"/>
        <w:rPr>
          <w:rFonts w:ascii="Times New Roman" w:eastAsia="Times New Roman" w:hAnsi="Times New Roman" w:cs="Times New Roman"/>
          <w:sz w:val="24"/>
          <w:szCs w:val="24"/>
        </w:rPr>
      </w:pPr>
    </w:p>
    <w:p w14:paraId="6ADCAFA2" w14:textId="31B6F6C5" w:rsidR="00507295" w:rsidRPr="00AD369B" w:rsidRDefault="00507295"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C06F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 contemplated that each </w:t>
      </w:r>
      <w:r w:rsidRPr="00AD369B">
        <w:rPr>
          <w:rFonts w:ascii="Times New Roman" w:eastAsia="Times New Roman" w:hAnsi="Times New Roman" w:cs="Times New Roman"/>
          <w:sz w:val="24"/>
          <w:szCs w:val="24"/>
        </w:rPr>
        <w:t>compan</w:t>
      </w:r>
      <w:r>
        <w:rPr>
          <w:rFonts w:ascii="Times New Roman" w:eastAsia="Times New Roman" w:hAnsi="Times New Roman" w:cs="Times New Roman"/>
          <w:sz w:val="24"/>
          <w:szCs w:val="24"/>
        </w:rPr>
        <w:t>y’s</w:t>
      </w:r>
      <w:r w:rsidRPr="00AD3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w:t>
      </w:r>
      <w:r w:rsidRPr="00AD369B" w:rsidDel="00A86C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would likely</w:t>
      </w:r>
      <w:r w:rsidRPr="00AD369B">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tied to the company’s</w:t>
      </w:r>
      <w:r w:rsidRPr="00AD369B">
        <w:rPr>
          <w:rFonts w:ascii="Times New Roman" w:eastAsia="Times New Roman" w:hAnsi="Times New Roman" w:cs="Times New Roman"/>
          <w:sz w:val="24"/>
          <w:szCs w:val="24"/>
        </w:rPr>
        <w:t xml:space="preserve"> Distribution Integrity Management Plan</w:t>
      </w:r>
      <w:r w:rsidRPr="00AD369B">
        <w:rPr>
          <w:rStyle w:val="FootnoteReference"/>
          <w:rFonts w:ascii="Times New Roman" w:eastAsia="Times New Roman" w:hAnsi="Times New Roman" w:cs="Times New Roman"/>
          <w:sz w:val="24"/>
          <w:szCs w:val="24"/>
        </w:rPr>
        <w:footnoteReference w:id="2"/>
      </w:r>
      <w:r w:rsidRPr="00AD369B">
        <w:rPr>
          <w:rFonts w:ascii="Times New Roman" w:eastAsia="Times New Roman" w:hAnsi="Times New Roman" w:cs="Times New Roman"/>
          <w:sz w:val="24"/>
          <w:szCs w:val="24"/>
        </w:rPr>
        <w:t xml:space="preserve"> (DIMP)</w:t>
      </w:r>
      <w:r>
        <w:rPr>
          <w:rFonts w:ascii="Times New Roman" w:eastAsia="Times New Roman" w:hAnsi="Times New Roman" w:cs="Times New Roman"/>
          <w:sz w:val="24"/>
          <w:szCs w:val="24"/>
        </w:rPr>
        <w:t>, its</w:t>
      </w:r>
      <w:r w:rsidRPr="00AD369B">
        <w:rPr>
          <w:rFonts w:ascii="Times New Roman" w:eastAsia="Times New Roman" w:hAnsi="Times New Roman" w:cs="Times New Roman"/>
          <w:sz w:val="24"/>
          <w:szCs w:val="24"/>
        </w:rPr>
        <w:t xml:space="preserve"> Transmission</w:t>
      </w:r>
      <w:r>
        <w:rPr>
          <w:rFonts w:ascii="Times New Roman" w:eastAsia="Times New Roman" w:hAnsi="Times New Roman" w:cs="Times New Roman"/>
          <w:sz w:val="24"/>
          <w:szCs w:val="24"/>
        </w:rPr>
        <w:t xml:space="preserve"> </w:t>
      </w:r>
      <w:r w:rsidRPr="00AD369B">
        <w:rPr>
          <w:rFonts w:ascii="Times New Roman" w:eastAsia="Times New Roman" w:hAnsi="Times New Roman" w:cs="Times New Roman"/>
          <w:sz w:val="24"/>
          <w:szCs w:val="24"/>
        </w:rPr>
        <w:t>Integrity Management Plan</w:t>
      </w:r>
      <w:r w:rsidRPr="00AD369B">
        <w:rPr>
          <w:rStyle w:val="FootnoteReference"/>
          <w:rFonts w:ascii="Times New Roman" w:eastAsia="Times New Roman" w:hAnsi="Times New Roman" w:cs="Times New Roman"/>
          <w:sz w:val="24"/>
          <w:szCs w:val="24"/>
        </w:rPr>
        <w:footnoteReference w:id="3"/>
      </w:r>
      <w:r w:rsidRPr="00AD369B">
        <w:rPr>
          <w:rFonts w:ascii="Times New Roman" w:eastAsia="Times New Roman" w:hAnsi="Times New Roman" w:cs="Times New Roman"/>
          <w:sz w:val="24"/>
          <w:szCs w:val="24"/>
        </w:rPr>
        <w:t xml:space="preserve"> (TIMP)</w:t>
      </w:r>
      <w:r>
        <w:rPr>
          <w:rFonts w:ascii="Times New Roman" w:eastAsia="Times New Roman" w:hAnsi="Times New Roman" w:cs="Times New Roman"/>
          <w:sz w:val="24"/>
          <w:szCs w:val="24"/>
        </w:rPr>
        <w:t>, if any,</w:t>
      </w:r>
      <w:r w:rsidRPr="00AD369B">
        <w:rPr>
          <w:rFonts w:ascii="Times New Roman" w:eastAsia="Times New Roman" w:hAnsi="Times New Roman" w:cs="Times New Roman"/>
          <w:sz w:val="24"/>
          <w:szCs w:val="24"/>
        </w:rPr>
        <w:t xml:space="preserve"> and certain other requirements found throughout Washington Administrative Code</w:t>
      </w:r>
      <w:r w:rsidRPr="00AD369B">
        <w:rPr>
          <w:rStyle w:val="FootnoteReference"/>
          <w:rFonts w:ascii="Times New Roman" w:eastAsia="Times New Roman" w:hAnsi="Times New Roman" w:cs="Times New Roman"/>
          <w:sz w:val="24"/>
          <w:szCs w:val="24"/>
        </w:rPr>
        <w:footnoteReference w:id="4"/>
      </w:r>
      <w:r w:rsidRPr="00AD369B">
        <w:rPr>
          <w:rFonts w:ascii="Times New Roman" w:eastAsia="Times New Roman" w:hAnsi="Times New Roman" w:cs="Times New Roman"/>
          <w:sz w:val="24"/>
          <w:szCs w:val="24"/>
        </w:rPr>
        <w:t xml:space="preserve"> p</w:t>
      </w:r>
      <w:r w:rsidR="008C06F3">
        <w:rPr>
          <w:rFonts w:ascii="Times New Roman" w:eastAsia="Times New Roman" w:hAnsi="Times New Roman" w:cs="Times New Roman"/>
          <w:sz w:val="24"/>
          <w:szCs w:val="24"/>
        </w:rPr>
        <w:t xml:space="preserve">ertaining to pipeline safety. </w:t>
      </w:r>
    </w:p>
    <w:p w14:paraId="2F4AC287" w14:textId="77777777" w:rsidR="00507295" w:rsidRPr="00AD369B" w:rsidRDefault="00507295" w:rsidP="00507295">
      <w:pPr>
        <w:spacing w:line="264" w:lineRule="auto"/>
        <w:rPr>
          <w:rFonts w:ascii="Times New Roman" w:eastAsia="Times New Roman" w:hAnsi="Times New Roman" w:cs="Times New Roman"/>
          <w:sz w:val="24"/>
          <w:szCs w:val="24"/>
        </w:rPr>
      </w:pPr>
    </w:p>
    <w:p w14:paraId="62158570" w14:textId="695616A9" w:rsidR="00507295" w:rsidRDefault="00507295"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EB4641">
        <w:rPr>
          <w:rFonts w:ascii="Times New Roman" w:eastAsia="Times New Roman" w:hAnsi="Times New Roman" w:cs="Times New Roman"/>
          <w:sz w:val="24"/>
          <w:szCs w:val="24"/>
        </w:rPr>
        <w:t>June 1, 2015</w:t>
      </w:r>
      <w:r w:rsidR="00C33153">
        <w:rPr>
          <w:rFonts w:ascii="Times New Roman" w:eastAsia="Times New Roman" w:hAnsi="Times New Roman" w:cs="Times New Roman"/>
          <w:sz w:val="24"/>
          <w:szCs w:val="24"/>
        </w:rPr>
        <w:t>, PSE</w:t>
      </w:r>
      <w:r>
        <w:rPr>
          <w:rFonts w:ascii="Times New Roman" w:eastAsia="Times New Roman" w:hAnsi="Times New Roman" w:cs="Times New Roman"/>
          <w:sz w:val="24"/>
          <w:szCs w:val="24"/>
        </w:rPr>
        <w:t xml:space="preserve"> filed an updated plan</w:t>
      </w:r>
      <w:r w:rsidDel="00A86C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the </w:t>
      </w:r>
      <w:r w:rsidR="008C06F3">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w:t>
      </w:r>
      <w:r w:rsidRPr="00AD369B" w:rsidDel="00D27DA9">
        <w:rPr>
          <w:rFonts w:ascii="Times New Roman" w:eastAsia="Times New Roman" w:hAnsi="Times New Roman" w:cs="Times New Roman"/>
          <w:sz w:val="24"/>
          <w:szCs w:val="24"/>
        </w:rPr>
        <w:t xml:space="preserve"> </w:t>
      </w:r>
    </w:p>
    <w:p w14:paraId="0134781A" w14:textId="4038CA1A" w:rsidR="00507295" w:rsidRDefault="00507295" w:rsidP="00507295">
      <w:pPr>
        <w:rPr>
          <w:rFonts w:ascii="Times New Roman" w:eastAsia="Times New Roman" w:hAnsi="Times New Roman" w:cs="Times New Roman"/>
          <w:b/>
          <w:bCs/>
          <w:sz w:val="24"/>
          <w:szCs w:val="24"/>
        </w:rPr>
      </w:pPr>
    </w:p>
    <w:p w14:paraId="54F01C8A" w14:textId="77777777" w:rsidR="00507295" w:rsidRPr="00AD369B" w:rsidRDefault="00507295" w:rsidP="00507295">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r>
      <w:r w:rsidRPr="00AD369B">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lan</w:t>
      </w:r>
      <w:r w:rsidRPr="00AD369B">
        <w:rPr>
          <w:rFonts w:ascii="Times New Roman" w:eastAsia="Times New Roman" w:hAnsi="Times New Roman" w:cs="Times New Roman"/>
          <w:b/>
          <w:bCs/>
          <w:sz w:val="24"/>
          <w:szCs w:val="24"/>
        </w:rPr>
        <w:t xml:space="preserve"> Requirements</w:t>
      </w:r>
    </w:p>
    <w:p w14:paraId="1A83C296" w14:textId="77777777" w:rsidR="00507295" w:rsidRPr="00AD369B" w:rsidRDefault="00507295" w:rsidP="00507295">
      <w:pPr>
        <w:spacing w:line="264" w:lineRule="auto"/>
        <w:rPr>
          <w:rFonts w:ascii="Times New Roman" w:eastAsia="Times New Roman" w:hAnsi="Times New Roman" w:cs="Times New Roman"/>
          <w:sz w:val="24"/>
          <w:szCs w:val="24"/>
        </w:rPr>
      </w:pPr>
    </w:p>
    <w:p w14:paraId="4BCCBB60" w14:textId="77777777" w:rsidR="00507295" w:rsidRDefault="00507295" w:rsidP="00507295">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Policy Statement, t</w:t>
      </w:r>
      <w:r w:rsidRPr="00AD369B">
        <w:rPr>
          <w:rFonts w:ascii="Times New Roman" w:eastAsia="Times New Roman" w:hAnsi="Times New Roman" w:cs="Times New Roman"/>
          <w:sz w:val="24"/>
          <w:szCs w:val="24"/>
        </w:rPr>
        <w:t xml:space="preserve">he first </w:t>
      </w:r>
      <w:r>
        <w:rPr>
          <w:rFonts w:ascii="Times New Roman" w:eastAsia="Times New Roman" w:hAnsi="Times New Roman" w:cs="Times New Roman"/>
          <w:sz w:val="24"/>
          <w:szCs w:val="24"/>
        </w:rPr>
        <w:t>plan</w:t>
      </w:r>
      <w:r w:rsidRPr="00AD3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to </w:t>
      </w:r>
      <w:r w:rsidRPr="00AD369B">
        <w:rPr>
          <w:rFonts w:ascii="Times New Roman" w:eastAsia="Times New Roman" w:hAnsi="Times New Roman" w:cs="Times New Roman"/>
          <w:sz w:val="24"/>
          <w:szCs w:val="24"/>
        </w:rPr>
        <w:t>be filed by June 1, 2013,</w:t>
      </w:r>
      <w:r>
        <w:rPr>
          <w:rStyle w:val="FootnoteReference"/>
          <w:rFonts w:ascii="Times New Roman" w:eastAsia="Times New Roman" w:hAnsi="Times New Roman" w:cs="Times New Roman"/>
          <w:sz w:val="24"/>
          <w:szCs w:val="24"/>
        </w:rPr>
        <w:footnoteReference w:id="5"/>
      </w:r>
      <w:r w:rsidRPr="00AD369B">
        <w:rPr>
          <w:rFonts w:ascii="Times New Roman" w:eastAsia="Times New Roman" w:hAnsi="Times New Roman" w:cs="Times New Roman"/>
          <w:sz w:val="24"/>
          <w:szCs w:val="24"/>
        </w:rPr>
        <w:t xml:space="preserve"> covering planned pipeline replacement through 2015</w:t>
      </w:r>
      <w:r>
        <w:rPr>
          <w:rFonts w:ascii="Times New Roman" w:eastAsia="Times New Roman" w:hAnsi="Times New Roman" w:cs="Times New Roman"/>
          <w:sz w:val="24"/>
          <w:szCs w:val="24"/>
        </w:rPr>
        <w:t>. The plan</w:t>
      </w:r>
      <w:r w:rsidDel="00A86C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three parts</w:t>
      </w:r>
      <w:r w:rsidRPr="00AD369B">
        <w:rPr>
          <w:rFonts w:ascii="Times New Roman" w:eastAsia="Times New Roman" w:hAnsi="Times New Roman" w:cs="Times New Roman"/>
          <w:sz w:val="24"/>
          <w:szCs w:val="24"/>
        </w:rPr>
        <w:t xml:space="preserve">: (1) a </w:t>
      </w:r>
      <w:r>
        <w:rPr>
          <w:rFonts w:ascii="Times New Roman" w:eastAsia="Times New Roman" w:hAnsi="Times New Roman" w:cs="Times New Roman"/>
          <w:sz w:val="24"/>
          <w:szCs w:val="24"/>
        </w:rPr>
        <w:t>M</w:t>
      </w:r>
      <w:r w:rsidRPr="00AD369B">
        <w:rPr>
          <w:rFonts w:ascii="Times New Roman" w:eastAsia="Times New Roman" w:hAnsi="Times New Roman" w:cs="Times New Roman"/>
          <w:sz w:val="24"/>
          <w:szCs w:val="24"/>
        </w:rPr>
        <w:t xml:space="preserve">aster </w:t>
      </w:r>
      <w:r>
        <w:rPr>
          <w:rFonts w:ascii="Times New Roman" w:eastAsia="Times New Roman" w:hAnsi="Times New Roman" w:cs="Times New Roman"/>
          <w:sz w:val="24"/>
          <w:szCs w:val="24"/>
        </w:rPr>
        <w:t>P</w:t>
      </w:r>
      <w:r w:rsidRPr="00AD369B">
        <w:rPr>
          <w:rFonts w:ascii="Times New Roman" w:eastAsia="Times New Roman" w:hAnsi="Times New Roman" w:cs="Times New Roman"/>
          <w:sz w:val="24"/>
          <w:szCs w:val="24"/>
        </w:rPr>
        <w:t xml:space="preserve">lan for replacing all </w:t>
      </w:r>
      <w:r>
        <w:rPr>
          <w:rFonts w:ascii="Times New Roman" w:eastAsia="Times New Roman" w:hAnsi="Times New Roman" w:cs="Times New Roman"/>
          <w:sz w:val="24"/>
          <w:szCs w:val="24"/>
        </w:rPr>
        <w:t>facilities</w:t>
      </w:r>
      <w:r w:rsidRPr="00AD369B">
        <w:rPr>
          <w:rFonts w:ascii="Times New Roman" w:eastAsia="Times New Roman" w:hAnsi="Times New Roman" w:cs="Times New Roman"/>
          <w:sz w:val="24"/>
          <w:szCs w:val="24"/>
        </w:rPr>
        <w:t xml:space="preserve"> with an elevated risk of failure; (2) a </w:t>
      </w:r>
      <w:r>
        <w:rPr>
          <w:rFonts w:ascii="Times New Roman" w:eastAsia="Times New Roman" w:hAnsi="Times New Roman" w:cs="Times New Roman"/>
          <w:sz w:val="24"/>
          <w:szCs w:val="24"/>
        </w:rPr>
        <w:t>T</w:t>
      </w:r>
      <w:r w:rsidRPr="00AD369B">
        <w:rPr>
          <w:rFonts w:ascii="Times New Roman" w:eastAsia="Times New Roman" w:hAnsi="Times New Roman" w:cs="Times New Roman"/>
          <w:sz w:val="24"/>
          <w:szCs w:val="24"/>
        </w:rPr>
        <w:t>wo-</w:t>
      </w:r>
      <w:r>
        <w:rPr>
          <w:rFonts w:ascii="Times New Roman" w:eastAsia="Times New Roman" w:hAnsi="Times New Roman" w:cs="Times New Roman"/>
          <w:sz w:val="24"/>
          <w:szCs w:val="24"/>
        </w:rPr>
        <w:t>Y</w:t>
      </w:r>
      <w:r w:rsidRPr="00AD369B">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P</w:t>
      </w:r>
      <w:r w:rsidRPr="00AD369B">
        <w:rPr>
          <w:rFonts w:ascii="Times New Roman" w:eastAsia="Times New Roman" w:hAnsi="Times New Roman" w:cs="Times New Roman"/>
          <w:sz w:val="24"/>
          <w:szCs w:val="24"/>
        </w:rPr>
        <w:t xml:space="preserve">lan that specifically identifies the pipe </w:t>
      </w:r>
      <w:r w:rsidRPr="00AD369B">
        <w:rPr>
          <w:rFonts w:ascii="Times New Roman" w:eastAsia="Times New Roman" w:hAnsi="Times New Roman" w:cs="Times New Roman"/>
          <w:sz w:val="24"/>
          <w:szCs w:val="24"/>
        </w:rPr>
        <w:lastRenderedPageBreak/>
        <w:t>replacement program goals for the upcoming two year period; and</w:t>
      </w:r>
      <w:r>
        <w:rPr>
          <w:rFonts w:ascii="Times New Roman" w:eastAsia="Times New Roman" w:hAnsi="Times New Roman" w:cs="Times New Roman"/>
          <w:sz w:val="24"/>
          <w:szCs w:val="24"/>
        </w:rPr>
        <w:t>,</w:t>
      </w:r>
      <w:r w:rsidRPr="00AD369B">
        <w:rPr>
          <w:rFonts w:ascii="Times New Roman" w:eastAsia="Times New Roman" w:hAnsi="Times New Roman" w:cs="Times New Roman"/>
          <w:sz w:val="24"/>
          <w:szCs w:val="24"/>
        </w:rPr>
        <w:t xml:space="preserve"> if applicable, </w:t>
      </w:r>
      <w:r>
        <w:rPr>
          <w:rFonts w:ascii="Times New Roman" w:eastAsia="Times New Roman" w:hAnsi="Times New Roman" w:cs="Times New Roman"/>
          <w:sz w:val="24"/>
          <w:szCs w:val="24"/>
        </w:rPr>
        <w:t xml:space="preserve">(3) </w:t>
      </w:r>
      <w:r w:rsidRPr="00AD369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Pipe Location Plan</w:t>
      </w:r>
      <w:r w:rsidRPr="00AD369B">
        <w:rPr>
          <w:rFonts w:ascii="Times New Roman" w:eastAsia="Times New Roman" w:hAnsi="Times New Roman" w:cs="Times New Roman"/>
          <w:sz w:val="24"/>
          <w:szCs w:val="24"/>
        </w:rPr>
        <w:t xml:space="preserve"> for identifying the location of pipe </w:t>
      </w:r>
      <w:r>
        <w:rPr>
          <w:rFonts w:ascii="Times New Roman" w:eastAsia="Times New Roman" w:hAnsi="Times New Roman" w:cs="Times New Roman"/>
          <w:sz w:val="24"/>
          <w:szCs w:val="24"/>
        </w:rPr>
        <w:t xml:space="preserve">or facilities </w:t>
      </w:r>
      <w:r w:rsidRPr="00AD369B">
        <w:rPr>
          <w:rFonts w:ascii="Times New Roman" w:eastAsia="Times New Roman" w:hAnsi="Times New Roman" w:cs="Times New Roman"/>
          <w:sz w:val="24"/>
          <w:szCs w:val="24"/>
        </w:rPr>
        <w:t>that present</w:t>
      </w:r>
      <w:r>
        <w:rPr>
          <w:rFonts w:ascii="Times New Roman" w:eastAsia="Times New Roman" w:hAnsi="Times New Roman" w:cs="Times New Roman"/>
          <w:sz w:val="24"/>
          <w:szCs w:val="24"/>
        </w:rPr>
        <w:t xml:space="preserve"> an</w:t>
      </w:r>
      <w:r w:rsidRPr="00AD369B">
        <w:rPr>
          <w:rFonts w:ascii="Times New Roman" w:eastAsia="Times New Roman" w:hAnsi="Times New Roman" w:cs="Times New Roman"/>
          <w:sz w:val="24"/>
          <w:szCs w:val="24"/>
        </w:rPr>
        <w:t xml:space="preserve"> elevated risk of failure.</w:t>
      </w:r>
      <w:r>
        <w:rPr>
          <w:rStyle w:val="FootnoteReference"/>
          <w:rFonts w:ascii="Times New Roman" w:eastAsia="Times New Roman" w:hAnsi="Times New Roman" w:cs="Times New Roman"/>
          <w:sz w:val="24"/>
          <w:szCs w:val="24"/>
        </w:rPr>
        <w:footnoteReference w:id="6"/>
      </w:r>
      <w:r w:rsidRPr="00AD369B">
        <w:rPr>
          <w:rFonts w:ascii="Times New Roman" w:eastAsia="Times New Roman" w:hAnsi="Times New Roman" w:cs="Times New Roman"/>
          <w:sz w:val="24"/>
          <w:szCs w:val="24"/>
        </w:rPr>
        <w:t xml:space="preserve"> </w:t>
      </w:r>
    </w:p>
    <w:p w14:paraId="083D2546" w14:textId="77777777" w:rsidR="00507295" w:rsidRPr="00AD369B" w:rsidRDefault="00507295" w:rsidP="00507295">
      <w:pPr>
        <w:spacing w:line="264" w:lineRule="auto"/>
        <w:rPr>
          <w:rFonts w:ascii="Times New Roman" w:eastAsia="Times New Roman" w:hAnsi="Times New Roman" w:cs="Times New Roman"/>
          <w:sz w:val="24"/>
          <w:szCs w:val="24"/>
        </w:rPr>
      </w:pPr>
    </w:p>
    <w:p w14:paraId="2CCBA847" w14:textId="77777777" w:rsidR="00507295" w:rsidRPr="00AD369B" w:rsidRDefault="00507295" w:rsidP="00507295">
      <w:pPr>
        <w:spacing w:line="264" w:lineRule="auto"/>
        <w:rPr>
          <w:rFonts w:ascii="Times New Roman" w:eastAsia="Times New Roman" w:hAnsi="Times New Roman" w:cs="Times New Roman"/>
          <w:sz w:val="24"/>
          <w:szCs w:val="24"/>
        </w:rPr>
      </w:pPr>
      <w:r w:rsidRPr="00AD369B">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plan</w:t>
      </w:r>
      <w:r w:rsidRPr="00AD369B" w:rsidDel="00A86CDF">
        <w:rPr>
          <w:rFonts w:ascii="Times New Roman" w:eastAsia="Times New Roman" w:hAnsi="Times New Roman" w:cs="Times New Roman"/>
          <w:sz w:val="24"/>
          <w:szCs w:val="24"/>
        </w:rPr>
        <w:t xml:space="preserve"> </w:t>
      </w:r>
      <w:r w:rsidRPr="00AD369B">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also:</w:t>
      </w:r>
    </w:p>
    <w:p w14:paraId="1C0367F7" w14:textId="77777777" w:rsidR="00507295" w:rsidRPr="00AD369B" w:rsidRDefault="00507295" w:rsidP="00507295">
      <w:pPr>
        <w:spacing w:line="264" w:lineRule="auto"/>
        <w:rPr>
          <w:rFonts w:ascii="Times New Roman" w:eastAsia="Times New Roman" w:hAnsi="Times New Roman" w:cs="Times New Roman"/>
          <w:sz w:val="24"/>
          <w:szCs w:val="24"/>
        </w:rPr>
      </w:pPr>
    </w:p>
    <w:p w14:paraId="49B81CBC" w14:textId="77777777" w:rsidR="00507295" w:rsidRPr="00AD369B" w:rsidRDefault="00507295" w:rsidP="00507295">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w:t>
      </w:r>
      <w:r w:rsidRPr="00AD369B">
        <w:rPr>
          <w:rFonts w:ascii="Times New Roman" w:eastAsia="Times New Roman" w:hAnsi="Times New Roman" w:cs="Times New Roman"/>
          <w:bCs/>
          <w:sz w:val="24"/>
          <w:szCs w:val="24"/>
        </w:rPr>
        <w:t xml:space="preserve">arget pipe </w:t>
      </w:r>
      <w:r>
        <w:rPr>
          <w:rFonts w:ascii="Times New Roman" w:eastAsia="Times New Roman" w:hAnsi="Times New Roman" w:cs="Times New Roman"/>
          <w:bCs/>
          <w:sz w:val="24"/>
          <w:szCs w:val="24"/>
        </w:rPr>
        <w:t xml:space="preserve">or facilities </w:t>
      </w:r>
      <w:r w:rsidRPr="00AD369B">
        <w:rPr>
          <w:rFonts w:ascii="Times New Roman" w:eastAsia="Times New Roman" w:hAnsi="Times New Roman" w:cs="Times New Roman"/>
          <w:bCs/>
          <w:sz w:val="24"/>
          <w:szCs w:val="24"/>
        </w:rPr>
        <w:t>that pose an elevated risk of failure.</w:t>
      </w:r>
    </w:p>
    <w:p w14:paraId="3733465E" w14:textId="77777777" w:rsidR="00507295" w:rsidRPr="00AD369B" w:rsidRDefault="00507295" w:rsidP="00507295">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w:t>
      </w:r>
      <w:r w:rsidRPr="00AD369B">
        <w:rPr>
          <w:rFonts w:ascii="Times New Roman" w:eastAsia="Times New Roman" w:hAnsi="Times New Roman" w:cs="Times New Roman"/>
          <w:bCs/>
          <w:sz w:val="24"/>
          <w:szCs w:val="24"/>
        </w:rPr>
        <w:t>e a measured and reasonable response in relation to the elevated risk</w:t>
      </w:r>
      <w:r>
        <w:rPr>
          <w:rFonts w:ascii="Times New Roman" w:eastAsia="Times New Roman" w:hAnsi="Times New Roman" w:cs="Times New Roman"/>
          <w:bCs/>
          <w:sz w:val="24"/>
          <w:szCs w:val="24"/>
        </w:rPr>
        <w:t>,</w:t>
      </w:r>
      <w:r w:rsidRPr="00AD369B">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 xml:space="preserve">the </w:t>
      </w:r>
      <w:r w:rsidRPr="00AD369B">
        <w:rPr>
          <w:rFonts w:ascii="Times New Roman" w:eastAsia="Times New Roman" w:hAnsi="Times New Roman" w:cs="Times New Roman"/>
          <w:bCs/>
          <w:sz w:val="24"/>
          <w:szCs w:val="24"/>
        </w:rPr>
        <w:t>program must not unduly burden ratepayers.</w:t>
      </w:r>
    </w:p>
    <w:p w14:paraId="451F5778" w14:textId="77777777" w:rsidR="00507295" w:rsidRPr="00AD369B" w:rsidRDefault="00507295" w:rsidP="00507295">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AD369B">
        <w:rPr>
          <w:rFonts w:ascii="Times New Roman" w:eastAsia="Times New Roman" w:hAnsi="Times New Roman" w:cs="Times New Roman"/>
          <w:sz w:val="24"/>
          <w:szCs w:val="24"/>
        </w:rPr>
        <w:t>e in the public interest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p>
    <w:p w14:paraId="5E6B6FD5" w14:textId="77777777" w:rsidR="00507295" w:rsidRDefault="00507295" w:rsidP="00507295">
      <w:pPr>
        <w:spacing w:line="264" w:lineRule="auto"/>
        <w:rPr>
          <w:rFonts w:ascii="Times New Roman" w:eastAsia="Times New Roman" w:hAnsi="Times New Roman" w:cs="Times New Roman"/>
          <w:sz w:val="24"/>
          <w:szCs w:val="24"/>
        </w:rPr>
      </w:pPr>
    </w:p>
    <w:p w14:paraId="65CF77E6" w14:textId="1FE822C7" w:rsidR="00507295" w:rsidRPr="00AD369B" w:rsidRDefault="00507295" w:rsidP="00507295">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xml:space="preserve">Commission Staff </w:t>
      </w:r>
      <w:r w:rsidRPr="00AD369B">
        <w:rPr>
          <w:rFonts w:ascii="Times New Roman" w:eastAsia="Times New Roman" w:hAnsi="Times New Roman" w:cs="Times New Roman"/>
          <w:b/>
          <w:sz w:val="24"/>
          <w:szCs w:val="24"/>
        </w:rPr>
        <w:t>Review</w:t>
      </w:r>
      <w:r>
        <w:rPr>
          <w:rFonts w:ascii="Times New Roman" w:eastAsia="Times New Roman" w:hAnsi="Times New Roman" w:cs="Times New Roman"/>
          <w:b/>
          <w:sz w:val="24"/>
          <w:szCs w:val="24"/>
        </w:rPr>
        <w:t xml:space="preserve"> of PSE’s 2015</w:t>
      </w:r>
      <w:r w:rsidR="008C06F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2017</w:t>
      </w:r>
      <w:r w:rsidRPr="009643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Two-Year Plan</w:t>
      </w:r>
    </w:p>
    <w:p w14:paraId="6337A425" w14:textId="77777777" w:rsidR="00507295" w:rsidRPr="00AD369B" w:rsidRDefault="00507295" w:rsidP="00507295">
      <w:pPr>
        <w:spacing w:line="264" w:lineRule="auto"/>
        <w:jc w:val="center"/>
        <w:rPr>
          <w:rFonts w:ascii="Times New Roman" w:eastAsia="Times New Roman" w:hAnsi="Times New Roman" w:cs="Times New Roman"/>
          <w:b/>
          <w:sz w:val="24"/>
          <w:szCs w:val="24"/>
        </w:rPr>
      </w:pPr>
    </w:p>
    <w:p w14:paraId="68A1075D" w14:textId="77777777" w:rsidR="00507295" w:rsidRPr="00305177" w:rsidRDefault="00507295" w:rsidP="00507295">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t>Overview</w:t>
      </w:r>
      <w:r>
        <w:rPr>
          <w:rFonts w:ascii="Times New Roman" w:eastAsia="Times New Roman" w:hAnsi="Times New Roman" w:cs="Times New Roman"/>
          <w:b/>
          <w:bCs/>
          <w:sz w:val="24"/>
          <w:szCs w:val="24"/>
        </w:rPr>
        <w:tab/>
      </w:r>
    </w:p>
    <w:p w14:paraId="04A47885" w14:textId="77777777" w:rsidR="00507295" w:rsidRDefault="00507295" w:rsidP="00507295">
      <w:pPr>
        <w:spacing w:line="264" w:lineRule="auto"/>
        <w:rPr>
          <w:rFonts w:ascii="Times New Roman" w:eastAsia="Times New Roman" w:hAnsi="Times New Roman" w:cs="Times New Roman"/>
          <w:bCs/>
          <w:sz w:val="24"/>
          <w:szCs w:val="24"/>
        </w:rPr>
      </w:pPr>
    </w:p>
    <w:p w14:paraId="34B031DA" w14:textId="2DF1EBE5" w:rsidR="00507295" w:rsidRDefault="00507295" w:rsidP="00507295">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PSE</w:t>
      </w:r>
      <w:r w:rsidRPr="00AD369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operates the largest natural gas distribution system in Washington. PSE has a large and varied service territory and the PSE’s gas system uses a variety of different pipeline materials. PSE’s</w:t>
      </w:r>
      <w:r w:rsidRPr="00AD369B">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plan</w:t>
      </w:r>
      <w:r w:rsidRPr="00AD369B" w:rsidDel="00A86CDF">
        <w:rPr>
          <w:rFonts w:ascii="Times New Roman" w:eastAsia="Times New Roman" w:hAnsi="Times New Roman" w:cs="Times New Roman"/>
          <w:bCs/>
          <w:sz w:val="24"/>
          <w:szCs w:val="24"/>
        </w:rPr>
        <w:t xml:space="preserve"> </w:t>
      </w:r>
      <w:r w:rsidRPr="00AD369B">
        <w:rPr>
          <w:rFonts w:ascii="Times New Roman" w:eastAsia="Times New Roman" w:hAnsi="Times New Roman" w:cs="Times New Roman"/>
          <w:bCs/>
          <w:sz w:val="24"/>
          <w:szCs w:val="24"/>
        </w:rPr>
        <w:t>indicates that</w:t>
      </w:r>
      <w:r>
        <w:rPr>
          <w:rFonts w:ascii="Times New Roman" w:eastAsia="Times New Roman" w:hAnsi="Times New Roman" w:cs="Times New Roman"/>
          <w:bCs/>
          <w:sz w:val="24"/>
          <w:szCs w:val="24"/>
        </w:rPr>
        <w:t xml:space="preserve"> several types of facilities exist with an elevated risk of failure and that PSE is addressing these facilities through various replacement plans. Some of these replacement plans are the result of settlement agreements between PSE and the </w:t>
      </w:r>
      <w:r w:rsidR="008C06F3">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omm</w:t>
      </w:r>
      <w:r w:rsidR="008C06F3">
        <w:rPr>
          <w:rFonts w:ascii="Times New Roman" w:eastAsia="Times New Roman" w:hAnsi="Times New Roman" w:cs="Times New Roman"/>
          <w:bCs/>
          <w:sz w:val="24"/>
          <w:szCs w:val="24"/>
        </w:rPr>
        <w:t xml:space="preserve">ission and some are voluntary. </w:t>
      </w:r>
      <w:r w:rsidRPr="0022701F">
        <w:rPr>
          <w:rFonts w:ascii="Times New Roman" w:eastAsia="Times New Roman" w:hAnsi="Times New Roman" w:cs="Times New Roman"/>
          <w:bCs/>
          <w:sz w:val="24"/>
          <w:szCs w:val="24"/>
        </w:rPr>
        <w:t>In 2011 PSE identified cross bores as a top risk in the Distribution Integrity Management Program due to the quantity in PSE’s system, the risk of failure</w:t>
      </w:r>
      <w:r>
        <w:rPr>
          <w:rFonts w:ascii="Times New Roman" w:eastAsia="Times New Roman" w:hAnsi="Times New Roman" w:cs="Times New Roman"/>
          <w:bCs/>
          <w:sz w:val="24"/>
          <w:szCs w:val="24"/>
        </w:rPr>
        <w:t>,</w:t>
      </w:r>
      <w:r w:rsidRPr="0022701F">
        <w:rPr>
          <w:rFonts w:ascii="Times New Roman" w:eastAsia="Times New Roman" w:hAnsi="Times New Roman" w:cs="Times New Roman"/>
          <w:bCs/>
          <w:sz w:val="24"/>
          <w:szCs w:val="24"/>
        </w:rPr>
        <w:t xml:space="preserve"> and magnitude of consequence. In 2012 a cross bore pilot program was conducted, and in 2013 the PSE cross bore safety p</w:t>
      </w:r>
      <w:r>
        <w:rPr>
          <w:rFonts w:ascii="Times New Roman" w:eastAsia="Times New Roman" w:hAnsi="Times New Roman" w:cs="Times New Roman"/>
          <w:bCs/>
          <w:sz w:val="24"/>
          <w:szCs w:val="24"/>
        </w:rPr>
        <w:t>ro</w:t>
      </w:r>
      <w:r w:rsidR="008C06F3">
        <w:rPr>
          <w:rFonts w:ascii="Times New Roman" w:eastAsia="Times New Roman" w:hAnsi="Times New Roman" w:cs="Times New Roman"/>
          <w:bCs/>
          <w:sz w:val="24"/>
          <w:szCs w:val="24"/>
        </w:rPr>
        <w:t xml:space="preserve">gram was officially launched. </w:t>
      </w:r>
    </w:p>
    <w:p w14:paraId="66754020" w14:textId="77777777" w:rsidR="00507295" w:rsidRDefault="00507295" w:rsidP="00507295">
      <w:pPr>
        <w:spacing w:line="264" w:lineRule="auto"/>
        <w:rPr>
          <w:rFonts w:ascii="Times New Roman" w:eastAsia="Times New Roman" w:hAnsi="Times New Roman" w:cs="Times New Roman"/>
          <w:bCs/>
          <w:sz w:val="24"/>
          <w:szCs w:val="24"/>
        </w:rPr>
      </w:pPr>
    </w:p>
    <w:p w14:paraId="3B29F3DA" w14:textId="7DCF68E7" w:rsidR="00507295" w:rsidRDefault="00507295" w:rsidP="00507295">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PSE’s </w:t>
      </w:r>
      <w:r>
        <w:rPr>
          <w:rFonts w:ascii="Times New Roman" w:eastAsia="Times New Roman" w:hAnsi="Times New Roman" w:cs="Times New Roman"/>
          <w:sz w:val="24"/>
          <w:szCs w:val="24"/>
        </w:rPr>
        <w:t>plan</w:t>
      </w:r>
      <w:r w:rsidDel="00A86CDF">
        <w:rPr>
          <w:rFonts w:ascii="Times New Roman" w:eastAsia="Times New Roman" w:hAnsi="Times New Roman" w:cs="Times New Roman"/>
          <w:bCs/>
          <w:sz w:val="24"/>
          <w:szCs w:val="24"/>
        </w:rPr>
        <w:t xml:space="preserve"> </w:t>
      </w:r>
      <w:r w:rsidR="008C06F3">
        <w:rPr>
          <w:rFonts w:ascii="Times New Roman" w:eastAsia="Times New Roman" w:hAnsi="Times New Roman" w:cs="Times New Roman"/>
          <w:bCs/>
          <w:sz w:val="24"/>
          <w:szCs w:val="24"/>
        </w:rPr>
        <w:t xml:space="preserve">contains, for each item </w:t>
      </w:r>
      <w:r>
        <w:rPr>
          <w:rFonts w:ascii="Times New Roman" w:eastAsia="Times New Roman" w:hAnsi="Times New Roman" w:cs="Times New Roman"/>
          <w:bCs/>
          <w:sz w:val="24"/>
          <w:szCs w:val="24"/>
        </w:rPr>
        <w:t>a Master Plan, a Two-Year Plan, and a Pipe Identification (Location) Plan for each of the components in the replacement program.</w:t>
      </w:r>
    </w:p>
    <w:p w14:paraId="537CBF12" w14:textId="77777777" w:rsidR="00507295" w:rsidRDefault="00507295" w:rsidP="00507295">
      <w:pPr>
        <w:spacing w:line="264" w:lineRule="auto"/>
        <w:rPr>
          <w:rFonts w:ascii="Times New Roman" w:eastAsia="Times New Roman" w:hAnsi="Times New Roman" w:cs="Times New Roman"/>
          <w:bCs/>
          <w:sz w:val="24"/>
          <w:szCs w:val="24"/>
        </w:rPr>
      </w:pPr>
    </w:p>
    <w:p w14:paraId="73BAFD50" w14:textId="77777777" w:rsidR="00507295" w:rsidRDefault="00507295" w:rsidP="0050729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794D5DA" w14:textId="77777777" w:rsidR="00507295" w:rsidRDefault="00507295" w:rsidP="00507295">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Evaluation of the Required Plan Elements</w:t>
      </w:r>
    </w:p>
    <w:p w14:paraId="53DD0CB2" w14:textId="77777777" w:rsidR="00507295" w:rsidRPr="00305177" w:rsidRDefault="00507295" w:rsidP="00507295">
      <w:pPr>
        <w:spacing w:line="264" w:lineRule="auto"/>
        <w:rPr>
          <w:rFonts w:ascii="Times New Roman" w:eastAsia="Times New Roman" w:hAnsi="Times New Roman" w:cs="Times New Roman"/>
          <w:b/>
          <w:bCs/>
          <w:sz w:val="24"/>
          <w:szCs w:val="24"/>
        </w:rPr>
      </w:pPr>
    </w:p>
    <w:p w14:paraId="623CF635" w14:textId="77777777" w:rsidR="00507295" w:rsidRDefault="00507295" w:rsidP="00507295">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PSE’s plan addresses the following types of facilities that have an elevated risk of failure in Washington:</w:t>
      </w:r>
    </w:p>
    <w:p w14:paraId="57BE3E85" w14:textId="77777777" w:rsidR="00507295" w:rsidRDefault="00507295" w:rsidP="00507295">
      <w:pPr>
        <w:spacing w:line="264" w:lineRule="auto"/>
        <w:rPr>
          <w:rFonts w:ascii="Times New Roman" w:eastAsia="Times New Roman" w:hAnsi="Times New Roman" w:cs="Times New Roman"/>
          <w:bCs/>
          <w:sz w:val="24"/>
          <w:szCs w:val="24"/>
        </w:rPr>
      </w:pPr>
    </w:p>
    <w:p w14:paraId="38716A67" w14:textId="77777777" w:rsidR="00507295" w:rsidRDefault="00507295" w:rsidP="00507295">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Larger diameter ( </w:t>
      </w:r>
      <w:r>
        <w:rPr>
          <w:rFonts w:ascii="Times New Roman" w:eastAsia="Times New Roman" w:hAnsi="Times New Roman" w:cs="Times New Roman"/>
          <w:bCs/>
          <w:sz w:val="24"/>
          <w:szCs w:val="24"/>
          <w:u w:val="single"/>
        </w:rPr>
        <w:t xml:space="preserve">&gt; </w:t>
      </w:r>
      <w:r w:rsidRPr="00247615">
        <w:rPr>
          <w:rFonts w:ascii="Times New Roman" w:eastAsia="Times New Roman" w:hAnsi="Times New Roman" w:cs="Times New Roman"/>
          <w:bCs/>
          <w:sz w:val="24"/>
          <w:szCs w:val="24"/>
        </w:rPr>
        <w:t>1-1/4”)</w:t>
      </w:r>
      <w:r>
        <w:rPr>
          <w:rFonts w:ascii="Times New Roman" w:eastAsia="Times New Roman" w:hAnsi="Times New Roman" w:cs="Times New Roman"/>
          <w:bCs/>
          <w:sz w:val="24"/>
          <w:szCs w:val="24"/>
        </w:rPr>
        <w:t xml:space="preserve"> Aldyl “HD” polyethylene pipe.</w:t>
      </w:r>
      <w:r>
        <w:rPr>
          <w:rStyle w:val="FootnoteReference"/>
          <w:rFonts w:ascii="Times New Roman" w:eastAsia="Times New Roman" w:hAnsi="Times New Roman" w:cs="Times New Roman"/>
          <w:bCs/>
          <w:sz w:val="24"/>
          <w:szCs w:val="24"/>
        </w:rPr>
        <w:footnoteReference w:id="8"/>
      </w:r>
    </w:p>
    <w:p w14:paraId="720BD572" w14:textId="77777777" w:rsidR="00507295" w:rsidRDefault="00507295" w:rsidP="00507295">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Older vintage Steel Wrapped Mains</w:t>
      </w:r>
      <w:r>
        <w:rPr>
          <w:rStyle w:val="FootnoteReference"/>
          <w:rFonts w:ascii="Times New Roman" w:eastAsia="Times New Roman" w:hAnsi="Times New Roman" w:cs="Times New Roman"/>
          <w:bCs/>
          <w:sz w:val="24"/>
          <w:szCs w:val="24"/>
        </w:rPr>
        <w:footnoteReference w:id="9"/>
      </w:r>
    </w:p>
    <w:p w14:paraId="4B08630F" w14:textId="77777777" w:rsidR="00507295" w:rsidRDefault="00507295" w:rsidP="00507295">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Older vintage Steel Wrapped Services</w:t>
      </w:r>
      <w:r>
        <w:rPr>
          <w:rStyle w:val="FootnoteReference"/>
          <w:rFonts w:ascii="Times New Roman" w:eastAsia="Times New Roman" w:hAnsi="Times New Roman" w:cs="Times New Roman"/>
          <w:bCs/>
          <w:sz w:val="24"/>
          <w:szCs w:val="24"/>
        </w:rPr>
        <w:footnoteReference w:id="10"/>
      </w:r>
    </w:p>
    <w:p w14:paraId="1BCD1EFA" w14:textId="77777777" w:rsidR="00507295" w:rsidRDefault="00507295" w:rsidP="00507295">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Sewer Cross Bore Replacement Plan</w:t>
      </w:r>
      <w:r w:rsidRPr="0022701F">
        <w:rPr>
          <w:rFonts w:ascii="Times New Roman" w:eastAsia="Times New Roman" w:hAnsi="Times New Roman" w:cs="Times New Roman"/>
          <w:bCs/>
          <w:sz w:val="24"/>
          <w:szCs w:val="24"/>
          <w:vertAlign w:val="superscript"/>
        </w:rPr>
        <w:footnoteReference w:id="11"/>
      </w:r>
    </w:p>
    <w:p w14:paraId="272A1F35" w14:textId="77777777" w:rsidR="00507295" w:rsidRDefault="00507295" w:rsidP="00507295">
      <w:pPr>
        <w:spacing w:line="264" w:lineRule="auto"/>
        <w:rPr>
          <w:rFonts w:ascii="Times New Roman" w:eastAsia="Times New Roman" w:hAnsi="Times New Roman" w:cs="Times New Roman"/>
          <w:b/>
          <w:bCs/>
          <w:sz w:val="24"/>
          <w:szCs w:val="24"/>
        </w:rPr>
      </w:pPr>
    </w:p>
    <w:p w14:paraId="15FC0B8C" w14:textId="77777777" w:rsidR="00507295" w:rsidRDefault="00507295" w:rsidP="00507295">
      <w:pPr>
        <w:spacing w:line="264" w:lineRule="auto"/>
        <w:rPr>
          <w:rFonts w:ascii="Times New Roman" w:eastAsia="Times New Roman" w:hAnsi="Times New Roman" w:cs="Times New Roman"/>
          <w:bCs/>
          <w:sz w:val="24"/>
          <w:szCs w:val="24"/>
        </w:rPr>
      </w:pPr>
      <w:r w:rsidRPr="0064188F">
        <w:rPr>
          <w:rFonts w:ascii="Times New Roman" w:eastAsia="Times New Roman" w:hAnsi="Times New Roman" w:cs="Times New Roman"/>
          <w:bCs/>
          <w:sz w:val="24"/>
          <w:szCs w:val="24"/>
        </w:rPr>
        <w:t xml:space="preserve">PSE implemented </w:t>
      </w:r>
      <w:r>
        <w:rPr>
          <w:rFonts w:ascii="Times New Roman" w:eastAsia="Times New Roman" w:hAnsi="Times New Roman" w:cs="Times New Roman"/>
          <w:bCs/>
          <w:sz w:val="24"/>
          <w:szCs w:val="24"/>
        </w:rPr>
        <w:t>a</w:t>
      </w:r>
      <w:r w:rsidRPr="0064188F">
        <w:rPr>
          <w:rFonts w:ascii="Times New Roman" w:eastAsia="Times New Roman" w:hAnsi="Times New Roman" w:cs="Times New Roman"/>
          <w:bCs/>
          <w:sz w:val="24"/>
          <w:szCs w:val="24"/>
        </w:rPr>
        <w:t xml:space="preserve"> Pipe </w:t>
      </w:r>
      <w:r>
        <w:rPr>
          <w:rFonts w:ascii="Times New Roman" w:eastAsia="Times New Roman" w:hAnsi="Times New Roman" w:cs="Times New Roman"/>
          <w:bCs/>
          <w:sz w:val="24"/>
          <w:szCs w:val="24"/>
        </w:rPr>
        <w:t>Identification</w:t>
      </w:r>
      <w:r w:rsidRPr="0064188F">
        <w:rPr>
          <w:rFonts w:ascii="Times New Roman" w:eastAsia="Times New Roman" w:hAnsi="Times New Roman" w:cs="Times New Roman"/>
          <w:bCs/>
          <w:sz w:val="24"/>
          <w:szCs w:val="24"/>
        </w:rPr>
        <w:t xml:space="preserve"> Plan </w:t>
      </w:r>
      <w:r>
        <w:rPr>
          <w:rFonts w:ascii="Times New Roman" w:eastAsia="Times New Roman" w:hAnsi="Times New Roman" w:cs="Times New Roman"/>
          <w:bCs/>
          <w:sz w:val="24"/>
          <w:szCs w:val="24"/>
        </w:rPr>
        <w:t xml:space="preserve">in 2013 </w:t>
      </w:r>
      <w:r w:rsidRPr="0064188F">
        <w:rPr>
          <w:rFonts w:ascii="Times New Roman" w:eastAsia="Times New Roman" w:hAnsi="Times New Roman" w:cs="Times New Roman"/>
          <w:bCs/>
          <w:sz w:val="24"/>
          <w:szCs w:val="24"/>
        </w:rPr>
        <w:t>which is designed to locate older Aldyl “HD” (Aldyl) polyethylene pipe. This pipe is prone to what is called “brittle-like cracking”</w:t>
      </w:r>
      <w:r>
        <w:rPr>
          <w:rFonts w:ascii="Times New Roman" w:eastAsia="Times New Roman" w:hAnsi="Times New Roman" w:cs="Times New Roman"/>
          <w:bCs/>
          <w:sz w:val="24"/>
          <w:szCs w:val="24"/>
        </w:rPr>
        <w:t xml:space="preserve"> </w:t>
      </w:r>
      <w:r w:rsidRPr="0064188F">
        <w:rPr>
          <w:rFonts w:ascii="Times New Roman" w:eastAsia="Times New Roman" w:hAnsi="Times New Roman" w:cs="Times New Roman"/>
          <w:bCs/>
          <w:sz w:val="24"/>
          <w:szCs w:val="24"/>
        </w:rPr>
        <w:t>due to slow crack growth (SCG) and failure, resulting from secondary loads such as rock impingement or squeeze-off.</w:t>
      </w:r>
      <w:r w:rsidRPr="0064188F">
        <w:rPr>
          <w:rFonts w:ascii="Times New Roman" w:eastAsia="Times New Roman" w:hAnsi="Times New Roman" w:cs="Times New Roman"/>
          <w:bCs/>
          <w:sz w:val="24"/>
          <w:szCs w:val="24"/>
          <w:vertAlign w:val="superscript"/>
        </w:rPr>
        <w:footnoteReference w:id="12"/>
      </w:r>
      <w:r w:rsidRPr="0064188F">
        <w:rPr>
          <w:rFonts w:ascii="Times New Roman" w:eastAsia="Times New Roman" w:hAnsi="Times New Roman" w:cs="Times New Roman"/>
          <w:bCs/>
          <w:sz w:val="24"/>
          <w:szCs w:val="24"/>
        </w:rPr>
        <w:t xml:space="preserve"> The </w:t>
      </w:r>
      <w:r>
        <w:rPr>
          <w:rFonts w:ascii="Times New Roman" w:eastAsia="Times New Roman" w:hAnsi="Times New Roman" w:cs="Times New Roman"/>
          <w:bCs/>
          <w:sz w:val="24"/>
          <w:szCs w:val="24"/>
        </w:rPr>
        <w:t xml:space="preserve">2013 PRP </w:t>
      </w:r>
      <w:r w:rsidRPr="0064188F">
        <w:rPr>
          <w:rFonts w:ascii="Times New Roman" w:eastAsia="Times New Roman" w:hAnsi="Times New Roman" w:cs="Times New Roman"/>
          <w:bCs/>
          <w:sz w:val="24"/>
          <w:szCs w:val="24"/>
        </w:rPr>
        <w:t>Plan calls for PSE to identify PE pipe during routine operations and maintenance activities and through approximately 5,000 targeted excavations which PSE plans to complete by the end of 2016</w:t>
      </w:r>
      <w:r>
        <w:rPr>
          <w:rFonts w:ascii="Times New Roman" w:eastAsia="Times New Roman" w:hAnsi="Times New Roman" w:cs="Times New Roman"/>
          <w:bCs/>
          <w:sz w:val="24"/>
          <w:szCs w:val="24"/>
        </w:rPr>
        <w:t>.</w:t>
      </w:r>
      <w:r w:rsidRPr="0064188F">
        <w:rPr>
          <w:rFonts w:ascii="Times New Roman" w:eastAsia="Times New Roman" w:hAnsi="Times New Roman" w:cs="Times New Roman"/>
          <w:bCs/>
          <w:sz w:val="24"/>
          <w:szCs w:val="24"/>
          <w:vertAlign w:val="superscript"/>
        </w:rPr>
        <w:footnoteReference w:id="13"/>
      </w:r>
      <w:r w:rsidRPr="006418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 PSE’s 2015 PRP plan, PSE indicates that they prioritize performing targeted excavations in areas where paving improvements is occurring, but paving moratoriums and changes in the number of targeted excavations required could result in a change to the schedule.</w:t>
      </w:r>
    </w:p>
    <w:p w14:paraId="0153C4CB" w14:textId="77777777" w:rsidR="00507295" w:rsidRDefault="00507295" w:rsidP="00507295">
      <w:pPr>
        <w:spacing w:line="264" w:lineRule="auto"/>
        <w:rPr>
          <w:rFonts w:ascii="Times New Roman" w:eastAsia="Times New Roman" w:hAnsi="Times New Roman" w:cs="Times New Roman"/>
          <w:bCs/>
          <w:sz w:val="24"/>
          <w:szCs w:val="24"/>
        </w:rPr>
      </w:pPr>
    </w:p>
    <w:p w14:paraId="05B14570" w14:textId="77777777" w:rsidR="00507295" w:rsidRDefault="00507295" w:rsidP="00507295">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the older vintage wrapped steel mains and services, PSE is utilizing data integration through the use of Geographic Information Systems (GIS) for identification and tracking of these assets.</w:t>
      </w:r>
    </w:p>
    <w:p w14:paraId="7CC19B2C" w14:textId="77777777" w:rsidR="00507295" w:rsidRDefault="00507295" w:rsidP="00507295">
      <w:pPr>
        <w:spacing w:line="264" w:lineRule="auto"/>
        <w:rPr>
          <w:rFonts w:ascii="Times New Roman" w:eastAsia="Times New Roman" w:hAnsi="Times New Roman" w:cs="Times New Roman"/>
          <w:bCs/>
          <w:sz w:val="24"/>
          <w:szCs w:val="24"/>
        </w:rPr>
      </w:pPr>
    </w:p>
    <w:p w14:paraId="2A6AE93F" w14:textId="5A17BE07" w:rsidR="00507295" w:rsidRDefault="00507295" w:rsidP="00507295">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Sewer cross bores are being identified through the use of their public awareness program and a service provider to perform physical inspections of </w:t>
      </w:r>
      <w:r w:rsidRPr="00430EE6">
        <w:rPr>
          <w:rFonts w:ascii="Times New Roman" w:eastAsia="Times New Roman" w:hAnsi="Times New Roman" w:cs="Times New Roman"/>
          <w:bCs/>
          <w:sz w:val="24"/>
          <w:szCs w:val="24"/>
        </w:rPr>
        <w:t>post-construction sewer inspections near new gas trenchless installations, and sewers near legac</w:t>
      </w:r>
      <w:r>
        <w:rPr>
          <w:rFonts w:ascii="Times New Roman" w:eastAsia="Times New Roman" w:hAnsi="Times New Roman" w:cs="Times New Roman"/>
          <w:bCs/>
          <w:sz w:val="24"/>
          <w:szCs w:val="24"/>
        </w:rPr>
        <w:t xml:space="preserve">y gas trenchless installations. The awareness program </w:t>
      </w:r>
      <w:r w:rsidRPr="007B7F1B">
        <w:rPr>
          <w:rFonts w:ascii="Times New Roman" w:eastAsia="Times New Roman" w:hAnsi="Times New Roman" w:cs="Times New Roman"/>
          <w:bCs/>
          <w:sz w:val="24"/>
          <w:szCs w:val="24"/>
        </w:rPr>
        <w:t xml:space="preserve">targets plumbers, other utility contractors, municipalities, and customers to call PSE before clearing a blocked sewer. </w:t>
      </w:r>
    </w:p>
    <w:p w14:paraId="6282CCA8" w14:textId="04B97705" w:rsidR="00507295" w:rsidRDefault="00507295" w:rsidP="00507295">
      <w:pPr>
        <w:pStyle w:val="Comment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Based on Staff’s review, PSE’s </w:t>
      </w:r>
      <w:r>
        <w:rPr>
          <w:rFonts w:ascii="Times New Roman" w:eastAsia="Times New Roman" w:hAnsi="Times New Roman" w:cs="Times New Roman"/>
          <w:sz w:val="24"/>
          <w:szCs w:val="24"/>
        </w:rPr>
        <w:t>plan</w:t>
      </w:r>
      <w:r>
        <w:rPr>
          <w:rFonts w:ascii="Times New Roman" w:eastAsia="Times New Roman" w:hAnsi="Times New Roman" w:cs="Times New Roman"/>
          <w:bCs/>
          <w:sz w:val="24"/>
          <w:szCs w:val="24"/>
        </w:rPr>
        <w:t xml:space="preserve">, analyzed in conjunction with PSE’s DIMP, is a measured and reasonable response in relation to </w:t>
      </w:r>
      <w:r w:rsidR="008C06F3">
        <w:rPr>
          <w:rFonts w:ascii="Times New Roman" w:eastAsia="Times New Roman" w:hAnsi="Times New Roman" w:cs="Times New Roman"/>
          <w:bCs/>
          <w:sz w:val="24"/>
          <w:szCs w:val="24"/>
        </w:rPr>
        <w:t xml:space="preserve">the elevated risks identified. </w:t>
      </w:r>
      <w:r>
        <w:rPr>
          <w:rFonts w:ascii="Times New Roman" w:eastAsia="Times New Roman" w:hAnsi="Times New Roman" w:cs="Times New Roman"/>
          <w:bCs/>
          <w:sz w:val="24"/>
          <w:szCs w:val="24"/>
        </w:rPr>
        <w:t xml:space="preserve">PSE’s </w:t>
      </w:r>
      <w:r>
        <w:rPr>
          <w:rFonts w:ascii="Times New Roman" w:eastAsia="Times New Roman" w:hAnsi="Times New Roman" w:cs="Times New Roman"/>
          <w:sz w:val="24"/>
          <w:szCs w:val="24"/>
        </w:rPr>
        <w:t>plan</w:t>
      </w:r>
      <w:r w:rsidRPr="00AE13AA" w:rsidDel="00A86CDF">
        <w:rPr>
          <w:rFonts w:ascii="Times New Roman" w:hAnsi="Times New Roman" w:cs="Times New Roman"/>
        </w:rPr>
        <w:t xml:space="preserve"> </w:t>
      </w:r>
      <w:r>
        <w:rPr>
          <w:rFonts w:ascii="Times New Roman" w:eastAsia="Times New Roman" w:hAnsi="Times New Roman" w:cs="Times New Roman"/>
          <w:bCs/>
          <w:sz w:val="24"/>
          <w:szCs w:val="24"/>
        </w:rPr>
        <w:t>adequately addresses facilities with an elevated risk of failure. Staff has previously audited PSE’s DIMP</w:t>
      </w:r>
      <w:r>
        <w:rPr>
          <w:rStyle w:val="FootnoteReference"/>
          <w:rFonts w:ascii="Times New Roman" w:eastAsia="Times New Roman" w:hAnsi="Times New Roman" w:cs="Times New Roman"/>
          <w:bCs/>
          <w:sz w:val="24"/>
          <w:szCs w:val="24"/>
        </w:rPr>
        <w:footnoteReference w:id="14"/>
      </w:r>
      <w:r>
        <w:rPr>
          <w:rFonts w:ascii="Times New Roman" w:eastAsia="Times New Roman" w:hAnsi="Times New Roman" w:cs="Times New Roman"/>
          <w:bCs/>
          <w:sz w:val="24"/>
          <w:szCs w:val="24"/>
        </w:rPr>
        <w:t xml:space="preserve"> and found that it addresses all known threats and implements accelerated actions that adequately address those threats.</w:t>
      </w:r>
    </w:p>
    <w:p w14:paraId="4EF240C4" w14:textId="77777777" w:rsidR="00507295" w:rsidRDefault="00507295" w:rsidP="00507295">
      <w:pPr>
        <w:pStyle w:val="CommentText"/>
        <w:rPr>
          <w:rFonts w:ascii="Times New Roman" w:eastAsia="Times New Roman" w:hAnsi="Times New Roman" w:cs="Times New Roman"/>
          <w:bCs/>
          <w:sz w:val="24"/>
          <w:szCs w:val="24"/>
        </w:rPr>
      </w:pPr>
    </w:p>
    <w:p w14:paraId="6B85FEE7" w14:textId="35293831" w:rsidR="00950D6C" w:rsidRPr="00950D6C" w:rsidRDefault="00950D6C" w:rsidP="00950D6C">
      <w:pPr>
        <w:rPr>
          <w:rFonts w:ascii="Times New Roman" w:hAnsi="Times New Roman"/>
          <w:b/>
          <w:bCs/>
          <w:sz w:val="24"/>
          <w:szCs w:val="24"/>
        </w:rPr>
      </w:pPr>
      <w:r w:rsidRPr="00950D6C">
        <w:rPr>
          <w:rFonts w:ascii="Times New Roman" w:hAnsi="Times New Roman"/>
          <w:b/>
          <w:bCs/>
          <w:sz w:val="24"/>
          <w:szCs w:val="24"/>
        </w:rPr>
        <w:t>C.</w:t>
      </w:r>
      <w:r w:rsidRPr="00950D6C">
        <w:rPr>
          <w:rFonts w:ascii="Times New Roman" w:hAnsi="Times New Roman"/>
          <w:b/>
          <w:bCs/>
          <w:sz w:val="24"/>
          <w:szCs w:val="24"/>
        </w:rPr>
        <w:tab/>
      </w:r>
      <w:r>
        <w:rPr>
          <w:rFonts w:ascii="Times New Roman" w:hAnsi="Times New Roman"/>
          <w:b/>
          <w:bCs/>
          <w:sz w:val="24"/>
          <w:szCs w:val="24"/>
        </w:rPr>
        <w:t>Impact on Rates</w:t>
      </w:r>
    </w:p>
    <w:p w14:paraId="0E90D9B5" w14:textId="77777777" w:rsidR="00950D6C" w:rsidRDefault="00950D6C" w:rsidP="00950D6C">
      <w:pPr>
        <w:rPr>
          <w:rFonts w:ascii="Times New Roman" w:hAnsi="Times New Roman"/>
          <w:sz w:val="24"/>
          <w:szCs w:val="24"/>
        </w:rPr>
      </w:pPr>
    </w:p>
    <w:p w14:paraId="65FCBCE8" w14:textId="77777777" w:rsidR="00950D6C" w:rsidRDefault="00950D6C" w:rsidP="00950D6C">
      <w:pPr>
        <w:rPr>
          <w:rFonts w:ascii="Times New Roman" w:hAnsi="Times New Roman"/>
          <w:sz w:val="24"/>
          <w:szCs w:val="24"/>
        </w:rPr>
      </w:pPr>
      <w:r>
        <w:rPr>
          <w:rFonts w:ascii="Times New Roman" w:hAnsi="Times New Roman"/>
          <w:sz w:val="24"/>
          <w:szCs w:val="24"/>
        </w:rPr>
        <w:t>In accordance with Paragraph 64 of the commission’s policy statement, PSE submitted information for a Cost Recovery Mechanism (CRM) with its plan. Regulatory services staff will present the CRM in a separate filing in Docket No. UG-151159.</w:t>
      </w:r>
    </w:p>
    <w:p w14:paraId="2BE80D6A" w14:textId="77777777" w:rsidR="00950D6C" w:rsidRDefault="00950D6C" w:rsidP="00950D6C">
      <w:pPr>
        <w:rPr>
          <w:rFonts w:ascii="Times New Roman" w:hAnsi="Times New Roman"/>
          <w:sz w:val="24"/>
          <w:szCs w:val="24"/>
        </w:rPr>
      </w:pPr>
    </w:p>
    <w:p w14:paraId="00575C06" w14:textId="77777777" w:rsidR="00950D6C" w:rsidRDefault="00950D6C" w:rsidP="00950D6C">
      <w:pPr>
        <w:rPr>
          <w:rFonts w:ascii="Times New Roman" w:hAnsi="Times New Roman"/>
          <w:sz w:val="24"/>
          <w:szCs w:val="24"/>
        </w:rPr>
      </w:pPr>
      <w:r>
        <w:rPr>
          <w:rFonts w:ascii="Times New Roman" w:hAnsi="Times New Roman"/>
          <w:sz w:val="24"/>
          <w:szCs w:val="24"/>
        </w:rPr>
        <w:t>The effects of the CRM is an increase of $5,331,376 or an average increase of 0.49% for all of PSE’s approximately 793,924 natural gas customers.  The impact of this filing on the typical residential customer using 68 therms per month will be an increase of $0.39 on the current monthly bill of $81.25.</w:t>
      </w:r>
    </w:p>
    <w:p w14:paraId="202CBC28" w14:textId="77777777" w:rsidR="00950D6C" w:rsidRDefault="00950D6C" w:rsidP="00507295">
      <w:pPr>
        <w:pStyle w:val="CommentText"/>
        <w:rPr>
          <w:rFonts w:ascii="Times New Roman" w:eastAsia="Times New Roman" w:hAnsi="Times New Roman" w:cs="Times New Roman"/>
          <w:bCs/>
          <w:sz w:val="24"/>
          <w:szCs w:val="24"/>
        </w:rPr>
      </w:pPr>
    </w:p>
    <w:p w14:paraId="6F3B1BE7" w14:textId="77777777" w:rsidR="00950D6C" w:rsidRDefault="00950D6C" w:rsidP="00507295">
      <w:pPr>
        <w:pStyle w:val="CommentText"/>
        <w:rPr>
          <w:rFonts w:ascii="Times New Roman" w:eastAsia="Times New Roman" w:hAnsi="Times New Roman" w:cs="Times New Roman"/>
          <w:bCs/>
          <w:sz w:val="24"/>
          <w:szCs w:val="24"/>
        </w:rPr>
      </w:pPr>
    </w:p>
    <w:p w14:paraId="3EAB8315" w14:textId="77777777" w:rsidR="00507295" w:rsidRPr="00C62D15" w:rsidRDefault="00507295" w:rsidP="00507295">
      <w:pPr>
        <w:spacing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Conclusions</w:t>
      </w:r>
    </w:p>
    <w:p w14:paraId="54D09B56" w14:textId="77777777" w:rsidR="00507295" w:rsidRDefault="00507295" w:rsidP="00507295">
      <w:pPr>
        <w:pStyle w:val="CommentText"/>
        <w:rPr>
          <w:rFonts w:ascii="Times New Roman" w:eastAsia="Times New Roman" w:hAnsi="Times New Roman" w:cs="Times New Roman"/>
          <w:bCs/>
          <w:sz w:val="24"/>
          <w:szCs w:val="24"/>
        </w:rPr>
      </w:pPr>
    </w:p>
    <w:p w14:paraId="61E422DC" w14:textId="54F5DA2E" w:rsidR="00507295" w:rsidRDefault="00507295" w:rsidP="00507295">
      <w:pPr>
        <w:pStyle w:val="CommentText"/>
        <w:rPr>
          <w:rFonts w:ascii="Times New Roman" w:eastAsia="Times New Roman" w:hAnsi="Times New Roman" w:cs="Times New Roman"/>
          <w:bCs/>
          <w:sz w:val="24"/>
          <w:szCs w:val="24"/>
        </w:rPr>
      </w:pPr>
      <w:r w:rsidRPr="00035191">
        <w:rPr>
          <w:rFonts w:ascii="Times New Roman" w:eastAsia="Times New Roman" w:hAnsi="Times New Roman" w:cs="Times New Roman"/>
          <w:bCs/>
          <w:sz w:val="24"/>
          <w:szCs w:val="24"/>
        </w:rPr>
        <w:t xml:space="preserve">Staff is satisfied that the analysis presented by </w:t>
      </w:r>
      <w:r>
        <w:rPr>
          <w:rFonts w:ascii="Times New Roman" w:eastAsia="Times New Roman" w:hAnsi="Times New Roman" w:cs="Times New Roman"/>
          <w:bCs/>
          <w:sz w:val="24"/>
          <w:szCs w:val="24"/>
        </w:rPr>
        <w:t>PSE</w:t>
      </w:r>
      <w:r w:rsidRPr="000351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is consistent with the Commission Policy, and adequately addresses all known elevated risk pipeline facilities in Washington.</w:t>
      </w:r>
      <w:r w:rsidRPr="0071092C">
        <w:t xml:space="preserve"> </w:t>
      </w:r>
      <w:r>
        <w:rPr>
          <w:rFonts w:ascii="Times New Roman" w:eastAsia="Times New Roman" w:hAnsi="Times New Roman" w:cs="Times New Roman"/>
          <w:bCs/>
          <w:sz w:val="24"/>
          <w:szCs w:val="24"/>
        </w:rPr>
        <w:t>T</w:t>
      </w:r>
      <w:r w:rsidRPr="0071092C">
        <w:rPr>
          <w:rFonts w:ascii="Times New Roman" w:eastAsia="Times New Roman" w:hAnsi="Times New Roman" w:cs="Times New Roman"/>
          <w:bCs/>
          <w:sz w:val="24"/>
          <w:szCs w:val="24"/>
        </w:rPr>
        <w:t>he current 2015-2017 Two-Year Plan is updated to reflect newly added projects and completed projects since the initial 2013-2015 Two-Year Plan.</w:t>
      </w:r>
      <w:r w:rsidRPr="0071092C">
        <w:t xml:space="preserve"> </w:t>
      </w:r>
      <w:r w:rsidRPr="0071092C">
        <w:rPr>
          <w:rFonts w:ascii="Times New Roman" w:eastAsia="Times New Roman" w:hAnsi="Times New Roman" w:cs="Times New Roman"/>
          <w:bCs/>
          <w:sz w:val="24"/>
          <w:szCs w:val="24"/>
        </w:rPr>
        <w:t xml:space="preserve">The </w:t>
      </w:r>
      <w:r w:rsidR="008C06F3">
        <w:rPr>
          <w:rFonts w:ascii="Times New Roman" w:eastAsia="Times New Roman" w:hAnsi="Times New Roman" w:cs="Times New Roman"/>
          <w:bCs/>
          <w:sz w:val="24"/>
          <w:szCs w:val="24"/>
        </w:rPr>
        <w:t>c</w:t>
      </w:r>
      <w:r w:rsidRPr="0071092C">
        <w:rPr>
          <w:rFonts w:ascii="Times New Roman" w:eastAsia="Times New Roman" w:hAnsi="Times New Roman" w:cs="Times New Roman"/>
          <w:bCs/>
          <w:sz w:val="24"/>
          <w:szCs w:val="24"/>
        </w:rPr>
        <w:t>ommission should approve Puget Sound Energy’s 2015</w:t>
      </w:r>
      <w:r w:rsidR="008C06F3">
        <w:rPr>
          <w:rFonts w:ascii="Times New Roman" w:eastAsia="Times New Roman" w:hAnsi="Times New Roman" w:cs="Times New Roman"/>
          <w:bCs/>
          <w:sz w:val="24"/>
          <w:szCs w:val="24"/>
        </w:rPr>
        <w:t>-</w:t>
      </w:r>
      <w:r w:rsidRPr="0071092C">
        <w:rPr>
          <w:rFonts w:ascii="Times New Roman" w:eastAsia="Times New Roman" w:hAnsi="Times New Roman" w:cs="Times New Roman"/>
          <w:bCs/>
          <w:sz w:val="24"/>
          <w:szCs w:val="24"/>
        </w:rPr>
        <w:t>2017 Two- Year Plan filed on June 1, 2015.</w:t>
      </w:r>
    </w:p>
    <w:p w14:paraId="081A2BFD" w14:textId="77777777" w:rsidR="00507295" w:rsidRPr="009C123E" w:rsidRDefault="00507295" w:rsidP="00507295">
      <w:pPr>
        <w:autoSpaceDE w:val="0"/>
        <w:autoSpaceDN w:val="0"/>
        <w:adjustRightInd w:val="0"/>
        <w:rPr>
          <w:rFonts w:ascii="Times New Roman" w:hAnsi="Times New Roman" w:cs="Times New Roman"/>
          <w:bCs/>
          <w:color w:val="FF0000"/>
          <w:sz w:val="24"/>
          <w:szCs w:val="24"/>
        </w:rPr>
      </w:pPr>
    </w:p>
    <w:p w14:paraId="3B5AEC2B" w14:textId="19F6DAD0" w:rsidR="009C123E" w:rsidRPr="00507295" w:rsidRDefault="009C123E" w:rsidP="00507295"/>
    <w:sectPr w:rsidR="009C123E" w:rsidRPr="00507295" w:rsidSect="00D1693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4CD12" w14:textId="77777777" w:rsidR="007731EE" w:rsidRDefault="007731EE" w:rsidP="00507B83">
      <w:r>
        <w:separator/>
      </w:r>
    </w:p>
  </w:endnote>
  <w:endnote w:type="continuationSeparator" w:id="0">
    <w:p w14:paraId="7C9D8922" w14:textId="77777777" w:rsidR="007731EE" w:rsidRDefault="007731EE" w:rsidP="005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F986" w14:textId="77777777" w:rsidR="007731EE" w:rsidRDefault="007731EE" w:rsidP="00507B83">
      <w:r>
        <w:separator/>
      </w:r>
    </w:p>
  </w:footnote>
  <w:footnote w:type="continuationSeparator" w:id="0">
    <w:p w14:paraId="6990A660" w14:textId="77777777" w:rsidR="007731EE" w:rsidRDefault="007731EE" w:rsidP="00507B83">
      <w:r>
        <w:continuationSeparator/>
      </w:r>
    </w:p>
  </w:footnote>
  <w:footnote w:id="1">
    <w:p w14:paraId="6F16491F" w14:textId="77777777"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sidRPr="00B97D81">
        <w:rPr>
          <w:rFonts w:ascii="Times New Roman" w:hAnsi="Times New Roman" w:cs="Times New Roman"/>
        </w:rPr>
        <w:t xml:space="preserve"> “Commission Policy on Accelerated Replacement of Pipeline Facilities </w:t>
      </w:r>
      <w:r>
        <w:rPr>
          <w:rFonts w:ascii="Times New Roman" w:hAnsi="Times New Roman" w:cs="Times New Roman"/>
        </w:rPr>
        <w:t>w</w:t>
      </w:r>
      <w:r w:rsidRPr="00B97D81">
        <w:rPr>
          <w:rFonts w:ascii="Times New Roman" w:hAnsi="Times New Roman" w:cs="Times New Roman"/>
        </w:rPr>
        <w:t>ith Elevated Risk (December 31, 2012) (Policy Statement) (Docket 120715).</w:t>
      </w:r>
    </w:p>
  </w:footnote>
  <w:footnote w:id="2">
    <w:p w14:paraId="45001DA7" w14:textId="77777777"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sidRPr="00B97D81">
        <w:rPr>
          <w:rFonts w:ascii="Times New Roman" w:hAnsi="Times New Roman" w:cs="Times New Roman"/>
        </w:rPr>
        <w:t xml:space="preserve"> Title 49 CFR, Part 192, Subpart O.</w:t>
      </w:r>
    </w:p>
  </w:footnote>
  <w:footnote w:id="3">
    <w:p w14:paraId="307E5F05" w14:textId="77777777"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sidRPr="00B97D81">
        <w:rPr>
          <w:rFonts w:ascii="Times New Roman" w:hAnsi="Times New Roman" w:cs="Times New Roman"/>
        </w:rPr>
        <w:t xml:space="preserve"> Title 49 CFR, Part 192, Subpart P.</w:t>
      </w:r>
    </w:p>
  </w:footnote>
  <w:footnote w:id="4">
    <w:p w14:paraId="7B100400" w14:textId="77777777"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sidRPr="00B97D81">
        <w:rPr>
          <w:rFonts w:ascii="Times New Roman" w:hAnsi="Times New Roman" w:cs="Times New Roman"/>
        </w:rPr>
        <w:t xml:space="preserve"> WAC 480-93.</w:t>
      </w:r>
    </w:p>
  </w:footnote>
  <w:footnote w:id="5">
    <w:p w14:paraId="30767541" w14:textId="26B030C8"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sidRPr="00B97D81">
        <w:rPr>
          <w:rFonts w:ascii="Times New Roman" w:hAnsi="Times New Roman" w:cs="Times New Roman"/>
        </w:rPr>
        <w:t xml:space="preserve"> </w:t>
      </w:r>
      <w:r w:rsidRPr="00B97D81">
        <w:rPr>
          <w:rFonts w:ascii="Times New Roman" w:eastAsia="Times New Roman" w:hAnsi="Times New Roman" w:cs="Times New Roman"/>
        </w:rPr>
        <w:t xml:space="preserve">Subsequent </w:t>
      </w:r>
      <w:r>
        <w:rPr>
          <w:rFonts w:ascii="Times New Roman" w:eastAsia="Times New Roman" w:hAnsi="Times New Roman" w:cs="Times New Roman"/>
        </w:rPr>
        <w:t>plan</w:t>
      </w:r>
      <w:r w:rsidRPr="00B97D81">
        <w:rPr>
          <w:rFonts w:ascii="Times New Roman" w:eastAsia="Times New Roman" w:hAnsi="Times New Roman" w:cs="Times New Roman"/>
        </w:rPr>
        <w:t xml:space="preserve"> filings are to be filed by June 1 every two years thereafter (</w:t>
      </w:r>
      <w:r w:rsidRPr="00B97D81">
        <w:rPr>
          <w:rFonts w:ascii="Times New Roman" w:eastAsia="Times New Roman" w:hAnsi="Times New Roman" w:cs="Times New Roman"/>
          <w:i/>
          <w:iCs/>
        </w:rPr>
        <w:t xml:space="preserve">i.e., </w:t>
      </w:r>
      <w:r w:rsidRPr="00B97D81">
        <w:rPr>
          <w:rFonts w:ascii="Times New Roman" w:eastAsia="Times New Roman" w:hAnsi="Times New Roman" w:cs="Times New Roman"/>
        </w:rPr>
        <w:t>June 1, 2015, 2017, 2019, etc.). “If the gas company makes no changes to its Master Plan, it need file only the Two-Year plan in each filing after June 1, 2013. If the company makes a material change either to its Master Plan, its Two-Year plan or its Pipe Location Plan, it should file plan changes with the commission within 30 days.” Policy Statement at 11, ¶ 43.</w:t>
      </w:r>
    </w:p>
  </w:footnote>
  <w:footnote w:id="6">
    <w:p w14:paraId="4B7CFED4" w14:textId="77777777" w:rsidR="00507295" w:rsidRPr="00B97D81" w:rsidRDefault="00507295" w:rsidP="00507295">
      <w:pPr>
        <w:pStyle w:val="FootnoteText"/>
        <w:rPr>
          <w:rFonts w:ascii="Times New Roman" w:hAnsi="Times New Roman" w:cs="Times New Roman"/>
        </w:rPr>
      </w:pPr>
      <w:r w:rsidRPr="00B97D81">
        <w:rPr>
          <w:rStyle w:val="FootnoteReference"/>
          <w:rFonts w:ascii="Times New Roman" w:hAnsi="Times New Roman" w:cs="Times New Roman"/>
        </w:rPr>
        <w:footnoteRef/>
      </w:r>
      <w:r>
        <w:rPr>
          <w:rFonts w:ascii="Times New Roman" w:hAnsi="Times New Roman" w:cs="Times New Roman"/>
        </w:rPr>
        <w:t xml:space="preserve"> Policy Statement at 11, ¶ 42</w:t>
      </w:r>
    </w:p>
  </w:footnote>
  <w:footnote w:id="7">
    <w:p w14:paraId="1548D80B" w14:textId="77777777" w:rsidR="00507295" w:rsidRPr="00B97D81" w:rsidRDefault="00507295" w:rsidP="00507295">
      <w:pPr>
        <w:pStyle w:val="FootnoteText"/>
        <w:rPr>
          <w:rFonts w:ascii="Times New Roman" w:hAnsi="Times New Roman" w:cs="Times New Roman"/>
        </w:rPr>
      </w:pPr>
      <w:r w:rsidRPr="00F86775">
        <w:rPr>
          <w:rStyle w:val="FootnoteReference"/>
          <w:rFonts w:ascii="Times New Roman" w:hAnsi="Times New Roman" w:cs="Times New Roman"/>
        </w:rPr>
        <w:footnoteRef/>
      </w:r>
      <w:r w:rsidRPr="00F86775">
        <w:rPr>
          <w:rFonts w:ascii="Times New Roman" w:hAnsi="Times New Roman" w:cs="Times New Roman"/>
        </w:rPr>
        <w:t xml:space="preserve"> Poli</w:t>
      </w:r>
      <w:r>
        <w:rPr>
          <w:rFonts w:ascii="Times New Roman" w:hAnsi="Times New Roman" w:cs="Times New Roman"/>
        </w:rPr>
        <w:t>cy Statement at 12-14, ¶¶ 45-56</w:t>
      </w:r>
    </w:p>
  </w:footnote>
  <w:footnote w:id="8">
    <w:p w14:paraId="2694ED59" w14:textId="77777777"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Pr>
          <w:rFonts w:ascii="Times New Roman" w:hAnsi="Times New Roman" w:cs="Times New Roman"/>
        </w:rPr>
        <w:t xml:space="preserve"> PSE DIMP, Appendix F-3,</w:t>
      </w:r>
      <w:r w:rsidRPr="00AE13AA" w:rsidDel="00A86CDF">
        <w:rPr>
          <w:rFonts w:ascii="Times New Roman" w:hAnsi="Times New Roman" w:cs="Times New Roman"/>
        </w:rPr>
        <w:t xml:space="preserve"> </w:t>
      </w:r>
      <w:r w:rsidRPr="00AE13AA">
        <w:rPr>
          <w:rFonts w:ascii="Times New Roman" w:hAnsi="Times New Roman" w:cs="Times New Roman"/>
        </w:rPr>
        <w:t>Section 1 - DuPont ALDYL “HD” Plastic Pipe.</w:t>
      </w:r>
    </w:p>
  </w:footnote>
  <w:footnote w:id="9">
    <w:p w14:paraId="3A623085" w14:textId="0BFF8A2F"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sidRPr="00AE13AA">
        <w:rPr>
          <w:rFonts w:ascii="Times New Roman" w:hAnsi="Times New Roman" w:cs="Times New Roman"/>
        </w:rPr>
        <w:t xml:space="preserve"> PSE DIMP, Section 1, Wrapped Steel Mains. PSE’s DIMP identifies an increased risk of leakage on s</w:t>
      </w:r>
      <w:r w:rsidR="008C06F3">
        <w:rPr>
          <w:rFonts w:ascii="Times New Roman" w:hAnsi="Times New Roman" w:cs="Times New Roman"/>
        </w:rPr>
        <w:t xml:space="preserve">ome older steel wrapped mains. </w:t>
      </w:r>
      <w:r w:rsidRPr="00AE13AA">
        <w:rPr>
          <w:rFonts w:ascii="Times New Roman" w:hAnsi="Times New Roman" w:cs="Times New Roman"/>
        </w:rPr>
        <w:t>The risk is due to a combination of factors</w:t>
      </w:r>
      <w:r>
        <w:rPr>
          <w:rFonts w:ascii="Times New Roman" w:hAnsi="Times New Roman" w:cs="Times New Roman"/>
        </w:rPr>
        <w:t>,</w:t>
      </w:r>
      <w:r w:rsidRPr="00AE13AA">
        <w:rPr>
          <w:rFonts w:ascii="Times New Roman" w:hAnsi="Times New Roman" w:cs="Times New Roman"/>
        </w:rPr>
        <w:t xml:space="preserve"> including corrosion, existing third party damage to the pipe coating, welds, and equipment including vintage valves</w:t>
      </w:r>
      <w:r>
        <w:rPr>
          <w:rFonts w:ascii="Times New Roman" w:hAnsi="Times New Roman" w:cs="Times New Roman"/>
        </w:rPr>
        <w:t xml:space="preserve">. These mains are replaced based on past leak history and </w:t>
      </w:r>
      <w:r w:rsidRPr="006B15CD">
        <w:rPr>
          <w:rFonts w:ascii="Times New Roman" w:hAnsi="Times New Roman" w:cs="Times New Roman"/>
        </w:rPr>
        <w:t>PSE expects to replace approximately 20 miles of steel wrapped</w:t>
      </w:r>
      <w:r>
        <w:rPr>
          <w:rFonts w:ascii="Times New Roman" w:hAnsi="Times New Roman" w:cs="Times New Roman"/>
        </w:rPr>
        <w:t xml:space="preserve"> main over the next 3</w:t>
      </w:r>
      <w:r w:rsidRPr="006B15CD">
        <w:rPr>
          <w:rFonts w:ascii="Times New Roman" w:hAnsi="Times New Roman" w:cs="Times New Roman"/>
        </w:rPr>
        <w:t xml:space="preserve"> years</w:t>
      </w:r>
      <w:r>
        <w:rPr>
          <w:rFonts w:ascii="Times New Roman" w:hAnsi="Times New Roman" w:cs="Times New Roman"/>
        </w:rPr>
        <w:t xml:space="preserve">. </w:t>
      </w:r>
    </w:p>
  </w:footnote>
  <w:footnote w:id="10">
    <w:p w14:paraId="63EC3934" w14:textId="3BA48C98"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sidRPr="00AE13AA">
        <w:rPr>
          <w:rFonts w:ascii="Times New Roman" w:hAnsi="Times New Roman" w:cs="Times New Roman"/>
        </w:rPr>
        <w:t xml:space="preserve"> </w:t>
      </w:r>
      <w:r>
        <w:rPr>
          <w:rFonts w:ascii="Times New Roman" w:hAnsi="Times New Roman" w:cs="Times New Roman"/>
        </w:rPr>
        <w:t xml:space="preserve">PSE is addressing these </w:t>
      </w:r>
      <w:r w:rsidRPr="00AE13AA">
        <w:rPr>
          <w:rFonts w:ascii="Times New Roman" w:hAnsi="Times New Roman" w:cs="Times New Roman"/>
        </w:rPr>
        <w:t xml:space="preserve">services under a settlement agreement approved by the </w:t>
      </w:r>
      <w:r w:rsidR="008C06F3">
        <w:rPr>
          <w:rFonts w:ascii="Times New Roman" w:hAnsi="Times New Roman" w:cs="Times New Roman"/>
        </w:rPr>
        <w:t>c</w:t>
      </w:r>
      <w:r w:rsidRPr="00AE13AA">
        <w:rPr>
          <w:rFonts w:ascii="Times New Roman" w:hAnsi="Times New Roman" w:cs="Times New Roman"/>
        </w:rPr>
        <w:t>ommission in</w:t>
      </w:r>
      <w:r>
        <w:rPr>
          <w:rFonts w:ascii="Times New Roman" w:hAnsi="Times New Roman" w:cs="Times New Roman"/>
        </w:rPr>
        <w:t xml:space="preserve"> Docket PG-04162</w:t>
      </w:r>
      <w:r w:rsidRPr="00AE13AA">
        <w:rPr>
          <w:rFonts w:ascii="Times New Roman" w:hAnsi="Times New Roman" w:cs="Times New Roman"/>
        </w:rPr>
        <w:t xml:space="preserve">4, the Wrapped Steel Service Assessment Program (WSSAP). PSE has identified </w:t>
      </w:r>
      <w:r>
        <w:rPr>
          <w:rFonts w:ascii="Times New Roman" w:hAnsi="Times New Roman" w:cs="Times New Roman"/>
        </w:rPr>
        <w:t>and located all</w:t>
      </w:r>
      <w:r w:rsidRPr="00AE13AA">
        <w:rPr>
          <w:rFonts w:ascii="Times New Roman" w:hAnsi="Times New Roman" w:cs="Times New Roman"/>
        </w:rPr>
        <w:t xml:space="preserve"> services that are targeted under the WSSAP program.</w:t>
      </w:r>
      <w:r>
        <w:rPr>
          <w:rFonts w:ascii="Times New Roman" w:hAnsi="Times New Roman" w:cs="Times New Roman"/>
        </w:rPr>
        <w:t xml:space="preserve"> </w:t>
      </w:r>
      <w:r w:rsidRPr="00582344">
        <w:rPr>
          <w:rFonts w:ascii="Times New Roman" w:hAnsi="Times New Roman" w:cs="Times New Roman"/>
        </w:rPr>
        <w:t>Based on current</w:t>
      </w:r>
      <w:r>
        <w:rPr>
          <w:rFonts w:ascii="Times New Roman" w:hAnsi="Times New Roman" w:cs="Times New Roman"/>
        </w:rPr>
        <w:t xml:space="preserve"> </w:t>
      </w:r>
      <w:r w:rsidRPr="00582344">
        <w:rPr>
          <w:rFonts w:ascii="Times New Roman" w:hAnsi="Times New Roman" w:cs="Times New Roman"/>
        </w:rPr>
        <w:t xml:space="preserve">risk knowledge, PSE is targeting to replace approximately </w:t>
      </w:r>
      <w:r>
        <w:rPr>
          <w:rFonts w:ascii="Times New Roman" w:hAnsi="Times New Roman" w:cs="Times New Roman"/>
        </w:rPr>
        <w:t xml:space="preserve">1,100 services over the next 3 </w:t>
      </w:r>
      <w:r w:rsidRPr="00582344">
        <w:rPr>
          <w:rFonts w:ascii="Times New Roman" w:hAnsi="Times New Roman" w:cs="Times New Roman"/>
        </w:rPr>
        <w:t>years.</w:t>
      </w:r>
      <w:r>
        <w:rPr>
          <w:rFonts w:ascii="Times New Roman" w:hAnsi="Times New Roman" w:cs="Times New Roman"/>
        </w:rPr>
        <w:t xml:space="preserve"> </w:t>
      </w:r>
    </w:p>
  </w:footnote>
  <w:footnote w:id="11">
    <w:p w14:paraId="785B6664" w14:textId="6564F275"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sidRPr="00AE13AA">
        <w:rPr>
          <w:rFonts w:ascii="Times New Roman" w:hAnsi="Times New Roman" w:cs="Times New Roman"/>
        </w:rPr>
        <w:t xml:space="preserve"> </w:t>
      </w:r>
      <w:r>
        <w:rPr>
          <w:rFonts w:ascii="Times New Roman" w:hAnsi="Times New Roman" w:cs="Times New Roman"/>
        </w:rPr>
        <w:t>PSE 2013 Continuing Surveilllance Annual Report, Pg</w:t>
      </w:r>
      <w:r w:rsidR="008C06F3">
        <w:rPr>
          <w:rFonts w:ascii="Times New Roman" w:hAnsi="Times New Roman" w:cs="Times New Roman"/>
        </w:rPr>
        <w:t>.</w:t>
      </w:r>
      <w:r>
        <w:rPr>
          <w:rFonts w:ascii="Times New Roman" w:hAnsi="Times New Roman" w:cs="Times New Roman"/>
        </w:rPr>
        <w:t xml:space="preserve"> 89 </w:t>
      </w:r>
    </w:p>
  </w:footnote>
  <w:footnote w:id="12">
    <w:p w14:paraId="6573F6BF" w14:textId="04D1A1CE"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sidRPr="00AE13AA">
        <w:rPr>
          <w:rFonts w:ascii="Times New Roman" w:hAnsi="Times New Roman" w:cs="Times New Roman"/>
        </w:rPr>
        <w:t xml:space="preserve"> PE pipe is designed to be squeezed shut with a mechanical device during operations, maint</w:t>
      </w:r>
      <w:r w:rsidR="008C06F3">
        <w:rPr>
          <w:rFonts w:ascii="Times New Roman" w:hAnsi="Times New Roman" w:cs="Times New Roman"/>
        </w:rPr>
        <w:t xml:space="preserve">enance and emergency response. </w:t>
      </w:r>
    </w:p>
  </w:footnote>
  <w:footnote w:id="13">
    <w:p w14:paraId="2CCDF74C" w14:textId="77777777" w:rsidR="00507295" w:rsidRPr="00AE13AA" w:rsidRDefault="00507295" w:rsidP="00507295">
      <w:pPr>
        <w:pStyle w:val="FootnoteText"/>
        <w:rPr>
          <w:rFonts w:ascii="Times New Roman" w:hAnsi="Times New Roman" w:cs="Times New Roman"/>
        </w:rPr>
      </w:pPr>
      <w:r w:rsidRPr="00AE13AA">
        <w:rPr>
          <w:rStyle w:val="FootnoteReference"/>
          <w:rFonts w:ascii="Times New Roman" w:hAnsi="Times New Roman" w:cs="Times New Roman"/>
        </w:rPr>
        <w:footnoteRef/>
      </w:r>
      <w:r>
        <w:rPr>
          <w:rFonts w:ascii="Times New Roman" w:hAnsi="Times New Roman" w:cs="Times New Roman"/>
        </w:rPr>
        <w:t xml:space="preserve"> PSE’s 2013 PRP plan</w:t>
      </w:r>
      <w:r w:rsidRPr="00AE13AA">
        <w:rPr>
          <w:rFonts w:ascii="Times New Roman" w:hAnsi="Times New Roman" w:cs="Times New Roman"/>
        </w:rPr>
        <w:t>, DuPont Aldyl “HD” Plastic Pipe, Section 3</w:t>
      </w:r>
      <w:r>
        <w:rPr>
          <w:rFonts w:ascii="Times New Roman" w:hAnsi="Times New Roman" w:cs="Times New Roman"/>
        </w:rPr>
        <w:t>.</w:t>
      </w:r>
    </w:p>
  </w:footnote>
  <w:footnote w:id="14">
    <w:p w14:paraId="7494E663" w14:textId="77777777" w:rsidR="00507295" w:rsidRDefault="00507295" w:rsidP="00507295">
      <w:pPr>
        <w:pStyle w:val="FootnoteText"/>
      </w:pPr>
      <w:r w:rsidRPr="00B97D81">
        <w:rPr>
          <w:rStyle w:val="FootnoteReference"/>
          <w:rFonts w:ascii="Times New Roman" w:hAnsi="Times New Roman" w:cs="Times New Roman"/>
        </w:rPr>
        <w:footnoteRef/>
      </w:r>
      <w:r w:rsidRPr="00B97D81">
        <w:rPr>
          <w:rFonts w:ascii="Times New Roman" w:hAnsi="Times New Roman" w:cs="Times New Roman"/>
        </w:rPr>
        <w:t xml:space="preserve"> Inspection number 260</w:t>
      </w:r>
      <w:r w:rsidRPr="00CA201F">
        <w:rPr>
          <w:rFonts w:ascii="Times New Roman" w:hAnsi="Times New Roman" w:cs="Times New Roman"/>
        </w:rPr>
        <w:t>9, October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85E1" w14:textId="39ABAFBA" w:rsidR="00C35867" w:rsidRPr="00646588" w:rsidRDefault="00C35867" w:rsidP="00AB49DE">
    <w:pPr>
      <w:pStyle w:val="Header"/>
      <w:rPr>
        <w:rFonts w:ascii="Times New Roman" w:hAnsi="Times New Roman" w:cs="Times New Roman"/>
      </w:rPr>
    </w:pPr>
    <w:r w:rsidRPr="00646588">
      <w:rPr>
        <w:rFonts w:ascii="Times New Roman" w:hAnsi="Times New Roman" w:cs="Times New Roman"/>
      </w:rPr>
      <w:t>Docket PG</w:t>
    </w:r>
    <w:r>
      <w:rPr>
        <w:rFonts w:ascii="Times New Roman" w:hAnsi="Times New Roman" w:cs="Times New Roman"/>
      </w:rPr>
      <w:t>-</w:t>
    </w:r>
    <w:r w:rsidRPr="00646588">
      <w:rPr>
        <w:rFonts w:ascii="Times New Roman" w:hAnsi="Times New Roman" w:cs="Times New Roman"/>
      </w:rPr>
      <w:t>1</w:t>
    </w:r>
    <w:r w:rsidR="002470A4">
      <w:rPr>
        <w:rFonts w:ascii="Times New Roman" w:hAnsi="Times New Roman" w:cs="Times New Roman"/>
      </w:rPr>
      <w:t>60294</w:t>
    </w:r>
  </w:p>
  <w:p w14:paraId="4ACBC342" w14:textId="4297FE81" w:rsidR="00C35867" w:rsidRPr="00646588" w:rsidRDefault="008264AE" w:rsidP="00AB49DE">
    <w:pPr>
      <w:pStyle w:val="Header"/>
      <w:rPr>
        <w:rFonts w:ascii="Times New Roman" w:hAnsi="Times New Roman" w:cs="Times New Roman"/>
      </w:rPr>
    </w:pPr>
    <w:r>
      <w:rPr>
        <w:rFonts w:ascii="Times New Roman" w:hAnsi="Times New Roman" w:cs="Times New Roman"/>
      </w:rPr>
      <w:t>April 7, 2016</w:t>
    </w:r>
  </w:p>
  <w:p w14:paraId="060E8F80" w14:textId="77777777" w:rsidR="00C35867" w:rsidRPr="00646588" w:rsidRDefault="00C35867" w:rsidP="00AB49DE">
    <w:pPr>
      <w:pStyle w:val="Header"/>
      <w:rPr>
        <w:rFonts w:ascii="Times New Roman" w:hAnsi="Times New Roman" w:cs="Times New Roman"/>
        <w:noProof/>
      </w:rPr>
    </w:pPr>
    <w:r w:rsidRPr="00646588">
      <w:rPr>
        <w:rFonts w:ascii="Times New Roman" w:hAnsi="Times New Roman" w:cs="Times New Roman"/>
      </w:rPr>
      <w:t xml:space="preserve">Page </w:t>
    </w:r>
    <w:r w:rsidRPr="00646588">
      <w:rPr>
        <w:rFonts w:ascii="Times New Roman" w:hAnsi="Times New Roman" w:cs="Times New Roman"/>
      </w:rPr>
      <w:fldChar w:fldCharType="begin"/>
    </w:r>
    <w:r w:rsidRPr="00646588">
      <w:rPr>
        <w:rFonts w:ascii="Times New Roman" w:hAnsi="Times New Roman" w:cs="Times New Roman"/>
      </w:rPr>
      <w:instrText xml:space="preserve"> PAGE   \* MERGEFORMAT </w:instrText>
    </w:r>
    <w:r w:rsidRPr="00646588">
      <w:rPr>
        <w:rFonts w:ascii="Times New Roman" w:hAnsi="Times New Roman" w:cs="Times New Roman"/>
      </w:rPr>
      <w:fldChar w:fldCharType="separate"/>
    </w:r>
    <w:r w:rsidR="008929B4">
      <w:rPr>
        <w:rFonts w:ascii="Times New Roman" w:hAnsi="Times New Roman" w:cs="Times New Roman"/>
        <w:noProof/>
      </w:rPr>
      <w:t>2</w:t>
    </w:r>
    <w:r w:rsidRPr="00646588">
      <w:rPr>
        <w:rFonts w:ascii="Times New Roman" w:hAnsi="Times New Roman" w:cs="Times New Roman"/>
        <w:noProof/>
      </w:rPr>
      <w:fldChar w:fldCharType="end"/>
    </w:r>
  </w:p>
  <w:p w14:paraId="11BBDCA0" w14:textId="6935EC02" w:rsidR="00C35867" w:rsidRDefault="00C35867">
    <w:pPr>
      <w:pStyle w:val="Header"/>
    </w:pPr>
  </w:p>
  <w:p w14:paraId="5052B4B6" w14:textId="77777777" w:rsidR="00C35867" w:rsidRDefault="00C35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CC7"/>
    <w:multiLevelType w:val="hybridMultilevel"/>
    <w:tmpl w:val="483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67F3"/>
    <w:multiLevelType w:val="hybridMultilevel"/>
    <w:tmpl w:val="5A0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5137F"/>
    <w:multiLevelType w:val="hybridMultilevel"/>
    <w:tmpl w:val="E056FD42"/>
    <w:lvl w:ilvl="0" w:tplc="97B81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E6041"/>
    <w:multiLevelType w:val="hybridMultilevel"/>
    <w:tmpl w:val="D4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2869"/>
    <w:multiLevelType w:val="hybridMultilevel"/>
    <w:tmpl w:val="E7D2E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6491515"/>
    <w:multiLevelType w:val="hybridMultilevel"/>
    <w:tmpl w:val="8F5AF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88"/>
    <w:rsid w:val="00001B8C"/>
    <w:rsid w:val="0001755C"/>
    <w:rsid w:val="000314B8"/>
    <w:rsid w:val="0003235A"/>
    <w:rsid w:val="00032862"/>
    <w:rsid w:val="00033162"/>
    <w:rsid w:val="00035191"/>
    <w:rsid w:val="00041B5A"/>
    <w:rsid w:val="000427D5"/>
    <w:rsid w:val="0004483E"/>
    <w:rsid w:val="000456FB"/>
    <w:rsid w:val="00051372"/>
    <w:rsid w:val="00056CCC"/>
    <w:rsid w:val="00063644"/>
    <w:rsid w:val="00084A6B"/>
    <w:rsid w:val="00085ACE"/>
    <w:rsid w:val="00094857"/>
    <w:rsid w:val="000A16E7"/>
    <w:rsid w:val="000A1C6E"/>
    <w:rsid w:val="000B32F0"/>
    <w:rsid w:val="000C0931"/>
    <w:rsid w:val="000C64B6"/>
    <w:rsid w:val="000D26BC"/>
    <w:rsid w:val="000D51BA"/>
    <w:rsid w:val="000D7E12"/>
    <w:rsid w:val="000E123C"/>
    <w:rsid w:val="000E33EE"/>
    <w:rsid w:val="000E640C"/>
    <w:rsid w:val="000E78F6"/>
    <w:rsid w:val="000E7E46"/>
    <w:rsid w:val="000F2057"/>
    <w:rsid w:val="00100FA7"/>
    <w:rsid w:val="00101BFE"/>
    <w:rsid w:val="00102139"/>
    <w:rsid w:val="00105109"/>
    <w:rsid w:val="001108EE"/>
    <w:rsid w:val="00112F06"/>
    <w:rsid w:val="00115B5F"/>
    <w:rsid w:val="00116731"/>
    <w:rsid w:val="0011700D"/>
    <w:rsid w:val="00135B63"/>
    <w:rsid w:val="00140F3B"/>
    <w:rsid w:val="00174C20"/>
    <w:rsid w:val="00177AEF"/>
    <w:rsid w:val="001859A0"/>
    <w:rsid w:val="001B2F7D"/>
    <w:rsid w:val="001C5653"/>
    <w:rsid w:val="001C5AB1"/>
    <w:rsid w:val="001E1D7A"/>
    <w:rsid w:val="00200311"/>
    <w:rsid w:val="0022701F"/>
    <w:rsid w:val="002302AC"/>
    <w:rsid w:val="002358D3"/>
    <w:rsid w:val="00241303"/>
    <w:rsid w:val="00241380"/>
    <w:rsid w:val="00245577"/>
    <w:rsid w:val="00245AC9"/>
    <w:rsid w:val="002470A4"/>
    <w:rsid w:val="00247615"/>
    <w:rsid w:val="00256F9E"/>
    <w:rsid w:val="002629AC"/>
    <w:rsid w:val="00264FF8"/>
    <w:rsid w:val="00270BC1"/>
    <w:rsid w:val="00287C3E"/>
    <w:rsid w:val="002A3C10"/>
    <w:rsid w:val="002A4F32"/>
    <w:rsid w:val="002B22CE"/>
    <w:rsid w:val="002C039A"/>
    <w:rsid w:val="002E610D"/>
    <w:rsid w:val="003001E8"/>
    <w:rsid w:val="003004A9"/>
    <w:rsid w:val="00300A0A"/>
    <w:rsid w:val="00305177"/>
    <w:rsid w:val="0032585B"/>
    <w:rsid w:val="003412C0"/>
    <w:rsid w:val="00344F06"/>
    <w:rsid w:val="00345AC1"/>
    <w:rsid w:val="00352195"/>
    <w:rsid w:val="00354F8A"/>
    <w:rsid w:val="00357C41"/>
    <w:rsid w:val="00362519"/>
    <w:rsid w:val="00367EF6"/>
    <w:rsid w:val="003744FD"/>
    <w:rsid w:val="00382928"/>
    <w:rsid w:val="00383FED"/>
    <w:rsid w:val="0038469D"/>
    <w:rsid w:val="003850C1"/>
    <w:rsid w:val="0038584C"/>
    <w:rsid w:val="003A3B9A"/>
    <w:rsid w:val="003A5B39"/>
    <w:rsid w:val="003B6446"/>
    <w:rsid w:val="003C77F5"/>
    <w:rsid w:val="003D1781"/>
    <w:rsid w:val="003D414E"/>
    <w:rsid w:val="003E2EFE"/>
    <w:rsid w:val="003F3C06"/>
    <w:rsid w:val="004022C5"/>
    <w:rsid w:val="00403028"/>
    <w:rsid w:val="00405171"/>
    <w:rsid w:val="0041361A"/>
    <w:rsid w:val="0042130A"/>
    <w:rsid w:val="00430EE6"/>
    <w:rsid w:val="00432BB8"/>
    <w:rsid w:val="004368A3"/>
    <w:rsid w:val="00452D5E"/>
    <w:rsid w:val="004708DC"/>
    <w:rsid w:val="00471B59"/>
    <w:rsid w:val="00472CB7"/>
    <w:rsid w:val="00474744"/>
    <w:rsid w:val="00480B4F"/>
    <w:rsid w:val="00482E4D"/>
    <w:rsid w:val="004A3000"/>
    <w:rsid w:val="004A5815"/>
    <w:rsid w:val="004B2CA2"/>
    <w:rsid w:val="004B3671"/>
    <w:rsid w:val="004B5A97"/>
    <w:rsid w:val="004D345A"/>
    <w:rsid w:val="004E0880"/>
    <w:rsid w:val="004E57B6"/>
    <w:rsid w:val="004E75C3"/>
    <w:rsid w:val="004F35C3"/>
    <w:rsid w:val="004F7962"/>
    <w:rsid w:val="00503097"/>
    <w:rsid w:val="0050383D"/>
    <w:rsid w:val="00507295"/>
    <w:rsid w:val="00507B83"/>
    <w:rsid w:val="00531FCD"/>
    <w:rsid w:val="00534B0E"/>
    <w:rsid w:val="00546BA7"/>
    <w:rsid w:val="00552600"/>
    <w:rsid w:val="00565EE4"/>
    <w:rsid w:val="0057338E"/>
    <w:rsid w:val="00580B77"/>
    <w:rsid w:val="00581AD8"/>
    <w:rsid w:val="00582344"/>
    <w:rsid w:val="00590646"/>
    <w:rsid w:val="00594D8C"/>
    <w:rsid w:val="005A274D"/>
    <w:rsid w:val="005A3E66"/>
    <w:rsid w:val="005A6C74"/>
    <w:rsid w:val="005B22C2"/>
    <w:rsid w:val="005B4C2C"/>
    <w:rsid w:val="005C1C03"/>
    <w:rsid w:val="005C453D"/>
    <w:rsid w:val="005C5D03"/>
    <w:rsid w:val="005C7029"/>
    <w:rsid w:val="005D204F"/>
    <w:rsid w:val="005E26E2"/>
    <w:rsid w:val="005F37FE"/>
    <w:rsid w:val="0060461C"/>
    <w:rsid w:val="006046D8"/>
    <w:rsid w:val="00604B11"/>
    <w:rsid w:val="00604C42"/>
    <w:rsid w:val="00621445"/>
    <w:rsid w:val="00627757"/>
    <w:rsid w:val="0064188F"/>
    <w:rsid w:val="006478F0"/>
    <w:rsid w:val="0065025E"/>
    <w:rsid w:val="00653EF2"/>
    <w:rsid w:val="006552FB"/>
    <w:rsid w:val="006560E5"/>
    <w:rsid w:val="00665654"/>
    <w:rsid w:val="00672F7B"/>
    <w:rsid w:val="00690102"/>
    <w:rsid w:val="0069775F"/>
    <w:rsid w:val="00697BF1"/>
    <w:rsid w:val="006A40C1"/>
    <w:rsid w:val="006A41EE"/>
    <w:rsid w:val="006A4A93"/>
    <w:rsid w:val="006A7AE3"/>
    <w:rsid w:val="006B15CD"/>
    <w:rsid w:val="006B46CF"/>
    <w:rsid w:val="006C1B62"/>
    <w:rsid w:val="006C269D"/>
    <w:rsid w:val="006D0587"/>
    <w:rsid w:val="006D74D7"/>
    <w:rsid w:val="006E0A59"/>
    <w:rsid w:val="006E620C"/>
    <w:rsid w:val="006E6373"/>
    <w:rsid w:val="00710DC4"/>
    <w:rsid w:val="00721CF7"/>
    <w:rsid w:val="0072603C"/>
    <w:rsid w:val="007473CD"/>
    <w:rsid w:val="00760F22"/>
    <w:rsid w:val="00762702"/>
    <w:rsid w:val="007731EE"/>
    <w:rsid w:val="00773E74"/>
    <w:rsid w:val="00784CAF"/>
    <w:rsid w:val="0078651D"/>
    <w:rsid w:val="007B2953"/>
    <w:rsid w:val="007B6D96"/>
    <w:rsid w:val="007B7F1B"/>
    <w:rsid w:val="007F0DDE"/>
    <w:rsid w:val="008264AE"/>
    <w:rsid w:val="00833051"/>
    <w:rsid w:val="00837606"/>
    <w:rsid w:val="008808BC"/>
    <w:rsid w:val="00880C4D"/>
    <w:rsid w:val="00885389"/>
    <w:rsid w:val="00887E43"/>
    <w:rsid w:val="008929B4"/>
    <w:rsid w:val="008A0DA6"/>
    <w:rsid w:val="008A2693"/>
    <w:rsid w:val="008C06F3"/>
    <w:rsid w:val="008C2CBA"/>
    <w:rsid w:val="008C452B"/>
    <w:rsid w:val="008C6ABA"/>
    <w:rsid w:val="008D4E63"/>
    <w:rsid w:val="008E44C3"/>
    <w:rsid w:val="008F6551"/>
    <w:rsid w:val="00900C39"/>
    <w:rsid w:val="00914DB8"/>
    <w:rsid w:val="0091747C"/>
    <w:rsid w:val="0091790A"/>
    <w:rsid w:val="00925C91"/>
    <w:rsid w:val="0093137B"/>
    <w:rsid w:val="00932E08"/>
    <w:rsid w:val="00950D6C"/>
    <w:rsid w:val="00952F37"/>
    <w:rsid w:val="00953182"/>
    <w:rsid w:val="0097103E"/>
    <w:rsid w:val="0097363E"/>
    <w:rsid w:val="00974653"/>
    <w:rsid w:val="0097657E"/>
    <w:rsid w:val="0098278C"/>
    <w:rsid w:val="00992AAA"/>
    <w:rsid w:val="00992F94"/>
    <w:rsid w:val="00994FE6"/>
    <w:rsid w:val="009A57DD"/>
    <w:rsid w:val="009B3016"/>
    <w:rsid w:val="009B397F"/>
    <w:rsid w:val="009B7C86"/>
    <w:rsid w:val="009C123E"/>
    <w:rsid w:val="009E2F68"/>
    <w:rsid w:val="009F2E40"/>
    <w:rsid w:val="00A0049D"/>
    <w:rsid w:val="00A06668"/>
    <w:rsid w:val="00A07E26"/>
    <w:rsid w:val="00A14C99"/>
    <w:rsid w:val="00A153BD"/>
    <w:rsid w:val="00A16489"/>
    <w:rsid w:val="00A226B1"/>
    <w:rsid w:val="00A2534A"/>
    <w:rsid w:val="00A254C3"/>
    <w:rsid w:val="00A270C1"/>
    <w:rsid w:val="00A3121D"/>
    <w:rsid w:val="00A552F3"/>
    <w:rsid w:val="00A56C25"/>
    <w:rsid w:val="00A61E29"/>
    <w:rsid w:val="00A70931"/>
    <w:rsid w:val="00A75699"/>
    <w:rsid w:val="00A839FE"/>
    <w:rsid w:val="00A83CE4"/>
    <w:rsid w:val="00A84C2A"/>
    <w:rsid w:val="00A86CDF"/>
    <w:rsid w:val="00A940DA"/>
    <w:rsid w:val="00A971E6"/>
    <w:rsid w:val="00AA256E"/>
    <w:rsid w:val="00AB49DE"/>
    <w:rsid w:val="00AB500B"/>
    <w:rsid w:val="00AB6570"/>
    <w:rsid w:val="00AB6945"/>
    <w:rsid w:val="00AC6267"/>
    <w:rsid w:val="00AD3312"/>
    <w:rsid w:val="00AD369B"/>
    <w:rsid w:val="00AD4870"/>
    <w:rsid w:val="00AE13AA"/>
    <w:rsid w:val="00AE273E"/>
    <w:rsid w:val="00AE5CDD"/>
    <w:rsid w:val="00AE5D72"/>
    <w:rsid w:val="00AF0D83"/>
    <w:rsid w:val="00AF6D56"/>
    <w:rsid w:val="00B03025"/>
    <w:rsid w:val="00B05005"/>
    <w:rsid w:val="00B13041"/>
    <w:rsid w:val="00B1701D"/>
    <w:rsid w:val="00B17351"/>
    <w:rsid w:val="00B17C26"/>
    <w:rsid w:val="00B20FBF"/>
    <w:rsid w:val="00B27DCF"/>
    <w:rsid w:val="00B31D82"/>
    <w:rsid w:val="00B40B86"/>
    <w:rsid w:val="00B535E0"/>
    <w:rsid w:val="00B54C43"/>
    <w:rsid w:val="00B77E5B"/>
    <w:rsid w:val="00B97D81"/>
    <w:rsid w:val="00BB213E"/>
    <w:rsid w:val="00BB72C3"/>
    <w:rsid w:val="00BD2F6B"/>
    <w:rsid w:val="00BF1517"/>
    <w:rsid w:val="00BF4C6A"/>
    <w:rsid w:val="00C01BD7"/>
    <w:rsid w:val="00C06A89"/>
    <w:rsid w:val="00C253CA"/>
    <w:rsid w:val="00C25F6B"/>
    <w:rsid w:val="00C33153"/>
    <w:rsid w:val="00C35867"/>
    <w:rsid w:val="00C5012E"/>
    <w:rsid w:val="00C51839"/>
    <w:rsid w:val="00C613AF"/>
    <w:rsid w:val="00C64E6F"/>
    <w:rsid w:val="00C67C73"/>
    <w:rsid w:val="00C67EDD"/>
    <w:rsid w:val="00C720CD"/>
    <w:rsid w:val="00C720F1"/>
    <w:rsid w:val="00C72635"/>
    <w:rsid w:val="00C75B9E"/>
    <w:rsid w:val="00C83057"/>
    <w:rsid w:val="00C8533F"/>
    <w:rsid w:val="00C91025"/>
    <w:rsid w:val="00C93EF1"/>
    <w:rsid w:val="00CA201F"/>
    <w:rsid w:val="00CA3C8D"/>
    <w:rsid w:val="00CA7BD4"/>
    <w:rsid w:val="00CB19A2"/>
    <w:rsid w:val="00CC5B6F"/>
    <w:rsid w:val="00CC73C2"/>
    <w:rsid w:val="00CD263F"/>
    <w:rsid w:val="00CE3F4F"/>
    <w:rsid w:val="00D04CD1"/>
    <w:rsid w:val="00D11354"/>
    <w:rsid w:val="00D1693E"/>
    <w:rsid w:val="00D22F1C"/>
    <w:rsid w:val="00D253CE"/>
    <w:rsid w:val="00D27DA9"/>
    <w:rsid w:val="00D31872"/>
    <w:rsid w:val="00D32FB8"/>
    <w:rsid w:val="00D45E41"/>
    <w:rsid w:val="00D55760"/>
    <w:rsid w:val="00D562D0"/>
    <w:rsid w:val="00D66C8F"/>
    <w:rsid w:val="00D822E1"/>
    <w:rsid w:val="00D83FFB"/>
    <w:rsid w:val="00DA1B86"/>
    <w:rsid w:val="00DA4BDD"/>
    <w:rsid w:val="00DB4DC7"/>
    <w:rsid w:val="00DC2D47"/>
    <w:rsid w:val="00DD0D7E"/>
    <w:rsid w:val="00DD2A47"/>
    <w:rsid w:val="00DE4C82"/>
    <w:rsid w:val="00DF71EC"/>
    <w:rsid w:val="00DF7AFF"/>
    <w:rsid w:val="00E066C8"/>
    <w:rsid w:val="00E10D7C"/>
    <w:rsid w:val="00E13721"/>
    <w:rsid w:val="00E13CE2"/>
    <w:rsid w:val="00E35A67"/>
    <w:rsid w:val="00E42FE3"/>
    <w:rsid w:val="00E45B77"/>
    <w:rsid w:val="00E5388F"/>
    <w:rsid w:val="00E607F9"/>
    <w:rsid w:val="00E60DE3"/>
    <w:rsid w:val="00E611C3"/>
    <w:rsid w:val="00E63401"/>
    <w:rsid w:val="00E67A24"/>
    <w:rsid w:val="00E73BB5"/>
    <w:rsid w:val="00E8278E"/>
    <w:rsid w:val="00E84E07"/>
    <w:rsid w:val="00E85F7D"/>
    <w:rsid w:val="00E95422"/>
    <w:rsid w:val="00E96E78"/>
    <w:rsid w:val="00EA075D"/>
    <w:rsid w:val="00EB4641"/>
    <w:rsid w:val="00EC15AC"/>
    <w:rsid w:val="00EE0A32"/>
    <w:rsid w:val="00EE3BB5"/>
    <w:rsid w:val="00F00194"/>
    <w:rsid w:val="00F04763"/>
    <w:rsid w:val="00F06EAE"/>
    <w:rsid w:val="00F15B45"/>
    <w:rsid w:val="00F21B68"/>
    <w:rsid w:val="00F23520"/>
    <w:rsid w:val="00F25A2F"/>
    <w:rsid w:val="00F327F6"/>
    <w:rsid w:val="00F54A08"/>
    <w:rsid w:val="00F5628A"/>
    <w:rsid w:val="00F6445D"/>
    <w:rsid w:val="00F64F64"/>
    <w:rsid w:val="00F734E1"/>
    <w:rsid w:val="00F747A8"/>
    <w:rsid w:val="00F753A4"/>
    <w:rsid w:val="00F81531"/>
    <w:rsid w:val="00F818B8"/>
    <w:rsid w:val="00F838CB"/>
    <w:rsid w:val="00F86775"/>
    <w:rsid w:val="00F941E4"/>
    <w:rsid w:val="00F944CA"/>
    <w:rsid w:val="00FA6F4A"/>
    <w:rsid w:val="00FA764D"/>
    <w:rsid w:val="00FB46C6"/>
    <w:rsid w:val="00FE6D88"/>
    <w:rsid w:val="00FE7A50"/>
    <w:rsid w:val="00FF396F"/>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AEBD1"/>
  <w15:docId w15:val="{63EC6A43-6B4F-4D1E-A9F9-74C5ED3E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9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07B83"/>
    <w:rPr>
      <w:sz w:val="20"/>
      <w:szCs w:val="20"/>
    </w:rPr>
  </w:style>
  <w:style w:type="character" w:customStyle="1" w:styleId="FootnoteTextChar">
    <w:name w:val="Footnote Text Char"/>
    <w:basedOn w:val="DefaultParagraphFont"/>
    <w:link w:val="FootnoteText"/>
    <w:uiPriority w:val="99"/>
    <w:semiHidden/>
    <w:rsid w:val="00507B83"/>
    <w:rPr>
      <w:sz w:val="20"/>
      <w:szCs w:val="20"/>
    </w:rPr>
  </w:style>
  <w:style w:type="character" w:styleId="FootnoteReference">
    <w:name w:val="footnote reference"/>
    <w:basedOn w:val="DefaultParagraphFont"/>
    <w:uiPriority w:val="99"/>
    <w:semiHidden/>
    <w:unhideWhenUsed/>
    <w:rsid w:val="00507B83"/>
    <w:rPr>
      <w:vertAlign w:val="superscript"/>
    </w:rPr>
  </w:style>
  <w:style w:type="paragraph" w:styleId="ListParagraph">
    <w:name w:val="List Paragraph"/>
    <w:basedOn w:val="Normal"/>
    <w:uiPriority w:val="34"/>
    <w:qFormat/>
    <w:rsid w:val="00D55760"/>
    <w:pPr>
      <w:ind w:left="720"/>
      <w:contextualSpacing/>
    </w:pPr>
  </w:style>
  <w:style w:type="paragraph" w:styleId="BalloonText">
    <w:name w:val="Balloon Text"/>
    <w:basedOn w:val="Normal"/>
    <w:link w:val="BalloonTextChar"/>
    <w:uiPriority w:val="99"/>
    <w:semiHidden/>
    <w:unhideWhenUsed/>
    <w:rsid w:val="00174C20"/>
    <w:rPr>
      <w:rFonts w:ascii="Tahoma" w:hAnsi="Tahoma" w:cs="Tahoma"/>
      <w:sz w:val="16"/>
      <w:szCs w:val="16"/>
    </w:rPr>
  </w:style>
  <w:style w:type="character" w:customStyle="1" w:styleId="BalloonTextChar">
    <w:name w:val="Balloon Text Char"/>
    <w:basedOn w:val="DefaultParagraphFont"/>
    <w:link w:val="BalloonText"/>
    <w:uiPriority w:val="99"/>
    <w:semiHidden/>
    <w:rsid w:val="00174C20"/>
    <w:rPr>
      <w:rFonts w:ascii="Tahoma" w:hAnsi="Tahoma" w:cs="Tahoma"/>
      <w:sz w:val="16"/>
      <w:szCs w:val="16"/>
    </w:rPr>
  </w:style>
  <w:style w:type="character" w:styleId="CommentReference">
    <w:name w:val="annotation reference"/>
    <w:basedOn w:val="DefaultParagraphFont"/>
    <w:uiPriority w:val="99"/>
    <w:semiHidden/>
    <w:unhideWhenUsed/>
    <w:rsid w:val="0038584C"/>
    <w:rPr>
      <w:sz w:val="16"/>
      <w:szCs w:val="16"/>
    </w:rPr>
  </w:style>
  <w:style w:type="paragraph" w:styleId="CommentText">
    <w:name w:val="annotation text"/>
    <w:basedOn w:val="Normal"/>
    <w:link w:val="CommentTextChar"/>
    <w:uiPriority w:val="99"/>
    <w:unhideWhenUsed/>
    <w:rsid w:val="0038584C"/>
    <w:rPr>
      <w:sz w:val="20"/>
      <w:szCs w:val="20"/>
    </w:rPr>
  </w:style>
  <w:style w:type="character" w:customStyle="1" w:styleId="CommentTextChar">
    <w:name w:val="Comment Text Char"/>
    <w:basedOn w:val="DefaultParagraphFont"/>
    <w:link w:val="CommentText"/>
    <w:uiPriority w:val="99"/>
    <w:rsid w:val="0038584C"/>
    <w:rPr>
      <w:sz w:val="20"/>
      <w:szCs w:val="20"/>
    </w:rPr>
  </w:style>
  <w:style w:type="paragraph" w:styleId="CommentSubject">
    <w:name w:val="annotation subject"/>
    <w:basedOn w:val="CommentText"/>
    <w:next w:val="CommentText"/>
    <w:link w:val="CommentSubjectChar"/>
    <w:uiPriority w:val="99"/>
    <w:semiHidden/>
    <w:unhideWhenUsed/>
    <w:rsid w:val="0038584C"/>
    <w:rPr>
      <w:b/>
      <w:bCs/>
    </w:rPr>
  </w:style>
  <w:style w:type="character" w:customStyle="1" w:styleId="CommentSubjectChar">
    <w:name w:val="Comment Subject Char"/>
    <w:basedOn w:val="CommentTextChar"/>
    <w:link w:val="CommentSubject"/>
    <w:uiPriority w:val="99"/>
    <w:semiHidden/>
    <w:rsid w:val="0038584C"/>
    <w:rPr>
      <w:b/>
      <w:bCs/>
      <w:sz w:val="20"/>
      <w:szCs w:val="20"/>
    </w:rPr>
  </w:style>
  <w:style w:type="paragraph" w:styleId="Header">
    <w:name w:val="header"/>
    <w:basedOn w:val="Normal"/>
    <w:link w:val="HeaderChar"/>
    <w:uiPriority w:val="99"/>
    <w:unhideWhenUsed/>
    <w:rsid w:val="003D414E"/>
    <w:pPr>
      <w:tabs>
        <w:tab w:val="center" w:pos="4680"/>
        <w:tab w:val="right" w:pos="9360"/>
      </w:tabs>
    </w:pPr>
  </w:style>
  <w:style w:type="character" w:customStyle="1" w:styleId="HeaderChar">
    <w:name w:val="Header Char"/>
    <w:basedOn w:val="DefaultParagraphFont"/>
    <w:link w:val="Header"/>
    <w:uiPriority w:val="99"/>
    <w:rsid w:val="003D414E"/>
  </w:style>
  <w:style w:type="paragraph" w:styleId="Footer">
    <w:name w:val="footer"/>
    <w:basedOn w:val="Normal"/>
    <w:link w:val="FooterChar"/>
    <w:uiPriority w:val="99"/>
    <w:unhideWhenUsed/>
    <w:rsid w:val="003D414E"/>
    <w:pPr>
      <w:tabs>
        <w:tab w:val="center" w:pos="4680"/>
        <w:tab w:val="right" w:pos="9360"/>
      </w:tabs>
    </w:pPr>
  </w:style>
  <w:style w:type="character" w:customStyle="1" w:styleId="FooterChar">
    <w:name w:val="Footer Char"/>
    <w:basedOn w:val="DefaultParagraphFont"/>
    <w:link w:val="Footer"/>
    <w:uiPriority w:val="99"/>
    <w:rsid w:val="003D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E3A705C64373449CD679F5F8F8EC52" ma:contentTypeVersion="104" ma:contentTypeDescription="" ma:contentTypeScope="" ma:versionID="4811d43beb786055f0f9c4e9726190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9CCF4F-07AB-439A-95DA-4C6517332E80}"/>
</file>

<file path=customXml/itemProps2.xml><?xml version="1.0" encoding="utf-8"?>
<ds:datastoreItem xmlns:ds="http://schemas.openxmlformats.org/officeDocument/2006/customXml" ds:itemID="{752CE9BF-BF9F-4F52-98B5-F561F691D78D}"/>
</file>

<file path=customXml/itemProps3.xml><?xml version="1.0" encoding="utf-8"?>
<ds:datastoreItem xmlns:ds="http://schemas.openxmlformats.org/officeDocument/2006/customXml" ds:itemID="{F1CA2FE1-A4BA-4518-A46F-AEB9BBDA674C}"/>
</file>

<file path=customXml/itemProps4.xml><?xml version="1.0" encoding="utf-8"?>
<ds:datastoreItem xmlns:ds="http://schemas.openxmlformats.org/officeDocument/2006/customXml" ds:itemID="{7177D2A3-7DD8-4DC0-914A-B59B088217D2}"/>
</file>

<file path=customXml/itemProps5.xml><?xml version="1.0" encoding="utf-8"?>
<ds:datastoreItem xmlns:ds="http://schemas.openxmlformats.org/officeDocument/2006/customXml" ds:itemID="{A217DCFF-8C99-41C0-BB94-666A79BA38B7}"/>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5186</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Rukke</dc:creator>
  <cp:lastModifiedBy>Wyse, Lisa (UTC)</cp:lastModifiedBy>
  <cp:revision>2</cp:revision>
  <cp:lastPrinted>2015-10-23T00:11:00Z</cp:lastPrinted>
  <dcterms:created xsi:type="dcterms:W3CDTF">2016-04-05T16:58:00Z</dcterms:created>
  <dcterms:modified xsi:type="dcterms:W3CDTF">2016-04-05T16:58:00Z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0x0101006E56B4D1795A2E4DB2F0B01679ED314A0085E3A705C64373449CD679F5F8F8EC52</vt:lpwstr>
  </property>
  <property fmtid="{D5CDD505-2E9C-101B-9397-08002B2CF9AE}" pid="3" name="_docset_NoMedatataSyncRequired">
    <vt:lpwstr>False</vt:lpwstr>
  </property>
</Properties>
</file>