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E52160" w:rsidRDefault="0043715E" w:rsidP="00C86885">
      <w:pPr>
        <w:jc w:val="center"/>
        <w:rPr>
          <w:b/>
        </w:rPr>
      </w:pPr>
      <w:r w:rsidRPr="00E52160">
        <w:rPr>
          <w:b/>
        </w:rPr>
        <w:t>WASHINGTON UTILITIES AND TRANSPORTATION COMMISSION</w:t>
      </w:r>
    </w:p>
    <w:p w:rsidR="0043715E" w:rsidRPr="00E52160" w:rsidRDefault="0043715E"/>
    <w:p w:rsidR="00195D8C" w:rsidRPr="00E52160" w:rsidRDefault="0043715E" w:rsidP="00195D8C">
      <w:pPr>
        <w:jc w:val="center"/>
      </w:pPr>
      <w:r w:rsidRPr="00E52160">
        <w:t>NOTICE OF PENALTIES INCURRED AND DUE</w:t>
      </w:r>
    </w:p>
    <w:p w:rsidR="0043715E" w:rsidRPr="00E52160" w:rsidRDefault="0043715E" w:rsidP="00195D8C">
      <w:pPr>
        <w:jc w:val="center"/>
      </w:pPr>
      <w:r w:rsidRPr="00E52160">
        <w:t>FOR VIOLATIONS</w:t>
      </w:r>
      <w:r w:rsidR="00195D8C" w:rsidRPr="00E52160">
        <w:t xml:space="preserve"> </w:t>
      </w:r>
      <w:r w:rsidRPr="00E52160">
        <w:t xml:space="preserve">OF LAWS </w:t>
      </w:r>
      <w:r w:rsidR="00195D8C" w:rsidRPr="00E52160">
        <w:t xml:space="preserve">AND </w:t>
      </w:r>
      <w:r w:rsidRPr="00E52160">
        <w:t>RULES</w:t>
      </w:r>
    </w:p>
    <w:p w:rsidR="00CB1793" w:rsidRPr="00E52160" w:rsidRDefault="00CB1793"/>
    <w:p w:rsidR="00CB1793" w:rsidRPr="00E52160" w:rsidRDefault="00CB1793"/>
    <w:p w:rsidR="00FC752B" w:rsidRPr="00E52160" w:rsidRDefault="00E43625" w:rsidP="00E40856">
      <w:pPr>
        <w:jc w:val="right"/>
      </w:pPr>
      <w:r w:rsidRPr="00E52160">
        <w:t>PENALTY ASSESSMENT</w:t>
      </w:r>
      <w:r w:rsidR="00AC093B" w:rsidRPr="00E52160">
        <w:t xml:space="preserve">: </w:t>
      </w:r>
      <w:r w:rsidR="003E002D" w:rsidRPr="00E52160">
        <w:t>T</w:t>
      </w:r>
      <w:r w:rsidR="00E369E6">
        <w:t>V</w:t>
      </w:r>
      <w:r w:rsidR="003E002D" w:rsidRPr="00E52160">
        <w:t>-</w:t>
      </w:r>
      <w:r w:rsidR="00C00B94" w:rsidRPr="00E52160">
        <w:t>160</w:t>
      </w:r>
      <w:r w:rsidR="00CB0FDB">
        <w:t>202</w:t>
      </w:r>
    </w:p>
    <w:p w:rsidR="00B233F8" w:rsidRPr="00E52160" w:rsidRDefault="00AC093B" w:rsidP="00E40856">
      <w:pPr>
        <w:jc w:val="right"/>
      </w:pPr>
      <w:r w:rsidRPr="00E52160">
        <w:t xml:space="preserve">PENALTY </w:t>
      </w:r>
      <w:r w:rsidR="00E43625" w:rsidRPr="00E52160">
        <w:t>AMOUNT:</w:t>
      </w:r>
      <w:r w:rsidRPr="00E52160">
        <w:t xml:space="preserve"> $</w:t>
      </w:r>
      <w:r w:rsidR="00CB0FDB">
        <w:t>4,400</w:t>
      </w:r>
    </w:p>
    <w:p w:rsidR="00B233F8" w:rsidRPr="00E52160" w:rsidRDefault="00B233F8"/>
    <w:p w:rsidR="00C345CC" w:rsidRPr="00E52160" w:rsidRDefault="00C345CC"/>
    <w:p w:rsidR="00EB4B62" w:rsidRDefault="00CB0FDB" w:rsidP="0040457F">
      <w:r>
        <w:t>JORGE H. LUNA-LOPEZ</w:t>
      </w:r>
    </w:p>
    <w:p w:rsidR="00CB0FDB" w:rsidRDefault="00CB0FDB" w:rsidP="0040457F">
      <w:r>
        <w:t>DBA EDL MOVERS</w:t>
      </w:r>
    </w:p>
    <w:p w:rsidR="00CB0FDB" w:rsidRDefault="00CB0FDB" w:rsidP="0040457F">
      <w:r>
        <w:t>1312 14</w:t>
      </w:r>
      <w:r w:rsidRPr="00CB0FDB">
        <w:rPr>
          <w:vertAlign w:val="superscript"/>
        </w:rPr>
        <w:t>TH</w:t>
      </w:r>
      <w:r>
        <w:t xml:space="preserve"> AVENUE SOUTH #2</w:t>
      </w:r>
    </w:p>
    <w:p w:rsidR="00EB4B62" w:rsidRPr="00E52160" w:rsidRDefault="00CB0FDB" w:rsidP="0040457F">
      <w:r>
        <w:t>SEATTLE, WA 98144</w:t>
      </w:r>
    </w:p>
    <w:p w:rsidR="00CB1793" w:rsidRPr="00E52160" w:rsidRDefault="00CB1793"/>
    <w:p w:rsidR="005E7BE3" w:rsidRPr="00E52160" w:rsidRDefault="00192142" w:rsidP="00B06E9B">
      <w:r w:rsidRPr="00E52160">
        <w:t xml:space="preserve">The </w:t>
      </w:r>
      <w:r w:rsidR="00BE5BBD" w:rsidRPr="00E52160">
        <w:t>Washington Utilities and Transportation Commission (C</w:t>
      </w:r>
      <w:r w:rsidRPr="00E52160">
        <w:t>ommission</w:t>
      </w:r>
      <w:r w:rsidR="00BE5BBD" w:rsidRPr="00E52160">
        <w:t>)</w:t>
      </w:r>
      <w:r w:rsidRPr="00E52160">
        <w:t xml:space="preserve"> believes that you have committed </w:t>
      </w:r>
      <w:bookmarkStart w:id="0" w:name="OLE_LINK1"/>
      <w:bookmarkStart w:id="1" w:name="OLE_LINK2"/>
      <w:r w:rsidRPr="00E52160">
        <w:t xml:space="preserve">violations of </w:t>
      </w:r>
      <w:bookmarkEnd w:id="0"/>
      <w:bookmarkEnd w:id="1"/>
      <w:r w:rsidR="0097651C" w:rsidRPr="00E52160">
        <w:t>Washington Administrative Code (WAC) 480-</w:t>
      </w:r>
      <w:r w:rsidR="0040457F">
        <w:t>15</w:t>
      </w:r>
      <w:r w:rsidR="002F3795" w:rsidRPr="00E52160">
        <w:t>-</w:t>
      </w:r>
      <w:r w:rsidR="0040457F">
        <w:t>570</w:t>
      </w:r>
      <w:r w:rsidR="006F107A">
        <w:t xml:space="preserve"> </w:t>
      </w:r>
      <w:r w:rsidR="00C00B94" w:rsidRPr="00E52160">
        <w:t>Dr</w:t>
      </w:r>
      <w:r w:rsidR="005E7BE3" w:rsidRPr="00E52160">
        <w:t xml:space="preserve">iver </w:t>
      </w:r>
      <w:r w:rsidR="00C00B94" w:rsidRPr="00E52160">
        <w:t>S</w:t>
      </w:r>
      <w:r w:rsidR="005E7BE3" w:rsidRPr="00E52160">
        <w:t xml:space="preserve">afety </w:t>
      </w:r>
      <w:r w:rsidR="00C00B94" w:rsidRPr="00E52160">
        <w:t>R</w:t>
      </w:r>
      <w:r w:rsidR="005E7BE3" w:rsidRPr="00E52160">
        <w:t xml:space="preserve">equirements, </w:t>
      </w:r>
      <w:r w:rsidR="002F3795" w:rsidRPr="00E52160">
        <w:t xml:space="preserve">which requires </w:t>
      </w:r>
      <w:r w:rsidR="0040457F">
        <w:t>household goods carriers to comply with T</w:t>
      </w:r>
      <w:r w:rsidR="002F3795" w:rsidRPr="00E52160">
        <w:t xml:space="preserve">itle 49 Code of Federal Regulations (CFR) </w:t>
      </w:r>
      <w:r w:rsidR="005E7BE3" w:rsidRPr="00E52160">
        <w:t>Part 391 Qualifications of Drivers</w:t>
      </w:r>
      <w:r w:rsidR="004F30EA">
        <w:t xml:space="preserve"> and Part 395 Hours of Drivers Service</w:t>
      </w:r>
      <w:r w:rsidR="0040457F">
        <w:t xml:space="preserve">. RCW </w:t>
      </w:r>
      <w:r w:rsidR="005E7BE3" w:rsidRPr="00E52160">
        <w:t>8l.04.405 allows penalties of one hundred dollars for every such violation.</w:t>
      </w:r>
      <w:r w:rsidR="00C5754A" w:rsidRPr="00E52160">
        <w:t xml:space="preserve"> In the case of an ongoing </w:t>
      </w:r>
      <w:r w:rsidR="00187930" w:rsidRPr="00E52160">
        <w:t>violation every day's continuance is considered a separate and distinct violation</w:t>
      </w:r>
      <w:r w:rsidR="00783C54">
        <w:t>.</w:t>
      </w:r>
    </w:p>
    <w:p w:rsidR="00BE02A4" w:rsidRPr="00E52160" w:rsidRDefault="005E7BE3" w:rsidP="00B06E9B">
      <w:r w:rsidRPr="00E52160">
        <w:t xml:space="preserve"> </w:t>
      </w:r>
    </w:p>
    <w:p w:rsidR="00711488" w:rsidRPr="00E52160" w:rsidRDefault="00017EAA" w:rsidP="00711488">
      <w:r w:rsidRPr="00E52160">
        <w:t xml:space="preserve">On </w:t>
      </w:r>
      <w:r w:rsidR="00C00B94" w:rsidRPr="00E52160">
        <w:t>January 1</w:t>
      </w:r>
      <w:r w:rsidR="0040457F">
        <w:t>3</w:t>
      </w:r>
      <w:r w:rsidR="00C00B94" w:rsidRPr="00E52160">
        <w:t>, 2016</w:t>
      </w:r>
      <w:r w:rsidR="00FF28E9">
        <w:t>,</w:t>
      </w:r>
      <w:r w:rsidR="00C00B94" w:rsidRPr="00E52160">
        <w:t xml:space="preserve"> </w:t>
      </w:r>
      <w:r w:rsidR="00711488" w:rsidRPr="00E52160">
        <w:t xml:space="preserve">Commission Motor Carrier Investigator </w:t>
      </w:r>
      <w:r w:rsidR="00CB0FDB">
        <w:t xml:space="preserve">Mathew Perkinson </w:t>
      </w:r>
      <w:r w:rsidR="00C00B94" w:rsidRPr="00E52160">
        <w:t xml:space="preserve">conducted </w:t>
      </w:r>
      <w:r w:rsidR="00711488" w:rsidRPr="00E52160">
        <w:t xml:space="preserve">a compliance review of </w:t>
      </w:r>
      <w:r w:rsidR="00CB0FDB">
        <w:t xml:space="preserve">Jorge H. Luna-Lopez dba EDL Movers (EDL Movers) </w:t>
      </w:r>
      <w:r w:rsidR="00711488" w:rsidRPr="00E52160">
        <w:t>and documented the following violations of critical regulations:</w:t>
      </w:r>
    </w:p>
    <w:p w:rsidR="00711488" w:rsidRPr="00E52160" w:rsidRDefault="00711488" w:rsidP="00711488"/>
    <w:p w:rsidR="00187930" w:rsidRPr="00E52160" w:rsidRDefault="00CB0FDB" w:rsidP="00187930">
      <w:pPr>
        <w:numPr>
          <w:ilvl w:val="0"/>
          <w:numId w:val="14"/>
        </w:numPr>
      </w:pPr>
      <w:r>
        <w:rPr>
          <w:b/>
        </w:rPr>
        <w:t xml:space="preserve">36 </w:t>
      </w:r>
      <w:r w:rsidR="00187930" w:rsidRPr="00E52160">
        <w:rPr>
          <w:b/>
        </w:rPr>
        <w:t>violations</w:t>
      </w:r>
      <w:r w:rsidR="00CB5E73" w:rsidRPr="00E52160">
        <w:rPr>
          <w:b/>
        </w:rPr>
        <w:t xml:space="preserve"> </w:t>
      </w:r>
      <w:r w:rsidR="00187930" w:rsidRPr="00E52160">
        <w:rPr>
          <w:b/>
        </w:rPr>
        <w:t>of CFR Part 391.45(</w:t>
      </w:r>
      <w:r w:rsidR="00D93531">
        <w:rPr>
          <w:b/>
        </w:rPr>
        <w:t>b</w:t>
      </w:r>
      <w:proofErr w:type="gramStart"/>
      <w:r w:rsidR="00187930" w:rsidRPr="00E52160">
        <w:rPr>
          <w:b/>
        </w:rPr>
        <w:t>)</w:t>
      </w:r>
      <w:r w:rsidR="00D93531">
        <w:rPr>
          <w:b/>
        </w:rPr>
        <w:t>(</w:t>
      </w:r>
      <w:proofErr w:type="gramEnd"/>
      <w:r w:rsidR="00D93531">
        <w:rPr>
          <w:b/>
        </w:rPr>
        <w:t>1)</w:t>
      </w:r>
      <w:r w:rsidR="00187930" w:rsidRPr="00E52160">
        <w:rPr>
          <w:b/>
        </w:rPr>
        <w:t xml:space="preserve"> – Using a driver not medically examined and certified. </w:t>
      </w:r>
      <w:r w:rsidR="002C68BB">
        <w:t>O</w:t>
      </w:r>
      <w:r w:rsidR="009E5984" w:rsidRPr="00E52160">
        <w:t xml:space="preserve">n </w:t>
      </w:r>
      <w:r>
        <w:t xml:space="preserve">36 </w:t>
      </w:r>
      <w:r w:rsidR="009E5984" w:rsidRPr="00E52160">
        <w:t xml:space="preserve">occasions over a six-month period, </w:t>
      </w:r>
      <w:r>
        <w:t xml:space="preserve">EDL Movers </w:t>
      </w:r>
      <w:r w:rsidR="00187930" w:rsidRPr="00E52160">
        <w:t xml:space="preserve">used </w:t>
      </w:r>
      <w:r>
        <w:t>a d</w:t>
      </w:r>
      <w:r w:rsidR="00187930" w:rsidRPr="00E52160">
        <w:t xml:space="preserve">river not medically certified. </w:t>
      </w:r>
      <w:r w:rsidR="00724A86">
        <w:t xml:space="preserve">Company </w:t>
      </w:r>
      <w:r>
        <w:t xml:space="preserve">owner Jorge Luna-Lopez </w:t>
      </w:r>
      <w:r w:rsidR="00724A86">
        <w:t xml:space="preserve">drove on </w:t>
      </w:r>
      <w:r>
        <w:t xml:space="preserve">36 occasions and had not </w:t>
      </w:r>
      <w:r w:rsidR="00724A86">
        <w:t>been medically examined and certified</w:t>
      </w:r>
      <w:r w:rsidR="006F107A">
        <w:t xml:space="preserve"> </w:t>
      </w:r>
      <w:r w:rsidR="00724A86">
        <w:t xml:space="preserve">at the times </w:t>
      </w:r>
      <w:r>
        <w:t xml:space="preserve">he </w:t>
      </w:r>
      <w:r w:rsidR="00724A86">
        <w:t>drove.</w:t>
      </w:r>
    </w:p>
    <w:p w:rsidR="00187930" w:rsidRPr="00E52160" w:rsidRDefault="00215F6B" w:rsidP="00215F6B">
      <w:pPr>
        <w:tabs>
          <w:tab w:val="left" w:pos="2225"/>
        </w:tabs>
        <w:ind w:left="720"/>
      </w:pPr>
      <w:r>
        <w:tab/>
      </w:r>
    </w:p>
    <w:p w:rsidR="00724A86" w:rsidRDefault="00CB0FDB" w:rsidP="00724A86">
      <w:pPr>
        <w:numPr>
          <w:ilvl w:val="0"/>
          <w:numId w:val="5"/>
        </w:numPr>
      </w:pPr>
      <w:r>
        <w:rPr>
          <w:b/>
        </w:rPr>
        <w:t>One violation</w:t>
      </w:r>
      <w:r w:rsidR="00187930" w:rsidRPr="00E52160">
        <w:rPr>
          <w:b/>
        </w:rPr>
        <w:t xml:space="preserve"> of CFR Part 39</w:t>
      </w:r>
      <w:r w:rsidR="00724A86">
        <w:rPr>
          <w:b/>
        </w:rPr>
        <w:t>1</w:t>
      </w:r>
      <w:r w:rsidR="00187930" w:rsidRPr="00E52160">
        <w:rPr>
          <w:b/>
        </w:rPr>
        <w:t>.</w:t>
      </w:r>
      <w:r w:rsidR="00724A86">
        <w:rPr>
          <w:b/>
        </w:rPr>
        <w:t>51(a)</w:t>
      </w:r>
      <w:r w:rsidR="00187930" w:rsidRPr="00E52160">
        <w:rPr>
          <w:b/>
        </w:rPr>
        <w:t xml:space="preserve"> – Fail</w:t>
      </w:r>
      <w:r w:rsidR="00791C22" w:rsidRPr="00E52160">
        <w:rPr>
          <w:b/>
        </w:rPr>
        <w:t xml:space="preserve">ing to </w:t>
      </w:r>
      <w:r w:rsidR="00724A86">
        <w:rPr>
          <w:b/>
        </w:rPr>
        <w:t xml:space="preserve">maintain driver qualification files.  </w:t>
      </w:r>
      <w:r w:rsidR="00724A86">
        <w:t xml:space="preserve">The company failed to maintain </w:t>
      </w:r>
      <w:r>
        <w:t xml:space="preserve">a </w:t>
      </w:r>
      <w:r w:rsidR="00724A86">
        <w:t>driver qualification file</w:t>
      </w:r>
      <w:r w:rsidR="00F36ECC">
        <w:t xml:space="preserve"> for </w:t>
      </w:r>
      <w:r>
        <w:t>Jorge Luna-Lopez.</w:t>
      </w:r>
    </w:p>
    <w:p w:rsidR="00BC7E9B" w:rsidRDefault="00BC7E9B" w:rsidP="00BC7E9B">
      <w:pPr>
        <w:ind w:left="720"/>
        <w:rPr>
          <w:b/>
        </w:rPr>
      </w:pPr>
    </w:p>
    <w:p w:rsidR="00BC7E9B" w:rsidRPr="00915C1E" w:rsidRDefault="00CB0FDB" w:rsidP="00BC7E9B">
      <w:pPr>
        <w:numPr>
          <w:ilvl w:val="0"/>
          <w:numId w:val="5"/>
        </w:numPr>
        <w:rPr>
          <w:b/>
        </w:rPr>
      </w:pPr>
      <w:r>
        <w:rPr>
          <w:b/>
        </w:rPr>
        <w:t xml:space="preserve">Seven </w:t>
      </w:r>
      <w:r w:rsidR="00BC7E9B" w:rsidRPr="00915C1E">
        <w:rPr>
          <w:b/>
        </w:rPr>
        <w:t>violation</w:t>
      </w:r>
      <w:r>
        <w:rPr>
          <w:b/>
        </w:rPr>
        <w:t>s</w:t>
      </w:r>
      <w:r w:rsidR="00BC7E9B" w:rsidRPr="00915C1E">
        <w:rPr>
          <w:b/>
        </w:rPr>
        <w:t xml:space="preserve"> of CFR Part 395.8(a) – Failing to require driver to make a record of duty status.</w:t>
      </w:r>
      <w:r w:rsidR="00BC7E9B">
        <w:rPr>
          <w:b/>
        </w:rPr>
        <w:t xml:space="preserve"> </w:t>
      </w:r>
      <w:r>
        <w:t>Jorge Luna-Lopez failed to make a record of duty status on seven occasions during September 2015.</w:t>
      </w:r>
    </w:p>
    <w:p w:rsidR="00BC7E9B" w:rsidRDefault="00BC7E9B" w:rsidP="00BC7E9B">
      <w:pPr>
        <w:ind w:left="720"/>
      </w:pPr>
    </w:p>
    <w:p w:rsidR="00244035" w:rsidRPr="00E52160" w:rsidRDefault="003E002D" w:rsidP="00187930">
      <w:r w:rsidRPr="00E52160">
        <w:t>The Commission considered the following factors in determining the appropriate penalt</w:t>
      </w:r>
      <w:r w:rsidR="00875EDB" w:rsidRPr="00E52160">
        <w:t>ies</w:t>
      </w:r>
      <w:r w:rsidRPr="00E52160">
        <w:t xml:space="preserve"> for these violations:</w:t>
      </w:r>
    </w:p>
    <w:p w:rsidR="00244035" w:rsidRPr="00E52160" w:rsidRDefault="00244035" w:rsidP="00244035"/>
    <w:p w:rsidR="00244035" w:rsidRPr="00724A86" w:rsidRDefault="00244035" w:rsidP="00494E21">
      <w:pPr>
        <w:pStyle w:val="ListParagraph"/>
        <w:numPr>
          <w:ilvl w:val="0"/>
          <w:numId w:val="8"/>
        </w:numPr>
      </w:pPr>
      <w:r w:rsidRPr="00724A86">
        <w:rPr>
          <w:rFonts w:ascii="Times New Roman" w:hAnsi="Times New Roman"/>
          <w:b/>
          <w:bCs/>
          <w:sz w:val="24"/>
          <w:szCs w:val="24"/>
        </w:rPr>
        <w:t xml:space="preserve">How serious or harmful the violation is to the public. </w:t>
      </w:r>
      <w:r w:rsidRPr="00E52160">
        <w:rPr>
          <w:rFonts w:ascii="Times New Roman" w:hAnsi="Times New Roman"/>
          <w:sz w:val="24"/>
          <w:szCs w:val="24"/>
        </w:rPr>
        <w:t>The violations noted are serious and potentially harmful to the public.</w:t>
      </w:r>
      <w:r w:rsidR="0023546D" w:rsidRPr="00E52160">
        <w:rPr>
          <w:rFonts w:ascii="Times New Roman" w:hAnsi="Times New Roman"/>
          <w:sz w:val="24"/>
          <w:szCs w:val="24"/>
        </w:rPr>
        <w:t xml:space="preserve"> Companies that permit their employees to perform safety-sensitive functions prior to being medically examined and certified </w:t>
      </w:r>
      <w:r w:rsidR="007B3B40" w:rsidRPr="00E52160">
        <w:rPr>
          <w:rFonts w:ascii="Times New Roman" w:hAnsi="Times New Roman"/>
          <w:sz w:val="24"/>
          <w:szCs w:val="24"/>
        </w:rPr>
        <w:t xml:space="preserve">or without </w:t>
      </w:r>
      <w:r w:rsidR="00724A86">
        <w:rPr>
          <w:rFonts w:ascii="Times New Roman" w:hAnsi="Times New Roman"/>
          <w:sz w:val="24"/>
          <w:szCs w:val="24"/>
        </w:rPr>
        <w:t>documentation of driver qualifications</w:t>
      </w:r>
      <w:r w:rsidR="00BC7E9B">
        <w:rPr>
          <w:rFonts w:ascii="Times New Roman" w:hAnsi="Times New Roman"/>
          <w:sz w:val="24"/>
          <w:szCs w:val="24"/>
        </w:rPr>
        <w:t xml:space="preserve"> or driver rest</w:t>
      </w:r>
      <w:r w:rsidR="00724A86">
        <w:rPr>
          <w:rFonts w:ascii="Times New Roman" w:hAnsi="Times New Roman"/>
          <w:sz w:val="24"/>
          <w:szCs w:val="24"/>
        </w:rPr>
        <w:t xml:space="preserve"> </w:t>
      </w:r>
      <w:r w:rsidR="00003A30" w:rsidRPr="00E52160">
        <w:rPr>
          <w:rFonts w:ascii="Times New Roman" w:hAnsi="Times New Roman"/>
          <w:sz w:val="24"/>
          <w:szCs w:val="24"/>
        </w:rPr>
        <w:t xml:space="preserve">put the traveling public at risk. </w:t>
      </w:r>
      <w:r w:rsidR="00886460" w:rsidRPr="00E52160">
        <w:rPr>
          <w:rFonts w:ascii="Times New Roman" w:hAnsi="Times New Roman"/>
          <w:sz w:val="24"/>
          <w:szCs w:val="24"/>
        </w:rPr>
        <w:t xml:space="preserve">An </w:t>
      </w:r>
      <w:r w:rsidR="00003A30" w:rsidRPr="00E52160">
        <w:rPr>
          <w:rFonts w:ascii="Times New Roman" w:hAnsi="Times New Roman"/>
          <w:sz w:val="24"/>
          <w:szCs w:val="24"/>
        </w:rPr>
        <w:lastRenderedPageBreak/>
        <w:t>undocumented medical condition</w:t>
      </w:r>
      <w:r w:rsidR="00BC7E9B">
        <w:rPr>
          <w:rFonts w:ascii="Times New Roman" w:hAnsi="Times New Roman"/>
          <w:sz w:val="24"/>
          <w:szCs w:val="24"/>
        </w:rPr>
        <w:t xml:space="preserve">, </w:t>
      </w:r>
      <w:r w:rsidR="007B3B40" w:rsidRPr="00E52160">
        <w:rPr>
          <w:rFonts w:ascii="Times New Roman" w:hAnsi="Times New Roman"/>
          <w:sz w:val="24"/>
          <w:szCs w:val="24"/>
        </w:rPr>
        <w:t xml:space="preserve">or </w:t>
      </w:r>
      <w:r w:rsidR="00724A86">
        <w:rPr>
          <w:rFonts w:ascii="Times New Roman" w:hAnsi="Times New Roman"/>
          <w:sz w:val="24"/>
          <w:szCs w:val="24"/>
        </w:rPr>
        <w:t xml:space="preserve">unqualified </w:t>
      </w:r>
      <w:r w:rsidR="00BC7E9B">
        <w:rPr>
          <w:rFonts w:ascii="Times New Roman" w:hAnsi="Times New Roman"/>
          <w:sz w:val="24"/>
          <w:szCs w:val="24"/>
        </w:rPr>
        <w:t xml:space="preserve">or fatigued </w:t>
      </w:r>
      <w:r w:rsidR="00724A86">
        <w:rPr>
          <w:rFonts w:ascii="Times New Roman" w:hAnsi="Times New Roman"/>
          <w:sz w:val="24"/>
          <w:szCs w:val="24"/>
        </w:rPr>
        <w:t>d</w:t>
      </w:r>
      <w:r w:rsidR="007B3B40" w:rsidRPr="00E52160">
        <w:rPr>
          <w:rFonts w:ascii="Times New Roman" w:hAnsi="Times New Roman"/>
          <w:sz w:val="24"/>
          <w:szCs w:val="24"/>
        </w:rPr>
        <w:t xml:space="preserve">river </w:t>
      </w:r>
      <w:r w:rsidR="00886460" w:rsidRPr="00E52160">
        <w:rPr>
          <w:rFonts w:ascii="Times New Roman" w:hAnsi="Times New Roman"/>
          <w:sz w:val="24"/>
          <w:szCs w:val="24"/>
        </w:rPr>
        <w:t xml:space="preserve">could </w:t>
      </w:r>
      <w:r w:rsidR="00EC18F8" w:rsidRPr="00E52160">
        <w:rPr>
          <w:rFonts w:ascii="Times New Roman" w:hAnsi="Times New Roman"/>
          <w:sz w:val="24"/>
          <w:szCs w:val="24"/>
        </w:rPr>
        <w:t>present serious safety concerns.</w:t>
      </w:r>
      <w:r w:rsidR="00003A30" w:rsidRPr="00E52160">
        <w:rPr>
          <w:rFonts w:ascii="Times New Roman" w:hAnsi="Times New Roman"/>
          <w:sz w:val="24"/>
          <w:szCs w:val="24"/>
        </w:rPr>
        <w:t xml:space="preserve"> </w:t>
      </w:r>
    </w:p>
    <w:p w:rsidR="00724A86" w:rsidRPr="00E52160" w:rsidRDefault="00724A86" w:rsidP="00724A86">
      <w:pPr>
        <w:pStyle w:val="ListParagraph"/>
      </w:pPr>
    </w:p>
    <w:p w:rsidR="00244035"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violation is intentional</w:t>
      </w:r>
      <w:r w:rsidRPr="00E52160">
        <w:rPr>
          <w:rFonts w:ascii="Times New Roman" w:hAnsi="Times New Roman"/>
          <w:b/>
          <w:sz w:val="24"/>
          <w:szCs w:val="24"/>
        </w:rPr>
        <w:t>.</w:t>
      </w:r>
      <w:r w:rsidRPr="00E52160">
        <w:rPr>
          <w:rFonts w:ascii="Times New Roman" w:hAnsi="Times New Roman"/>
          <w:sz w:val="24"/>
          <w:szCs w:val="24"/>
        </w:rPr>
        <w:t xml:space="preserve"> Considerations include: </w:t>
      </w:r>
    </w:p>
    <w:p w:rsidR="00FF28E9" w:rsidRDefault="00FF28E9" w:rsidP="00FF28E9">
      <w:pPr>
        <w:pStyle w:val="ListParagraph"/>
        <w:rPr>
          <w:rFonts w:ascii="Times New Roman" w:hAnsi="Times New Roman"/>
          <w:sz w:val="24"/>
          <w:szCs w:val="24"/>
        </w:rPr>
      </w:pP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t xml:space="preserve">Whether the </w:t>
      </w:r>
      <w:r w:rsidR="00AC4EA6" w:rsidRPr="00E52160">
        <w:rPr>
          <w:rFonts w:ascii="Times New Roman" w:hAnsi="Times New Roman"/>
          <w:sz w:val="24"/>
          <w:szCs w:val="24"/>
        </w:rPr>
        <w:t>c</w:t>
      </w:r>
      <w:r w:rsidRPr="00E52160">
        <w:rPr>
          <w:rFonts w:ascii="Times New Roman" w:hAnsi="Times New Roman"/>
          <w:sz w:val="24"/>
          <w:szCs w:val="24"/>
        </w:rPr>
        <w:t xml:space="preserve">ompany ignored </w:t>
      </w:r>
      <w:r w:rsidR="00783C54">
        <w:rPr>
          <w:rFonts w:ascii="Times New Roman" w:hAnsi="Times New Roman"/>
          <w:sz w:val="24"/>
          <w:szCs w:val="24"/>
        </w:rPr>
        <w:t>Commission Staff’s (S</w:t>
      </w:r>
      <w:r w:rsidRPr="00E52160">
        <w:rPr>
          <w:rFonts w:ascii="Times New Roman" w:hAnsi="Times New Roman"/>
          <w:sz w:val="24"/>
          <w:szCs w:val="24"/>
        </w:rPr>
        <w:t>taff’s</w:t>
      </w:r>
      <w:r w:rsidR="00783C54">
        <w:rPr>
          <w:rFonts w:ascii="Times New Roman" w:hAnsi="Times New Roman"/>
          <w:sz w:val="24"/>
          <w:szCs w:val="24"/>
        </w:rPr>
        <w:t>)</w:t>
      </w:r>
      <w:r w:rsidRPr="00E52160">
        <w:rPr>
          <w:rFonts w:ascii="Times New Roman" w:hAnsi="Times New Roman"/>
          <w:sz w:val="24"/>
          <w:szCs w:val="24"/>
        </w:rPr>
        <w:t xml:space="preserve"> previous technical assistance; and </w:t>
      </w: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t>Whether there is clear evidence through documentation or other means that show</w:t>
      </w:r>
      <w:r w:rsidR="00385FB7" w:rsidRPr="00E52160">
        <w:rPr>
          <w:rFonts w:ascii="Times New Roman" w:hAnsi="Times New Roman"/>
          <w:sz w:val="24"/>
          <w:szCs w:val="24"/>
        </w:rPr>
        <w:t>s</w:t>
      </w:r>
      <w:r w:rsidRPr="00E52160">
        <w:rPr>
          <w:rFonts w:ascii="Times New Roman" w:hAnsi="Times New Roman"/>
          <w:sz w:val="24"/>
          <w:szCs w:val="24"/>
        </w:rPr>
        <w:t xml:space="preserve"> the company knew of and failed to correct the violation. </w:t>
      </w:r>
    </w:p>
    <w:p w:rsidR="00786A2F" w:rsidRDefault="00786A2F" w:rsidP="00786A2F">
      <w:pPr>
        <w:pStyle w:val="ListParagraph"/>
        <w:rPr>
          <w:rFonts w:ascii="Times New Roman" w:hAnsi="Times New Roman"/>
          <w:sz w:val="24"/>
          <w:szCs w:val="24"/>
        </w:rPr>
      </w:pPr>
    </w:p>
    <w:p w:rsidR="007B3B40" w:rsidRPr="00E52160" w:rsidRDefault="00786A2F" w:rsidP="00786A2F">
      <w:pPr>
        <w:pStyle w:val="ListParagraph"/>
      </w:pPr>
      <w:r>
        <w:rPr>
          <w:rFonts w:ascii="Times New Roman" w:hAnsi="Times New Roman"/>
          <w:sz w:val="24"/>
          <w:szCs w:val="24"/>
        </w:rPr>
        <w:t>In its application</w:t>
      </w:r>
      <w:r w:rsidR="00317E2F">
        <w:rPr>
          <w:rFonts w:ascii="Times New Roman" w:hAnsi="Times New Roman"/>
          <w:sz w:val="24"/>
          <w:szCs w:val="24"/>
        </w:rPr>
        <w:t>s</w:t>
      </w:r>
      <w:r>
        <w:rPr>
          <w:rFonts w:ascii="Times New Roman" w:hAnsi="Times New Roman"/>
          <w:sz w:val="24"/>
          <w:szCs w:val="24"/>
        </w:rPr>
        <w:t xml:space="preserve"> for authority dated </w:t>
      </w:r>
      <w:r w:rsidR="00317E2F">
        <w:rPr>
          <w:rFonts w:ascii="Times New Roman" w:hAnsi="Times New Roman"/>
          <w:sz w:val="24"/>
          <w:szCs w:val="24"/>
        </w:rPr>
        <w:t xml:space="preserve">October 20, 2008 and December 4, 2014 EDL Movers </w:t>
      </w:r>
      <w:r>
        <w:rPr>
          <w:rFonts w:ascii="Times New Roman" w:hAnsi="Times New Roman"/>
          <w:sz w:val="24"/>
          <w:szCs w:val="24"/>
        </w:rPr>
        <w:t>acknowledged its responsibility to comply with the requirements of Title 49 CFR Part 391</w:t>
      </w:r>
      <w:r w:rsidR="00BD1FF0">
        <w:rPr>
          <w:rFonts w:ascii="Times New Roman" w:hAnsi="Times New Roman"/>
          <w:sz w:val="24"/>
          <w:szCs w:val="24"/>
        </w:rPr>
        <w:t xml:space="preserve"> </w:t>
      </w:r>
      <w:r w:rsidR="00317E2F">
        <w:rPr>
          <w:rFonts w:ascii="Times New Roman" w:hAnsi="Times New Roman"/>
          <w:sz w:val="24"/>
          <w:szCs w:val="24"/>
        </w:rPr>
        <w:t>and P</w:t>
      </w:r>
      <w:r w:rsidR="00BC7E9B">
        <w:rPr>
          <w:rFonts w:ascii="Times New Roman" w:hAnsi="Times New Roman"/>
          <w:sz w:val="24"/>
          <w:szCs w:val="24"/>
        </w:rPr>
        <w:t>art 395.</w:t>
      </w:r>
      <w:r w:rsidR="00317E2F">
        <w:rPr>
          <w:rFonts w:ascii="Times New Roman" w:hAnsi="Times New Roman"/>
          <w:sz w:val="24"/>
          <w:szCs w:val="24"/>
        </w:rPr>
        <w:t xml:space="preserve">  </w:t>
      </w:r>
      <w:r>
        <w:rPr>
          <w:rFonts w:ascii="Times New Roman" w:hAnsi="Times New Roman"/>
          <w:sz w:val="24"/>
          <w:szCs w:val="24"/>
        </w:rPr>
        <w:t>On March 1</w:t>
      </w:r>
      <w:r w:rsidR="00317E2F">
        <w:rPr>
          <w:rFonts w:ascii="Times New Roman" w:hAnsi="Times New Roman"/>
          <w:sz w:val="24"/>
          <w:szCs w:val="24"/>
        </w:rPr>
        <w:t>8</w:t>
      </w:r>
      <w:r>
        <w:rPr>
          <w:rFonts w:ascii="Times New Roman" w:hAnsi="Times New Roman"/>
          <w:sz w:val="24"/>
          <w:szCs w:val="24"/>
        </w:rPr>
        <w:t>, 201</w:t>
      </w:r>
      <w:r w:rsidR="00317E2F">
        <w:rPr>
          <w:rFonts w:ascii="Times New Roman" w:hAnsi="Times New Roman"/>
          <w:sz w:val="24"/>
          <w:szCs w:val="24"/>
        </w:rPr>
        <w:t>5</w:t>
      </w:r>
      <w:r w:rsidR="00FF28E9">
        <w:rPr>
          <w:rFonts w:ascii="Times New Roman" w:hAnsi="Times New Roman"/>
          <w:sz w:val="24"/>
          <w:szCs w:val="24"/>
        </w:rPr>
        <w:t>,</w:t>
      </w:r>
      <w:r>
        <w:rPr>
          <w:rFonts w:ascii="Times New Roman" w:hAnsi="Times New Roman"/>
          <w:sz w:val="24"/>
          <w:szCs w:val="24"/>
        </w:rPr>
        <w:t xml:space="preserve"> </w:t>
      </w:r>
      <w:r w:rsidR="00317E2F">
        <w:rPr>
          <w:rFonts w:ascii="Times New Roman" w:hAnsi="Times New Roman"/>
          <w:sz w:val="24"/>
          <w:szCs w:val="24"/>
        </w:rPr>
        <w:t xml:space="preserve">EDL Movers also </w:t>
      </w:r>
      <w:r>
        <w:rPr>
          <w:rFonts w:ascii="Times New Roman" w:hAnsi="Times New Roman"/>
          <w:sz w:val="24"/>
          <w:szCs w:val="24"/>
        </w:rPr>
        <w:t xml:space="preserve">attended </w:t>
      </w:r>
      <w:r w:rsidR="00AF12EA">
        <w:rPr>
          <w:rFonts w:ascii="Times New Roman" w:hAnsi="Times New Roman"/>
          <w:sz w:val="24"/>
          <w:szCs w:val="24"/>
        </w:rPr>
        <w:t xml:space="preserve">training provided by </w:t>
      </w:r>
      <w:r w:rsidR="001D46FB">
        <w:rPr>
          <w:rFonts w:ascii="Times New Roman" w:hAnsi="Times New Roman"/>
          <w:sz w:val="24"/>
          <w:szCs w:val="24"/>
        </w:rPr>
        <w:t xml:space="preserve">Staff </w:t>
      </w:r>
      <w:r w:rsidR="00AF12EA">
        <w:rPr>
          <w:rFonts w:ascii="Times New Roman" w:hAnsi="Times New Roman"/>
          <w:sz w:val="24"/>
          <w:szCs w:val="24"/>
        </w:rPr>
        <w:t>t</w:t>
      </w:r>
      <w:r>
        <w:rPr>
          <w:rFonts w:ascii="Times New Roman" w:hAnsi="Times New Roman"/>
          <w:sz w:val="24"/>
          <w:szCs w:val="24"/>
        </w:rPr>
        <w:t>o familiarize new household goods movers with the regulatory requirements of the industry, including Title 49 CFR Part</w:t>
      </w:r>
      <w:r w:rsidR="00BC7E9B">
        <w:rPr>
          <w:rFonts w:ascii="Times New Roman" w:hAnsi="Times New Roman"/>
          <w:sz w:val="24"/>
          <w:szCs w:val="24"/>
        </w:rPr>
        <w:t>s</w:t>
      </w:r>
      <w:r>
        <w:rPr>
          <w:rFonts w:ascii="Times New Roman" w:hAnsi="Times New Roman"/>
          <w:sz w:val="24"/>
          <w:szCs w:val="24"/>
        </w:rPr>
        <w:t xml:space="preserve"> 391</w:t>
      </w:r>
      <w:r w:rsidR="00BC7E9B">
        <w:rPr>
          <w:rFonts w:ascii="Times New Roman" w:hAnsi="Times New Roman"/>
          <w:sz w:val="24"/>
          <w:szCs w:val="24"/>
        </w:rPr>
        <w:t xml:space="preserve"> and 395.</w:t>
      </w:r>
      <w:r w:rsidR="007B3B40" w:rsidRPr="00E52160">
        <w:t xml:space="preserve">  </w:t>
      </w:r>
    </w:p>
    <w:p w:rsidR="00913E55" w:rsidRPr="00E52160" w:rsidRDefault="00913E55" w:rsidP="00244035">
      <w:pPr>
        <w:ind w:left="720"/>
      </w:pPr>
    </w:p>
    <w:p w:rsidR="00913E55" w:rsidRPr="00E52160" w:rsidRDefault="00AC4EA6" w:rsidP="00244035">
      <w:pPr>
        <w:ind w:left="720"/>
      </w:pPr>
      <w:r w:rsidRPr="00E52160">
        <w:t xml:space="preserve">The company </w:t>
      </w:r>
      <w:r w:rsidR="00913E55" w:rsidRPr="00E52160">
        <w:t>knew, or should have known</w:t>
      </w:r>
      <w:r w:rsidR="00783C54">
        <w:t>,</w:t>
      </w:r>
      <w:r w:rsidR="00913E55" w:rsidRPr="00E52160">
        <w:t xml:space="preserve"> about these requirements.</w:t>
      </w:r>
    </w:p>
    <w:p w:rsidR="005747B3" w:rsidRPr="00E52160" w:rsidRDefault="005747B3" w:rsidP="00244035">
      <w:pPr>
        <w:ind w:left="720"/>
      </w:pPr>
    </w:p>
    <w:p w:rsidR="00244035" w:rsidRPr="00E52160"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self-reported the violation</w:t>
      </w:r>
      <w:r w:rsidRPr="00E52160">
        <w:rPr>
          <w:rFonts w:ascii="Times New Roman" w:hAnsi="Times New Roman"/>
          <w:b/>
          <w:sz w:val="24"/>
          <w:szCs w:val="24"/>
        </w:rPr>
        <w:t>.</w:t>
      </w:r>
      <w:r w:rsidRPr="00E52160">
        <w:rPr>
          <w:rFonts w:ascii="Times New Roman" w:hAnsi="Times New Roman"/>
          <w:sz w:val="24"/>
          <w:szCs w:val="24"/>
        </w:rPr>
        <w:t xml:space="preserve">  </w:t>
      </w:r>
      <w:r w:rsidR="00AC4EA6" w:rsidRPr="00E52160">
        <w:rPr>
          <w:rFonts w:ascii="Times New Roman" w:hAnsi="Times New Roman"/>
          <w:sz w:val="24"/>
          <w:szCs w:val="24"/>
        </w:rPr>
        <w:t>The company</w:t>
      </w:r>
      <w:r w:rsidR="00886460" w:rsidRPr="00E52160">
        <w:rPr>
          <w:rFonts w:ascii="Times New Roman" w:hAnsi="Times New Roman"/>
          <w:sz w:val="24"/>
          <w:szCs w:val="24"/>
        </w:rPr>
        <w:t xml:space="preserve"> </w:t>
      </w:r>
      <w:r w:rsidR="00003A30" w:rsidRPr="00E52160">
        <w:rPr>
          <w:rFonts w:ascii="Times New Roman" w:hAnsi="Times New Roman"/>
          <w:sz w:val="24"/>
          <w:szCs w:val="24"/>
        </w:rPr>
        <w:t>did not self-report these violations.</w:t>
      </w:r>
    </w:p>
    <w:p w:rsidR="00244035" w:rsidRPr="00E52160" w:rsidRDefault="00244035" w:rsidP="00244035"/>
    <w:p w:rsidR="00913E55" w:rsidRPr="00E52160" w:rsidRDefault="00244035" w:rsidP="00164037">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was cooperative and responsive</w:t>
      </w:r>
      <w:r w:rsidRPr="00E52160">
        <w:rPr>
          <w:rFonts w:ascii="Times New Roman" w:hAnsi="Times New Roman"/>
          <w:b/>
          <w:sz w:val="24"/>
          <w:szCs w:val="24"/>
        </w:rPr>
        <w:t>.</w:t>
      </w:r>
      <w:r w:rsidRPr="00E52160">
        <w:rPr>
          <w:rFonts w:ascii="Times New Roman" w:hAnsi="Times New Roman"/>
          <w:sz w:val="24"/>
          <w:szCs w:val="24"/>
        </w:rPr>
        <w:t xml:space="preserve">  </w:t>
      </w:r>
      <w:r w:rsidR="00317E2F">
        <w:rPr>
          <w:rFonts w:ascii="Times New Roman" w:hAnsi="Times New Roman"/>
          <w:sz w:val="24"/>
          <w:szCs w:val="24"/>
        </w:rPr>
        <w:t xml:space="preserve">EDL Movers </w:t>
      </w:r>
      <w:r w:rsidR="0069433B">
        <w:rPr>
          <w:rFonts w:ascii="Times New Roman" w:hAnsi="Times New Roman"/>
          <w:sz w:val="24"/>
          <w:szCs w:val="24"/>
        </w:rPr>
        <w:t xml:space="preserve">was cooperative and </w:t>
      </w:r>
      <w:r w:rsidR="00C7024A">
        <w:rPr>
          <w:rFonts w:ascii="Times New Roman" w:hAnsi="Times New Roman"/>
          <w:sz w:val="24"/>
          <w:szCs w:val="24"/>
        </w:rPr>
        <w:t xml:space="preserve">responded quickly to correct the violations. The company </w:t>
      </w:r>
      <w:r w:rsidR="0069433B">
        <w:rPr>
          <w:rFonts w:ascii="Times New Roman" w:hAnsi="Times New Roman"/>
          <w:sz w:val="24"/>
          <w:szCs w:val="24"/>
        </w:rPr>
        <w:t>e</w:t>
      </w:r>
      <w:r w:rsidR="00913E55" w:rsidRPr="00E52160">
        <w:rPr>
          <w:rFonts w:ascii="Times New Roman" w:hAnsi="Times New Roman"/>
          <w:sz w:val="24"/>
          <w:szCs w:val="24"/>
        </w:rPr>
        <w:t>xpressed its desire to come into compliance.</w:t>
      </w:r>
    </w:p>
    <w:p w:rsidR="00913E55" w:rsidRPr="00E52160" w:rsidRDefault="00913E55" w:rsidP="00913E55">
      <w:pPr>
        <w:pStyle w:val="ListParagraph"/>
        <w:rPr>
          <w:rFonts w:ascii="Times New Roman" w:hAnsi="Times New Roman"/>
          <w:sz w:val="24"/>
          <w:szCs w:val="24"/>
        </w:rPr>
      </w:pPr>
    </w:p>
    <w:p w:rsidR="003734EC" w:rsidRDefault="00244035" w:rsidP="001D0D90">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promptly corrected the violations and remedied the impacts</w:t>
      </w:r>
      <w:r w:rsidRPr="00E52160">
        <w:rPr>
          <w:rFonts w:ascii="Times New Roman" w:hAnsi="Times New Roman"/>
          <w:b/>
          <w:sz w:val="24"/>
          <w:szCs w:val="24"/>
        </w:rPr>
        <w:t>.</w:t>
      </w:r>
      <w:r w:rsidR="00D93531">
        <w:rPr>
          <w:rFonts w:ascii="Times New Roman" w:hAnsi="Times New Roman"/>
          <w:b/>
          <w:sz w:val="24"/>
          <w:szCs w:val="24"/>
        </w:rPr>
        <w:t xml:space="preserve"> </w:t>
      </w:r>
      <w:r w:rsidR="00D93531">
        <w:rPr>
          <w:rFonts w:ascii="Times New Roman" w:hAnsi="Times New Roman"/>
          <w:sz w:val="24"/>
          <w:szCs w:val="24"/>
        </w:rPr>
        <w:t>Mr. Luna-Lopez obtained a medical examination certificate on January 13, immediately after meeting with Investigator Perkinson, and verbally committed to correcting other violations.</w:t>
      </w:r>
    </w:p>
    <w:p w:rsidR="003734EC" w:rsidRDefault="003734EC" w:rsidP="003734EC">
      <w:pPr>
        <w:pStyle w:val="ListParagraph"/>
        <w:rPr>
          <w:rFonts w:ascii="Times New Roman" w:hAnsi="Times New Roman"/>
          <w:b/>
          <w:bCs/>
          <w:sz w:val="24"/>
          <w:szCs w:val="24"/>
        </w:rPr>
      </w:pPr>
    </w:p>
    <w:p w:rsidR="00244035" w:rsidRPr="00E52160" w:rsidRDefault="00244035" w:rsidP="001D0D90">
      <w:pPr>
        <w:pStyle w:val="ListParagraph"/>
        <w:numPr>
          <w:ilvl w:val="0"/>
          <w:numId w:val="8"/>
        </w:numPr>
        <w:rPr>
          <w:rFonts w:ascii="Times New Roman" w:hAnsi="Times New Roman"/>
          <w:sz w:val="24"/>
          <w:szCs w:val="24"/>
        </w:rPr>
      </w:pPr>
      <w:r w:rsidRPr="00E52160">
        <w:rPr>
          <w:rFonts w:ascii="Times New Roman" w:hAnsi="Times New Roman"/>
          <w:b/>
          <w:bCs/>
          <w:sz w:val="24"/>
          <w:szCs w:val="24"/>
        </w:rPr>
        <w:t>The number of violations</w:t>
      </w:r>
      <w:r w:rsidRPr="00E52160">
        <w:rPr>
          <w:rFonts w:ascii="Times New Roman" w:hAnsi="Times New Roman"/>
          <w:b/>
          <w:sz w:val="24"/>
          <w:szCs w:val="24"/>
        </w:rPr>
        <w:t>.</w:t>
      </w:r>
      <w:r w:rsidRPr="00E52160">
        <w:rPr>
          <w:rFonts w:ascii="Times New Roman" w:hAnsi="Times New Roman"/>
          <w:sz w:val="24"/>
          <w:szCs w:val="24"/>
        </w:rPr>
        <w:t xml:space="preserve"> </w:t>
      </w:r>
      <w:r w:rsidR="00EC18F8" w:rsidRPr="00E52160">
        <w:rPr>
          <w:rFonts w:ascii="Times New Roman" w:hAnsi="Times New Roman"/>
          <w:sz w:val="24"/>
          <w:szCs w:val="24"/>
        </w:rPr>
        <w:t>The number of critical violations noted i</w:t>
      </w:r>
      <w:r w:rsidR="00376C4D" w:rsidRPr="00E52160">
        <w:rPr>
          <w:rFonts w:ascii="Times New Roman" w:hAnsi="Times New Roman"/>
          <w:sz w:val="24"/>
          <w:szCs w:val="24"/>
        </w:rPr>
        <w:t xml:space="preserve">s </w:t>
      </w:r>
      <w:r w:rsidR="003734EC">
        <w:rPr>
          <w:rFonts w:ascii="Times New Roman" w:hAnsi="Times New Roman"/>
          <w:sz w:val="24"/>
          <w:szCs w:val="24"/>
        </w:rPr>
        <w:t>s</w:t>
      </w:r>
      <w:r w:rsidR="00D93531">
        <w:rPr>
          <w:rFonts w:ascii="Times New Roman" w:hAnsi="Times New Roman"/>
          <w:sz w:val="24"/>
          <w:szCs w:val="24"/>
        </w:rPr>
        <w:t>ignificant</w:t>
      </w:r>
      <w:r w:rsidR="003734EC">
        <w:rPr>
          <w:rFonts w:ascii="Times New Roman" w:hAnsi="Times New Roman"/>
          <w:sz w:val="24"/>
          <w:szCs w:val="24"/>
        </w:rPr>
        <w:t xml:space="preserve">.  </w:t>
      </w:r>
      <w:r w:rsidR="00376C4D" w:rsidRPr="00E52160">
        <w:rPr>
          <w:rFonts w:ascii="Times New Roman" w:hAnsi="Times New Roman"/>
          <w:sz w:val="24"/>
          <w:szCs w:val="24"/>
        </w:rPr>
        <w:t xml:space="preserve">  </w:t>
      </w:r>
      <w:r w:rsidR="00413791" w:rsidRPr="00E52160">
        <w:rPr>
          <w:rFonts w:ascii="Times New Roman" w:hAnsi="Times New Roman"/>
          <w:sz w:val="24"/>
          <w:szCs w:val="24"/>
        </w:rPr>
        <w:t xml:space="preserve"> </w:t>
      </w:r>
    </w:p>
    <w:p w:rsidR="00413791" w:rsidRPr="00E52160" w:rsidRDefault="00413791" w:rsidP="00413791">
      <w:pPr>
        <w:pStyle w:val="ListParagraph"/>
        <w:rPr>
          <w:rFonts w:ascii="Times New Roman" w:hAnsi="Times New Roman"/>
          <w:sz w:val="24"/>
          <w:szCs w:val="24"/>
        </w:rPr>
      </w:pPr>
    </w:p>
    <w:p w:rsidR="003C3335" w:rsidRPr="00E52160" w:rsidRDefault="003C3335" w:rsidP="00DB0D33">
      <w:pPr>
        <w:pStyle w:val="ListParagraph"/>
        <w:numPr>
          <w:ilvl w:val="0"/>
          <w:numId w:val="8"/>
        </w:numPr>
        <w:rPr>
          <w:rFonts w:ascii="Times New Roman" w:hAnsi="Times New Roman"/>
          <w:bCs/>
          <w:sz w:val="24"/>
          <w:szCs w:val="24"/>
        </w:rPr>
      </w:pPr>
      <w:r w:rsidRPr="00E52160">
        <w:rPr>
          <w:rFonts w:ascii="Times New Roman" w:hAnsi="Times New Roman"/>
          <w:b/>
          <w:sz w:val="24"/>
          <w:szCs w:val="24"/>
        </w:rPr>
        <w:t>The number of customers affected.</w:t>
      </w:r>
      <w:r w:rsidRPr="00E52160">
        <w:rPr>
          <w:rFonts w:ascii="Times New Roman" w:hAnsi="Times New Roman"/>
          <w:sz w:val="24"/>
          <w:szCs w:val="24"/>
        </w:rPr>
        <w:t xml:space="preserve"> </w:t>
      </w:r>
      <w:r w:rsidR="005409C5" w:rsidRPr="00E52160">
        <w:rPr>
          <w:rFonts w:ascii="Times New Roman" w:hAnsi="Times New Roman"/>
          <w:sz w:val="24"/>
          <w:szCs w:val="24"/>
        </w:rPr>
        <w:t xml:space="preserve">The company is a </w:t>
      </w:r>
      <w:r w:rsidR="003734EC">
        <w:rPr>
          <w:rFonts w:ascii="Times New Roman" w:hAnsi="Times New Roman"/>
          <w:sz w:val="24"/>
          <w:szCs w:val="24"/>
        </w:rPr>
        <w:t>household goods</w:t>
      </w:r>
      <w:r w:rsidR="005409C5" w:rsidRPr="00E52160">
        <w:rPr>
          <w:rFonts w:ascii="Times New Roman" w:hAnsi="Times New Roman"/>
          <w:sz w:val="24"/>
          <w:szCs w:val="24"/>
        </w:rPr>
        <w:t xml:space="preserve"> </w:t>
      </w:r>
      <w:r w:rsidR="00D17F85">
        <w:rPr>
          <w:rFonts w:ascii="Times New Roman" w:hAnsi="Times New Roman"/>
          <w:sz w:val="24"/>
          <w:szCs w:val="24"/>
        </w:rPr>
        <w:t>mover</w:t>
      </w:r>
      <w:r w:rsidR="005409C5" w:rsidRPr="00E52160">
        <w:rPr>
          <w:rFonts w:ascii="Times New Roman" w:hAnsi="Times New Roman"/>
          <w:sz w:val="24"/>
          <w:szCs w:val="24"/>
        </w:rPr>
        <w:t xml:space="preserve">. </w:t>
      </w:r>
      <w:r w:rsidR="00650AF7">
        <w:rPr>
          <w:rFonts w:ascii="Times New Roman" w:hAnsi="Times New Roman"/>
          <w:sz w:val="24"/>
          <w:szCs w:val="24"/>
        </w:rPr>
        <w:t>While the cu</w:t>
      </w:r>
      <w:r w:rsidR="00695AB2" w:rsidRPr="00E52160">
        <w:rPr>
          <w:rFonts w:ascii="Times New Roman" w:hAnsi="Times New Roman"/>
          <w:sz w:val="24"/>
          <w:szCs w:val="24"/>
        </w:rPr>
        <w:t xml:space="preserve">stomers </w:t>
      </w:r>
      <w:r w:rsidR="00650AF7">
        <w:rPr>
          <w:rFonts w:ascii="Times New Roman" w:hAnsi="Times New Roman"/>
          <w:sz w:val="24"/>
          <w:szCs w:val="24"/>
        </w:rPr>
        <w:t xml:space="preserve">themselves </w:t>
      </w:r>
      <w:r w:rsidR="00695AB2" w:rsidRPr="00E52160">
        <w:rPr>
          <w:rFonts w:ascii="Times New Roman" w:hAnsi="Times New Roman"/>
          <w:sz w:val="24"/>
          <w:szCs w:val="24"/>
        </w:rPr>
        <w:t xml:space="preserve">were </w:t>
      </w:r>
      <w:r w:rsidR="00650AF7">
        <w:rPr>
          <w:rFonts w:ascii="Times New Roman" w:hAnsi="Times New Roman"/>
          <w:sz w:val="24"/>
          <w:szCs w:val="24"/>
        </w:rPr>
        <w:t>not</w:t>
      </w:r>
      <w:r w:rsidR="00C73D29">
        <w:rPr>
          <w:rFonts w:ascii="Times New Roman" w:hAnsi="Times New Roman"/>
          <w:sz w:val="24"/>
          <w:szCs w:val="24"/>
        </w:rPr>
        <w:t xml:space="preserve"> placed at risk</w:t>
      </w:r>
      <w:r w:rsidR="00650AF7">
        <w:rPr>
          <w:rFonts w:ascii="Times New Roman" w:hAnsi="Times New Roman"/>
          <w:sz w:val="24"/>
          <w:szCs w:val="24"/>
        </w:rPr>
        <w:t xml:space="preserve">, their </w:t>
      </w:r>
      <w:r w:rsidR="00AB0C4E">
        <w:rPr>
          <w:rFonts w:ascii="Times New Roman" w:hAnsi="Times New Roman"/>
          <w:sz w:val="24"/>
          <w:szCs w:val="24"/>
        </w:rPr>
        <w:t xml:space="preserve">household goods </w:t>
      </w:r>
      <w:r w:rsidR="00C73D29">
        <w:rPr>
          <w:rFonts w:ascii="Times New Roman" w:hAnsi="Times New Roman"/>
          <w:sz w:val="24"/>
          <w:szCs w:val="24"/>
        </w:rPr>
        <w:t>potentially</w:t>
      </w:r>
      <w:r w:rsidR="00650AF7">
        <w:rPr>
          <w:rFonts w:ascii="Times New Roman" w:hAnsi="Times New Roman"/>
          <w:sz w:val="24"/>
          <w:szCs w:val="24"/>
        </w:rPr>
        <w:t xml:space="preserve"> were.  A driver not medically </w:t>
      </w:r>
      <w:r w:rsidR="00D17F85">
        <w:rPr>
          <w:rFonts w:ascii="Times New Roman" w:hAnsi="Times New Roman"/>
          <w:sz w:val="24"/>
          <w:szCs w:val="24"/>
        </w:rPr>
        <w:t>certified</w:t>
      </w:r>
      <w:r w:rsidR="00BC7E9B">
        <w:rPr>
          <w:rFonts w:ascii="Times New Roman" w:hAnsi="Times New Roman"/>
          <w:sz w:val="24"/>
          <w:szCs w:val="24"/>
        </w:rPr>
        <w:t>, or with undocumented qualifications or rest periods</w:t>
      </w:r>
      <w:r w:rsidR="00D17F85">
        <w:rPr>
          <w:rFonts w:ascii="Times New Roman" w:hAnsi="Times New Roman"/>
          <w:sz w:val="24"/>
          <w:szCs w:val="24"/>
        </w:rPr>
        <w:t xml:space="preserve"> </w:t>
      </w:r>
      <w:r w:rsidR="00650AF7">
        <w:rPr>
          <w:rFonts w:ascii="Times New Roman" w:hAnsi="Times New Roman"/>
          <w:sz w:val="24"/>
          <w:szCs w:val="24"/>
        </w:rPr>
        <w:t xml:space="preserve">presents </w:t>
      </w:r>
      <w:r w:rsidR="00C73D29">
        <w:rPr>
          <w:rFonts w:ascii="Times New Roman" w:hAnsi="Times New Roman"/>
          <w:sz w:val="24"/>
          <w:szCs w:val="24"/>
        </w:rPr>
        <w:t xml:space="preserve">potential </w:t>
      </w:r>
      <w:r w:rsidR="00650AF7">
        <w:rPr>
          <w:rFonts w:ascii="Times New Roman" w:hAnsi="Times New Roman"/>
          <w:sz w:val="24"/>
          <w:szCs w:val="24"/>
        </w:rPr>
        <w:t xml:space="preserve">safety </w:t>
      </w:r>
      <w:r w:rsidR="00D93531">
        <w:rPr>
          <w:rFonts w:ascii="Times New Roman" w:hAnsi="Times New Roman"/>
          <w:sz w:val="24"/>
          <w:szCs w:val="24"/>
        </w:rPr>
        <w:t>risks to the traveling public.</w:t>
      </w:r>
      <w:r w:rsidR="00650AF7">
        <w:rPr>
          <w:rFonts w:ascii="Times New Roman" w:hAnsi="Times New Roman"/>
          <w:sz w:val="24"/>
          <w:szCs w:val="24"/>
        </w:rPr>
        <w:t xml:space="preserve"> </w:t>
      </w:r>
      <w:r w:rsidR="005409C5" w:rsidRPr="00E52160">
        <w:rPr>
          <w:rFonts w:ascii="Times New Roman" w:hAnsi="Times New Roman"/>
          <w:sz w:val="24"/>
          <w:szCs w:val="24"/>
        </w:rPr>
        <w:t xml:space="preserve">  </w:t>
      </w:r>
    </w:p>
    <w:p w:rsidR="005409C5" w:rsidRPr="00E52160" w:rsidRDefault="005409C5" w:rsidP="005409C5">
      <w:pPr>
        <w:pStyle w:val="ListParagraph"/>
        <w:rPr>
          <w:rFonts w:ascii="Times New Roman" w:hAnsi="Times New Roman"/>
          <w:bCs/>
          <w:sz w:val="24"/>
          <w:szCs w:val="24"/>
        </w:rPr>
      </w:pPr>
    </w:p>
    <w:p w:rsidR="005F0C77" w:rsidRPr="00E52160" w:rsidRDefault="00244035" w:rsidP="00DB0D33">
      <w:pPr>
        <w:pStyle w:val="ListParagraph"/>
        <w:numPr>
          <w:ilvl w:val="0"/>
          <w:numId w:val="8"/>
        </w:numPr>
        <w:rPr>
          <w:rFonts w:ascii="Times New Roman" w:hAnsi="Times New Roman"/>
          <w:sz w:val="24"/>
          <w:szCs w:val="24"/>
        </w:rPr>
      </w:pPr>
      <w:r w:rsidRPr="00E52160">
        <w:rPr>
          <w:rFonts w:ascii="Times New Roman" w:hAnsi="Times New Roman"/>
          <w:b/>
          <w:bCs/>
          <w:sz w:val="24"/>
          <w:szCs w:val="24"/>
        </w:rPr>
        <w:t>The likelihood of recurrence</w:t>
      </w:r>
      <w:r w:rsidRPr="00E52160">
        <w:rPr>
          <w:rFonts w:ascii="Times New Roman" w:hAnsi="Times New Roman"/>
          <w:b/>
          <w:sz w:val="24"/>
          <w:szCs w:val="24"/>
        </w:rPr>
        <w:t>.</w:t>
      </w:r>
      <w:r w:rsidRPr="00E52160">
        <w:rPr>
          <w:rFonts w:ascii="Times New Roman" w:hAnsi="Times New Roman"/>
          <w:sz w:val="24"/>
          <w:szCs w:val="24"/>
        </w:rPr>
        <w:t xml:space="preserve"> </w:t>
      </w:r>
      <w:r w:rsidR="00783C54">
        <w:rPr>
          <w:rFonts w:ascii="Times New Roman" w:hAnsi="Times New Roman"/>
          <w:sz w:val="24"/>
          <w:szCs w:val="24"/>
        </w:rPr>
        <w:t>Staff has no information to indicate whether</w:t>
      </w:r>
      <w:r w:rsidR="00650AF7">
        <w:rPr>
          <w:rFonts w:ascii="Times New Roman" w:hAnsi="Times New Roman"/>
          <w:sz w:val="24"/>
          <w:szCs w:val="24"/>
        </w:rPr>
        <w:t xml:space="preserve"> this company is likely to repeat these violations, </w:t>
      </w:r>
      <w:r w:rsidR="00783C54">
        <w:rPr>
          <w:rFonts w:ascii="Times New Roman" w:hAnsi="Times New Roman"/>
          <w:sz w:val="24"/>
          <w:szCs w:val="24"/>
        </w:rPr>
        <w:t>but</w:t>
      </w:r>
      <w:r w:rsidR="00650AF7">
        <w:rPr>
          <w:rFonts w:ascii="Times New Roman" w:hAnsi="Times New Roman"/>
          <w:sz w:val="24"/>
          <w:szCs w:val="24"/>
        </w:rPr>
        <w:t xml:space="preserve"> the company is small and appears to be making significant steps toward correcting the small number of violations noted.</w:t>
      </w:r>
      <w:r w:rsidR="004F166A" w:rsidRPr="00E52160">
        <w:rPr>
          <w:rFonts w:ascii="Times New Roman" w:hAnsi="Times New Roman"/>
          <w:sz w:val="24"/>
          <w:szCs w:val="24"/>
        </w:rPr>
        <w:t xml:space="preserve">  </w:t>
      </w:r>
    </w:p>
    <w:p w:rsidR="004F166A" w:rsidRPr="00E52160" w:rsidRDefault="004F166A" w:rsidP="004F166A">
      <w:pPr>
        <w:pStyle w:val="ListParagraph"/>
        <w:rPr>
          <w:rFonts w:ascii="Times New Roman" w:hAnsi="Times New Roman"/>
          <w:sz w:val="24"/>
          <w:szCs w:val="24"/>
        </w:rPr>
      </w:pPr>
    </w:p>
    <w:p w:rsidR="007850CC" w:rsidRPr="00E52160" w:rsidRDefault="00244035" w:rsidP="003C3335">
      <w:pPr>
        <w:pStyle w:val="ListParagraph"/>
        <w:numPr>
          <w:ilvl w:val="0"/>
          <w:numId w:val="8"/>
        </w:numPr>
        <w:rPr>
          <w:rFonts w:ascii="Times New Roman" w:hAnsi="Times New Roman"/>
          <w:bCs/>
          <w:sz w:val="24"/>
          <w:szCs w:val="24"/>
        </w:rPr>
      </w:pPr>
      <w:r w:rsidRPr="00E52160">
        <w:rPr>
          <w:rFonts w:ascii="Times New Roman" w:hAnsi="Times New Roman"/>
          <w:b/>
          <w:bCs/>
          <w:sz w:val="24"/>
          <w:szCs w:val="24"/>
        </w:rPr>
        <w:t xml:space="preserve">The company’s past performance regarding compliance, violations, and penalties.  </w:t>
      </w:r>
      <w:r w:rsidR="00650AF7">
        <w:rPr>
          <w:rFonts w:ascii="Times New Roman" w:hAnsi="Times New Roman"/>
          <w:bCs/>
          <w:sz w:val="24"/>
          <w:szCs w:val="24"/>
        </w:rPr>
        <w:t>There have been no previous compliance reviews, violations, or penalties.</w:t>
      </w:r>
      <w:r w:rsidR="00E52160">
        <w:rPr>
          <w:rFonts w:ascii="Times New Roman" w:hAnsi="Times New Roman"/>
          <w:bCs/>
          <w:sz w:val="24"/>
          <w:szCs w:val="24"/>
        </w:rPr>
        <w:t xml:space="preserve"> </w:t>
      </w:r>
    </w:p>
    <w:p w:rsidR="007850CC" w:rsidRPr="00E52160" w:rsidRDefault="007850CC" w:rsidP="007850CC">
      <w:pPr>
        <w:pStyle w:val="ListParagraph"/>
        <w:rPr>
          <w:rFonts w:ascii="Times New Roman" w:hAnsi="Times New Roman"/>
          <w:bCs/>
          <w:sz w:val="24"/>
          <w:szCs w:val="24"/>
        </w:rPr>
      </w:pPr>
    </w:p>
    <w:p w:rsidR="00244035" w:rsidRPr="00E52160" w:rsidRDefault="00244035" w:rsidP="00E52160">
      <w:pPr>
        <w:pStyle w:val="ListParagraph"/>
        <w:numPr>
          <w:ilvl w:val="0"/>
          <w:numId w:val="8"/>
        </w:numPr>
        <w:rPr>
          <w:rFonts w:ascii="Times New Roman" w:hAnsi="Times New Roman"/>
          <w:b/>
          <w:bCs/>
          <w:sz w:val="24"/>
          <w:szCs w:val="24"/>
        </w:rPr>
      </w:pPr>
      <w:r w:rsidRPr="00E52160">
        <w:rPr>
          <w:rFonts w:ascii="Times New Roman" w:hAnsi="Times New Roman"/>
          <w:b/>
          <w:bCs/>
          <w:sz w:val="24"/>
          <w:szCs w:val="24"/>
        </w:rPr>
        <w:lastRenderedPageBreak/>
        <w:t>The company’s existing compliance program. </w:t>
      </w:r>
      <w:r w:rsidR="00D93531">
        <w:rPr>
          <w:rFonts w:ascii="Times New Roman" w:hAnsi="Times New Roman"/>
          <w:sz w:val="24"/>
          <w:szCs w:val="24"/>
        </w:rPr>
        <w:t xml:space="preserve">EDL Movers has no formal compliance program.  </w:t>
      </w:r>
      <w:r w:rsidR="00650AF7">
        <w:rPr>
          <w:rFonts w:ascii="Times New Roman" w:hAnsi="Times New Roman"/>
          <w:sz w:val="24"/>
          <w:szCs w:val="24"/>
        </w:rPr>
        <w:t xml:space="preserve">  </w:t>
      </w:r>
      <w:r w:rsidR="005F0C77" w:rsidRPr="00E52160">
        <w:rPr>
          <w:rFonts w:ascii="Times New Roman" w:hAnsi="Times New Roman"/>
          <w:sz w:val="24"/>
          <w:szCs w:val="24"/>
        </w:rPr>
        <w:t xml:space="preserve"> </w:t>
      </w:r>
    </w:p>
    <w:p w:rsidR="00244035" w:rsidRPr="00E52160" w:rsidRDefault="00244035" w:rsidP="00244035">
      <w:pPr>
        <w:ind w:left="360"/>
        <w:rPr>
          <w:b/>
          <w:bCs/>
        </w:rPr>
      </w:pPr>
    </w:p>
    <w:p w:rsidR="00244035" w:rsidRPr="00D93531" w:rsidRDefault="00244035" w:rsidP="00E401F8">
      <w:pPr>
        <w:pStyle w:val="ListParagraph"/>
        <w:numPr>
          <w:ilvl w:val="0"/>
          <w:numId w:val="8"/>
        </w:numPr>
      </w:pPr>
      <w:r w:rsidRPr="00D93531">
        <w:rPr>
          <w:rFonts w:ascii="Times New Roman" w:hAnsi="Times New Roman"/>
          <w:b/>
          <w:bCs/>
          <w:sz w:val="24"/>
          <w:szCs w:val="24"/>
        </w:rPr>
        <w:t>The size of the company.</w:t>
      </w:r>
      <w:r w:rsidR="003C3335" w:rsidRPr="00D93531">
        <w:rPr>
          <w:rFonts w:ascii="Times New Roman" w:hAnsi="Times New Roman"/>
          <w:b/>
          <w:bCs/>
          <w:sz w:val="24"/>
          <w:szCs w:val="24"/>
        </w:rPr>
        <w:t xml:space="preserve"> </w:t>
      </w:r>
      <w:r w:rsidR="00D93531">
        <w:rPr>
          <w:rFonts w:ascii="Times New Roman" w:hAnsi="Times New Roman"/>
          <w:bCs/>
          <w:sz w:val="24"/>
          <w:szCs w:val="24"/>
        </w:rPr>
        <w:t xml:space="preserve">EDL Movers </w:t>
      </w:r>
      <w:r w:rsidR="00D93531" w:rsidRPr="00E52160">
        <w:rPr>
          <w:rFonts w:ascii="Times New Roman" w:hAnsi="Times New Roman"/>
          <w:bCs/>
          <w:sz w:val="24"/>
          <w:szCs w:val="24"/>
        </w:rPr>
        <w:t xml:space="preserve">operates </w:t>
      </w:r>
      <w:r w:rsidR="00D93531">
        <w:rPr>
          <w:rFonts w:ascii="Times New Roman" w:hAnsi="Times New Roman"/>
          <w:bCs/>
          <w:sz w:val="24"/>
          <w:szCs w:val="24"/>
        </w:rPr>
        <w:t xml:space="preserve">one </w:t>
      </w:r>
      <w:r w:rsidR="00D93531" w:rsidRPr="00E52160">
        <w:rPr>
          <w:rFonts w:ascii="Times New Roman" w:hAnsi="Times New Roman"/>
          <w:bCs/>
          <w:sz w:val="24"/>
          <w:szCs w:val="24"/>
        </w:rPr>
        <w:t>commer</w:t>
      </w:r>
      <w:r w:rsidR="00D93531">
        <w:rPr>
          <w:rFonts w:ascii="Times New Roman" w:hAnsi="Times New Roman"/>
          <w:bCs/>
          <w:sz w:val="24"/>
          <w:szCs w:val="24"/>
        </w:rPr>
        <w:t>cial vehicle with one driver, and reported $92,487 in gross revenue for 2015.</w:t>
      </w:r>
    </w:p>
    <w:p w:rsidR="00D93531" w:rsidRDefault="00D93531" w:rsidP="00D93531">
      <w:pPr>
        <w:pStyle w:val="ListParagraph"/>
      </w:pPr>
    </w:p>
    <w:p w:rsidR="0012211E" w:rsidRDefault="00BD1FF0" w:rsidP="00244035">
      <w:pPr>
        <w:rPr>
          <w:bCs/>
        </w:rPr>
      </w:pPr>
      <w:r>
        <w:rPr>
          <w:bCs/>
        </w:rPr>
        <w:t xml:space="preserve">The </w:t>
      </w:r>
      <w:r w:rsidR="007850CC" w:rsidRPr="00E52160">
        <w:rPr>
          <w:bCs/>
        </w:rPr>
        <w:t xml:space="preserve">critical violations noted in </w:t>
      </w:r>
      <w:r>
        <w:rPr>
          <w:bCs/>
        </w:rPr>
        <w:t>the</w:t>
      </w:r>
      <w:r w:rsidR="004C3F0B" w:rsidRPr="00E52160">
        <w:rPr>
          <w:bCs/>
        </w:rPr>
        <w:t xml:space="preserve"> </w:t>
      </w:r>
      <w:r w:rsidR="007850CC" w:rsidRPr="00E52160">
        <w:rPr>
          <w:bCs/>
        </w:rPr>
        <w:t>compliance re</w:t>
      </w:r>
      <w:r w:rsidR="00E52160">
        <w:rPr>
          <w:bCs/>
        </w:rPr>
        <w:t xml:space="preserve">view </w:t>
      </w:r>
      <w:r>
        <w:rPr>
          <w:bCs/>
        </w:rPr>
        <w:t>ar</w:t>
      </w:r>
      <w:r w:rsidR="00E52160">
        <w:rPr>
          <w:bCs/>
        </w:rPr>
        <w:t xml:space="preserve">e first-time violations, </w:t>
      </w:r>
      <w:r w:rsidR="00783C54">
        <w:rPr>
          <w:bCs/>
        </w:rPr>
        <w:t>but</w:t>
      </w:r>
      <w:r w:rsidR="004C3F0B" w:rsidRPr="00E52160">
        <w:rPr>
          <w:bCs/>
        </w:rPr>
        <w:t xml:space="preserve"> t</w:t>
      </w:r>
      <w:r w:rsidR="00CE19E5" w:rsidRPr="00E52160">
        <w:rPr>
          <w:bCs/>
        </w:rPr>
        <w:t>he Commission’</w:t>
      </w:r>
      <w:r w:rsidR="004D3051" w:rsidRPr="00E52160">
        <w:rPr>
          <w:bCs/>
        </w:rPr>
        <w:t>s E</w:t>
      </w:r>
      <w:r w:rsidR="00CE19E5" w:rsidRPr="00E52160">
        <w:rPr>
          <w:bCs/>
        </w:rPr>
        <w:t xml:space="preserve">nforcement </w:t>
      </w:r>
      <w:r w:rsidR="004D3051" w:rsidRPr="00E52160">
        <w:rPr>
          <w:bCs/>
        </w:rPr>
        <w:t>P</w:t>
      </w:r>
      <w:r w:rsidR="00CE19E5" w:rsidRPr="00E52160">
        <w:rPr>
          <w:bCs/>
        </w:rPr>
        <w:t xml:space="preserve">olicy </w:t>
      </w:r>
      <w:r w:rsidR="005F13C2" w:rsidRPr="00E52160">
        <w:rPr>
          <w:bCs/>
        </w:rPr>
        <w:t>provides</w:t>
      </w:r>
      <w:r w:rsidR="00CE19E5" w:rsidRPr="00E52160">
        <w:rPr>
          <w:bCs/>
        </w:rPr>
        <w:t xml:space="preserve"> that some</w:t>
      </w:r>
      <w:r w:rsidR="007850CC" w:rsidRPr="00E52160">
        <w:rPr>
          <w:bCs/>
        </w:rPr>
        <w:t xml:space="preserve"> </w:t>
      </w:r>
      <w:r w:rsidR="00CE19E5" w:rsidRPr="00E52160">
        <w:rPr>
          <w:bCs/>
        </w:rPr>
        <w:t>C</w:t>
      </w:r>
      <w:r w:rsidR="007850CC" w:rsidRPr="00E52160">
        <w:rPr>
          <w:bCs/>
        </w:rPr>
        <w:t xml:space="preserve">ommission requirements are so fundamental to safe operations that the </w:t>
      </w:r>
      <w:r w:rsidR="00CE19E5" w:rsidRPr="00E52160">
        <w:rPr>
          <w:bCs/>
        </w:rPr>
        <w:t>C</w:t>
      </w:r>
      <w:r w:rsidR="007850CC" w:rsidRPr="00E52160">
        <w:rPr>
          <w:bCs/>
        </w:rPr>
        <w:t xml:space="preserve">ommission </w:t>
      </w:r>
      <w:r w:rsidR="0012211E" w:rsidRPr="00E52160">
        <w:rPr>
          <w:bCs/>
        </w:rPr>
        <w:t>will</w:t>
      </w:r>
      <w:r w:rsidR="007850CC" w:rsidRPr="00E52160">
        <w:rPr>
          <w:bCs/>
        </w:rPr>
        <w:t xml:space="preserve"> issue penalti</w:t>
      </w:r>
      <w:r w:rsidR="00CD0500" w:rsidRPr="00E52160">
        <w:rPr>
          <w:bCs/>
        </w:rPr>
        <w:t xml:space="preserve">es for a first-time violation, regardless of whether </w:t>
      </w:r>
      <w:r w:rsidR="00783C54">
        <w:rPr>
          <w:bCs/>
        </w:rPr>
        <w:t>S</w:t>
      </w:r>
      <w:r w:rsidR="007850CC" w:rsidRPr="00E52160">
        <w:rPr>
          <w:bCs/>
        </w:rPr>
        <w:t>taff has previously provided technical assistance on specific issues.</w:t>
      </w:r>
      <w:r w:rsidR="004D3051" w:rsidRPr="00E52160">
        <w:rPr>
          <w:rStyle w:val="FootnoteReference"/>
          <w:bCs/>
        </w:rPr>
        <w:footnoteReference w:id="1"/>
      </w:r>
      <w:r w:rsidR="007850CC" w:rsidRPr="00E52160">
        <w:rPr>
          <w:bCs/>
        </w:rPr>
        <w:t xml:space="preserve"> </w:t>
      </w:r>
      <w:r w:rsidR="0012211E" w:rsidRPr="00BD1FF0">
        <w:rPr>
          <w:bCs/>
        </w:rPr>
        <w:t xml:space="preserve">Within these first-time violations are regulations so critical to public safety that </w:t>
      </w:r>
      <w:r w:rsidR="00C73D29">
        <w:rPr>
          <w:bCs/>
        </w:rPr>
        <w:t xml:space="preserve">statute </w:t>
      </w:r>
      <w:r w:rsidR="00827B2C" w:rsidRPr="00BD1FF0">
        <w:rPr>
          <w:bCs/>
        </w:rPr>
        <w:t>(RCW 81.04.405) and</w:t>
      </w:r>
      <w:r w:rsidR="0012211E" w:rsidRPr="00BD1FF0">
        <w:rPr>
          <w:bCs/>
        </w:rPr>
        <w:t xml:space="preserve"> enforcement policy penalize each occurrence.  </w:t>
      </w:r>
    </w:p>
    <w:p w:rsidR="00BD1FF0" w:rsidRPr="00BD1FF0" w:rsidRDefault="00BD1FF0" w:rsidP="00244035">
      <w:pPr>
        <w:rPr>
          <w:bCs/>
        </w:rPr>
      </w:pPr>
    </w:p>
    <w:p w:rsidR="00CD4D2E" w:rsidRPr="00E52160" w:rsidRDefault="00244035" w:rsidP="006C3F54">
      <w:pPr>
        <w:rPr>
          <w:b/>
        </w:rPr>
      </w:pPr>
      <w:r w:rsidRPr="00E52160">
        <w:rPr>
          <w:b/>
        </w:rPr>
        <w:t xml:space="preserve">The Commission has </w:t>
      </w:r>
      <w:r w:rsidR="00152443" w:rsidRPr="00E52160">
        <w:rPr>
          <w:b/>
        </w:rPr>
        <w:t>considered</w:t>
      </w:r>
      <w:r w:rsidRPr="00E52160">
        <w:rPr>
          <w:b/>
        </w:rPr>
        <w:t xml:space="preserve"> these factors and determined that </w:t>
      </w:r>
      <w:r w:rsidR="00145A0C">
        <w:rPr>
          <w:b/>
        </w:rPr>
        <w:t>EDL Movers</w:t>
      </w:r>
      <w:bookmarkStart w:id="2" w:name="_GoBack"/>
      <w:bookmarkEnd w:id="2"/>
      <w:r w:rsidR="00BD1FF0">
        <w:rPr>
          <w:b/>
        </w:rPr>
        <w:t xml:space="preserve"> Elite </w:t>
      </w:r>
      <w:r w:rsidR="00737CAF" w:rsidRPr="00E52160">
        <w:rPr>
          <w:b/>
        </w:rPr>
        <w:t>should be penalized</w:t>
      </w:r>
      <w:r w:rsidR="005746A9" w:rsidRPr="00E52160">
        <w:rPr>
          <w:b/>
        </w:rPr>
        <w:t xml:space="preserve"> $</w:t>
      </w:r>
      <w:r w:rsidR="00D93531">
        <w:rPr>
          <w:b/>
        </w:rPr>
        <w:t>4,4</w:t>
      </w:r>
      <w:r w:rsidR="00E52160">
        <w:rPr>
          <w:b/>
        </w:rPr>
        <w:t>00</w:t>
      </w:r>
      <w:r w:rsidR="002C68BB">
        <w:rPr>
          <w:b/>
        </w:rPr>
        <w:t xml:space="preserve"> -- $100</w:t>
      </w:r>
      <w:r w:rsidR="006C3F54" w:rsidRPr="00E52160">
        <w:rPr>
          <w:b/>
        </w:rPr>
        <w:t xml:space="preserve"> for </w:t>
      </w:r>
      <w:r w:rsidR="002C68BB">
        <w:rPr>
          <w:b/>
        </w:rPr>
        <w:t xml:space="preserve">each of the following </w:t>
      </w:r>
      <w:r w:rsidR="00D93531">
        <w:rPr>
          <w:b/>
        </w:rPr>
        <w:t>44</w:t>
      </w:r>
      <w:r w:rsidR="00BD1FF0">
        <w:rPr>
          <w:b/>
        </w:rPr>
        <w:t xml:space="preserve"> </w:t>
      </w:r>
      <w:r w:rsidR="006C3F54" w:rsidRPr="00E52160">
        <w:rPr>
          <w:b/>
        </w:rPr>
        <w:t xml:space="preserve">violations </w:t>
      </w:r>
      <w:r w:rsidR="00CD4D2E" w:rsidRPr="00E52160">
        <w:rPr>
          <w:b/>
        </w:rPr>
        <w:t>of WAC 480-</w:t>
      </w:r>
      <w:r w:rsidR="00BD1FF0">
        <w:rPr>
          <w:b/>
        </w:rPr>
        <w:t>15</w:t>
      </w:r>
      <w:r w:rsidR="00737CAF" w:rsidRPr="00E52160">
        <w:rPr>
          <w:b/>
        </w:rPr>
        <w:t>-</w:t>
      </w:r>
      <w:r w:rsidR="00BD1FF0">
        <w:rPr>
          <w:b/>
        </w:rPr>
        <w:t>570 Driver Safety Requirements</w:t>
      </w:r>
      <w:r w:rsidR="00CD4D2E" w:rsidRPr="00E52160">
        <w:rPr>
          <w:b/>
        </w:rPr>
        <w:t>, which adopts CFR Part</w:t>
      </w:r>
      <w:r w:rsidR="004C3F0B" w:rsidRPr="00E52160">
        <w:rPr>
          <w:b/>
        </w:rPr>
        <w:t>s</w:t>
      </w:r>
      <w:r w:rsidR="00CD4D2E" w:rsidRPr="00E52160">
        <w:rPr>
          <w:b/>
        </w:rPr>
        <w:t xml:space="preserve"> 39</w:t>
      </w:r>
      <w:r w:rsidR="005746A9" w:rsidRPr="00E52160">
        <w:rPr>
          <w:b/>
        </w:rPr>
        <w:t>1</w:t>
      </w:r>
      <w:r w:rsidR="004F30EA">
        <w:rPr>
          <w:b/>
        </w:rPr>
        <w:t xml:space="preserve"> and 395</w:t>
      </w:r>
      <w:r w:rsidR="00CD4D2E" w:rsidRPr="00E52160">
        <w:rPr>
          <w:b/>
        </w:rPr>
        <w:t xml:space="preserve">: </w:t>
      </w:r>
    </w:p>
    <w:p w:rsidR="00187930" w:rsidRPr="00E52160" w:rsidRDefault="00187930" w:rsidP="00187930"/>
    <w:p w:rsidR="00783C54" w:rsidRDefault="00D93531" w:rsidP="004C3F0B">
      <w:pPr>
        <w:numPr>
          <w:ilvl w:val="0"/>
          <w:numId w:val="5"/>
        </w:numPr>
      </w:pPr>
      <w:r>
        <w:t xml:space="preserve">36 </w:t>
      </w:r>
      <w:r w:rsidR="00BD1FF0" w:rsidRPr="002C68BB">
        <w:t>violations of CFR Part 391.45(</w:t>
      </w:r>
      <w:r>
        <w:t>b</w:t>
      </w:r>
      <w:proofErr w:type="gramStart"/>
      <w:r w:rsidR="002915DD" w:rsidRPr="002C68BB">
        <w:t>)</w:t>
      </w:r>
      <w:r>
        <w:t>(</w:t>
      </w:r>
      <w:proofErr w:type="gramEnd"/>
      <w:r>
        <w:t>1)</w:t>
      </w:r>
      <w:r w:rsidR="004C3F0B" w:rsidRPr="002C68BB">
        <w:t xml:space="preserve"> – Using a driver not medically examined and certified.  </w:t>
      </w:r>
      <w:r w:rsidR="004C3F0B" w:rsidRPr="00E52160">
        <w:t xml:space="preserve">These are first-time violations, but the Commission grants no leeway with this type of violation. Drivers who are not medically examined and certified put the traveling </w:t>
      </w:r>
      <w:proofErr w:type="gramStart"/>
      <w:r w:rsidR="004C3F0B" w:rsidRPr="00E52160">
        <w:t>public</w:t>
      </w:r>
      <w:proofErr w:type="gramEnd"/>
      <w:r w:rsidR="004C3F0B" w:rsidRPr="00E52160">
        <w:t xml:space="preserve"> at risk.</w:t>
      </w:r>
    </w:p>
    <w:p w:rsidR="00783C54" w:rsidRDefault="004F30EA" w:rsidP="004D41BB">
      <w:pPr>
        <w:ind w:left="720"/>
      </w:pPr>
      <w:r>
        <w:t xml:space="preserve"> </w:t>
      </w:r>
    </w:p>
    <w:p w:rsidR="00BD1FF0" w:rsidRDefault="00D93531" w:rsidP="004C3F0B">
      <w:pPr>
        <w:numPr>
          <w:ilvl w:val="0"/>
          <w:numId w:val="5"/>
        </w:numPr>
      </w:pPr>
      <w:r>
        <w:t>One</w:t>
      </w:r>
      <w:r w:rsidR="00BD1FF0" w:rsidRPr="002C68BB">
        <w:t xml:space="preserve"> </w:t>
      </w:r>
      <w:r>
        <w:t>violation</w:t>
      </w:r>
      <w:r w:rsidR="00BD1FF0" w:rsidRPr="002C68BB">
        <w:t xml:space="preserve"> of CFR Part 391.51</w:t>
      </w:r>
      <w:r w:rsidR="004C3F0B" w:rsidRPr="002C68BB">
        <w:t xml:space="preserve">(a) – Failing to </w:t>
      </w:r>
      <w:r w:rsidR="00BD1FF0" w:rsidRPr="002C68BB">
        <w:t>maintain a driver qualification file on each driver employed.</w:t>
      </w:r>
      <w:r w:rsidR="00BD1FF0">
        <w:rPr>
          <w:b/>
        </w:rPr>
        <w:t xml:space="preserve">  </w:t>
      </w:r>
      <w:r w:rsidR="00C5791A">
        <w:t xml:space="preserve">  </w:t>
      </w:r>
    </w:p>
    <w:p w:rsidR="00C5791A" w:rsidRDefault="00C5791A" w:rsidP="00C5791A">
      <w:pPr>
        <w:ind w:left="720"/>
        <w:rPr>
          <w:b/>
        </w:rPr>
      </w:pPr>
    </w:p>
    <w:p w:rsidR="00C5791A" w:rsidRPr="00915C1E" w:rsidRDefault="00D93531" w:rsidP="00C5791A">
      <w:pPr>
        <w:numPr>
          <w:ilvl w:val="0"/>
          <w:numId w:val="5"/>
        </w:numPr>
        <w:rPr>
          <w:b/>
        </w:rPr>
      </w:pPr>
      <w:r>
        <w:t xml:space="preserve">Seven </w:t>
      </w:r>
      <w:r w:rsidR="00C5791A" w:rsidRPr="002C68BB">
        <w:t>violation</w:t>
      </w:r>
      <w:r>
        <w:t>s</w:t>
      </w:r>
      <w:r w:rsidR="00C5791A" w:rsidRPr="002C68BB">
        <w:t xml:space="preserve"> of CFR Part 395.8(a) – Failing to require driver to make a record of duty status. </w:t>
      </w:r>
      <w:r w:rsidR="00C5791A">
        <w:rPr>
          <w:b/>
        </w:rPr>
        <w:t xml:space="preserve"> </w:t>
      </w:r>
    </w:p>
    <w:p w:rsidR="00C5791A" w:rsidRDefault="00C5791A" w:rsidP="00C5791A">
      <w:pPr>
        <w:ind w:left="720"/>
      </w:pPr>
    </w:p>
    <w:p w:rsidR="008370A2" w:rsidRPr="00E52160" w:rsidRDefault="008370A2" w:rsidP="008370A2">
      <w:r w:rsidRPr="00E52160">
        <w:t>This information, if prove</w:t>
      </w:r>
      <w:r w:rsidR="00875EDB" w:rsidRPr="00E52160">
        <w:t>n</w:t>
      </w:r>
      <w:r w:rsidRPr="00E52160">
        <w:t xml:space="preserve"> at a hearing and not rebutted or explained, is sufficient to support the penalty assessment.</w:t>
      </w:r>
    </w:p>
    <w:p w:rsidR="008370A2" w:rsidRPr="00E52160" w:rsidRDefault="008370A2" w:rsidP="008370A2"/>
    <w:p w:rsidR="005F13C2" w:rsidRPr="00E52160" w:rsidRDefault="008370A2" w:rsidP="008370A2">
      <w:r w:rsidRPr="00E52160">
        <w:t>Your penalty is due and payable now. If you believe the violation</w:t>
      </w:r>
      <w:r w:rsidR="004D536C" w:rsidRPr="00E52160">
        <w:t>s</w:t>
      </w:r>
      <w:r w:rsidRPr="00E52160">
        <w:t xml:space="preserve"> did not occur, you may </w:t>
      </w:r>
      <w:r w:rsidR="00FF28E9">
        <w:t>deny committing the violation and</w:t>
      </w:r>
      <w:r w:rsidRPr="00E52160">
        <w:t xml:space="preserve"> contest the penalty assessment</w:t>
      </w:r>
      <w:r w:rsidR="00FF28E9">
        <w:t xml:space="preserve"> through evidence presented at a hearing or in writing</w:t>
      </w:r>
      <w:r w:rsidRPr="00E52160">
        <w:t xml:space="preserve">. </w:t>
      </w:r>
      <w:r w:rsidR="00DC389D" w:rsidRPr="00E52160">
        <w:t xml:space="preserve">The Commission will grant </w:t>
      </w:r>
      <w:r w:rsidR="00FF28E9">
        <w:t>a</w:t>
      </w:r>
      <w:r w:rsidR="00DC389D" w:rsidRPr="00E52160">
        <w:t xml:space="preserve"> request </w:t>
      </w:r>
      <w:r w:rsidR="00FF28E9">
        <w:t xml:space="preserve">for hearing </w:t>
      </w:r>
      <w:r w:rsidR="00DC389D" w:rsidRPr="00E52160">
        <w:t xml:space="preserve">only if material issues of law or fact </w:t>
      </w:r>
      <w:r w:rsidR="00FF28E9">
        <w:t xml:space="preserve">concerning the violation </w:t>
      </w:r>
      <w:r w:rsidR="00DC389D" w:rsidRPr="00E52160">
        <w:t xml:space="preserve">require consideration of evidence and resolution in a hearing. </w:t>
      </w:r>
      <w:r w:rsidR="00FF28E9">
        <w:t>Any contest of the penalty assessment</w:t>
      </w:r>
      <w:r w:rsidR="00DC389D" w:rsidRPr="00E52160">
        <w:t xml:space="preserve"> must include a written statement of the reasons supporting that </w:t>
      </w:r>
      <w:r w:rsidR="00FF28E9">
        <w:t>contest</w:t>
      </w:r>
      <w:r w:rsidR="00DC389D" w:rsidRPr="00E52160">
        <w:t xml:space="preserve">. Failure to provide such a statement will result in denial of the </w:t>
      </w:r>
      <w:r w:rsidR="00FF28E9">
        <w:t>contest</w:t>
      </w:r>
      <w:r w:rsidR="00DC389D" w:rsidRPr="00E52160">
        <w:t xml:space="preserve">. </w:t>
      </w:r>
    </w:p>
    <w:p w:rsidR="005F13C2" w:rsidRPr="00E52160" w:rsidRDefault="005F13C2" w:rsidP="008370A2"/>
    <w:p w:rsidR="008370A2" w:rsidRPr="00E52160" w:rsidRDefault="008370A2" w:rsidP="008370A2">
      <w:r w:rsidRPr="00E52160">
        <w:t>If there is a reason for the violation</w:t>
      </w:r>
      <w:r w:rsidR="004D536C" w:rsidRPr="00E52160">
        <w:t>s</w:t>
      </w:r>
      <w:r w:rsidRPr="00E52160">
        <w:t xml:space="preserve"> that you </w:t>
      </w:r>
      <w:r w:rsidR="001D46FB">
        <w:t>believe</w:t>
      </w:r>
      <w:r w:rsidRPr="00E52160">
        <w:t xml:space="preserve"> should excuse you from the penalty, you may ask for mitigation (reduction) of this penalty</w:t>
      </w:r>
      <w:r w:rsidR="00DC389D" w:rsidRPr="00E52160">
        <w:t xml:space="preserve"> through evidence presented at a hearing or in writing. </w:t>
      </w:r>
      <w:r w:rsidR="00FF28E9">
        <w:t xml:space="preserve">The Commission will grant a request for hearing only if material issues of law or fact require consideration of evidence and resolution in a hearing. </w:t>
      </w:r>
      <w:r w:rsidR="00DC389D" w:rsidRPr="00E52160">
        <w:t>A</w:t>
      </w:r>
      <w:r w:rsidR="00FF28E9">
        <w:t>ny</w:t>
      </w:r>
      <w:r w:rsidR="00DC389D" w:rsidRPr="00E52160">
        <w:t xml:space="preserve"> request for mitigation must </w:t>
      </w:r>
      <w:r w:rsidR="00DC389D" w:rsidRPr="00E52160">
        <w:lastRenderedPageBreak/>
        <w:t>include a written statement of the reasons supporting that request. Failure to provide such a statement will result in denial of the request</w:t>
      </w:r>
      <w:r w:rsidRPr="00E52160">
        <w:t xml:space="preserve">. </w:t>
      </w:r>
      <w:r w:rsidR="00F72A07" w:rsidRPr="00E52160">
        <w:t xml:space="preserve">See </w:t>
      </w:r>
      <w:r w:rsidRPr="00E52160">
        <w:t>RCW 81.04.405</w:t>
      </w:r>
      <w:r w:rsidR="0080038C" w:rsidRPr="00E52160">
        <w:t>.</w:t>
      </w:r>
    </w:p>
    <w:p w:rsidR="00747F63" w:rsidRPr="00E52160" w:rsidRDefault="00747F63" w:rsidP="008370A2"/>
    <w:p w:rsidR="008370A2" w:rsidRPr="00E52160" w:rsidRDefault="00DC389D" w:rsidP="008370A2">
      <w:r w:rsidRPr="00E52160">
        <w:t>If you properly</w:t>
      </w:r>
      <w:r w:rsidR="008370A2" w:rsidRPr="00E52160">
        <w:t xml:space="preserve"> present your request for a hearing</w:t>
      </w:r>
      <w:r w:rsidRPr="00E52160">
        <w:t xml:space="preserve"> and the Commission grants that request</w:t>
      </w:r>
      <w:r w:rsidR="008370A2" w:rsidRPr="00E52160">
        <w:t xml:space="preserve">, </w:t>
      </w:r>
      <w:r w:rsidR="00BE5BBD" w:rsidRPr="00E52160">
        <w:t>the C</w:t>
      </w:r>
      <w:r w:rsidR="008370A2" w:rsidRPr="00E52160">
        <w:t>ommission will review the evidence supporting your</w:t>
      </w:r>
      <w:r w:rsidRPr="00E52160">
        <w:t xml:space="preserve"> dispute of the violation or application for mitigation</w:t>
      </w:r>
      <w:r w:rsidR="008370A2" w:rsidRPr="00E52160">
        <w:t xml:space="preserve"> in </w:t>
      </w:r>
      <w:r w:rsidR="0080038C" w:rsidRPr="00E52160">
        <w:t xml:space="preserve">a </w:t>
      </w:r>
      <w:r w:rsidR="00F72A07" w:rsidRPr="00E52160">
        <w:t>B</w:t>
      </w:r>
      <w:r w:rsidR="008370A2" w:rsidRPr="00E52160">
        <w:t xml:space="preserve">rief </w:t>
      </w:r>
      <w:r w:rsidR="00F72A07" w:rsidRPr="00E52160">
        <w:t>A</w:t>
      </w:r>
      <w:r w:rsidR="008370A2" w:rsidRPr="00E52160">
        <w:t>djudicati</w:t>
      </w:r>
      <w:r w:rsidR="00F72A07" w:rsidRPr="00E52160">
        <w:t>ve P</w:t>
      </w:r>
      <w:r w:rsidR="0080038C" w:rsidRPr="00E52160">
        <w:t>roceeding</w:t>
      </w:r>
      <w:r w:rsidR="008370A2" w:rsidRPr="00E52160">
        <w:t xml:space="preserve"> before an administrative law judge. The administrative law judge will consider </w:t>
      </w:r>
      <w:r w:rsidRPr="00E52160">
        <w:t>the evidence</w:t>
      </w:r>
      <w:r w:rsidR="008370A2" w:rsidRPr="00E52160">
        <w:t xml:space="preserve"> and </w:t>
      </w:r>
      <w:r w:rsidRPr="00E52160">
        <w:t xml:space="preserve">will </w:t>
      </w:r>
      <w:r w:rsidR="008370A2" w:rsidRPr="00E52160">
        <w:t>notify</w:t>
      </w:r>
      <w:r w:rsidR="0080038C" w:rsidRPr="00E52160">
        <w:t xml:space="preserve"> you of his or her decision.</w:t>
      </w:r>
    </w:p>
    <w:p w:rsidR="008370A2" w:rsidRPr="00E52160" w:rsidRDefault="008370A2" w:rsidP="008370A2"/>
    <w:p w:rsidR="008370A2" w:rsidRPr="00E52160" w:rsidRDefault="008370A2" w:rsidP="008370A2">
      <w:r w:rsidRPr="00E52160">
        <w:rPr>
          <w:b/>
          <w:u w:val="single"/>
        </w:rPr>
        <w:t>You must act within 15 days after receiving this notice</w:t>
      </w:r>
      <w:r w:rsidRPr="00E52160">
        <w:t xml:space="preserve"> to do one of the following:</w:t>
      </w:r>
    </w:p>
    <w:p w:rsidR="008370A2" w:rsidRPr="00E52160" w:rsidRDefault="008370A2" w:rsidP="008370A2"/>
    <w:p w:rsidR="008370A2" w:rsidRPr="00E52160" w:rsidRDefault="008370A2" w:rsidP="008370A2">
      <w:pPr>
        <w:numPr>
          <w:ilvl w:val="0"/>
          <w:numId w:val="4"/>
        </w:numPr>
      </w:pPr>
      <w:r w:rsidRPr="00E52160">
        <w:t>Pay the amount due.</w:t>
      </w:r>
    </w:p>
    <w:p w:rsidR="008370A2" w:rsidRPr="00E52160" w:rsidRDefault="00FF28E9" w:rsidP="008370A2">
      <w:pPr>
        <w:numPr>
          <w:ilvl w:val="0"/>
          <w:numId w:val="4"/>
        </w:numPr>
      </w:pPr>
      <w:r>
        <w:t>C</w:t>
      </w:r>
      <w:r w:rsidR="008370A2" w:rsidRPr="00E52160">
        <w:t>ontest the occurrence of the violations.</w:t>
      </w:r>
    </w:p>
    <w:p w:rsidR="008370A2" w:rsidRPr="00E52160" w:rsidRDefault="008370A2" w:rsidP="008370A2">
      <w:pPr>
        <w:numPr>
          <w:ilvl w:val="0"/>
          <w:numId w:val="4"/>
        </w:numPr>
      </w:pPr>
      <w:r w:rsidRPr="00E52160">
        <w:t>Request mitigation to contest the amount of the penalty.</w:t>
      </w:r>
    </w:p>
    <w:p w:rsidR="0080038C" w:rsidRPr="00E52160" w:rsidRDefault="0080038C" w:rsidP="008370A2"/>
    <w:p w:rsidR="0080038C" w:rsidRPr="00E52160" w:rsidRDefault="0080038C" w:rsidP="008370A2">
      <w:r w:rsidRPr="00E52160">
        <w:t xml:space="preserve">Please indicate </w:t>
      </w:r>
      <w:r w:rsidR="00BC6899" w:rsidRPr="00E52160">
        <w:t>your selection</w:t>
      </w:r>
      <w:r w:rsidRPr="00E52160">
        <w:t xml:space="preserve"> on the enclosed form and </w:t>
      </w:r>
      <w:r w:rsidR="00955898" w:rsidRPr="00E52160">
        <w:t>send</w:t>
      </w:r>
      <w:r w:rsidRPr="00E52160">
        <w:t xml:space="preserve"> it to the Washington Utilities and Transportation Commission, Post Office Box 47250, Olympia, Washington 98504-7250, </w:t>
      </w:r>
      <w:r w:rsidRPr="00E52160">
        <w:rPr>
          <w:b/>
        </w:rPr>
        <w:t>within FIFTEEN (15) days</w:t>
      </w:r>
      <w:r w:rsidRPr="00E52160">
        <w:t xml:space="preserve"> after you receive this notice.</w:t>
      </w:r>
    </w:p>
    <w:p w:rsidR="0080038C" w:rsidRPr="00E52160" w:rsidRDefault="0080038C" w:rsidP="008370A2"/>
    <w:p w:rsidR="008370A2" w:rsidRPr="00E52160" w:rsidRDefault="008370A2" w:rsidP="008370A2">
      <w:r w:rsidRPr="00E52160">
        <w:rPr>
          <w:b/>
        </w:rPr>
        <w:t xml:space="preserve">If you do not act within 15 days, </w:t>
      </w:r>
      <w:r w:rsidR="00BE5BBD" w:rsidRPr="00E52160">
        <w:t>the C</w:t>
      </w:r>
      <w:r w:rsidRPr="00E52160">
        <w:t>ommission may refer this matter to the Office of the Attorney Gen</w:t>
      </w:r>
      <w:r w:rsidR="00BE5BBD" w:rsidRPr="00E52160">
        <w:t>eral for collection. The C</w:t>
      </w:r>
      <w:r w:rsidRPr="00E52160">
        <w:t xml:space="preserve">ommission may then sue you to collect the penalty. </w:t>
      </w:r>
    </w:p>
    <w:p w:rsidR="00E43625" w:rsidRPr="00E52160" w:rsidRDefault="00E43625"/>
    <w:p w:rsidR="00051CEA" w:rsidRPr="00E52160" w:rsidRDefault="003B0782" w:rsidP="003B0782">
      <w:r w:rsidRPr="00E52160">
        <w:t>DATED at Olympia, Washington</w:t>
      </w:r>
      <w:r w:rsidR="0068321D" w:rsidRPr="00E52160">
        <w:t>,</w:t>
      </w:r>
      <w:r w:rsidRPr="00E52160">
        <w:t xml:space="preserve"> and effective</w:t>
      </w:r>
      <w:r w:rsidR="00BE02A4" w:rsidRPr="00E52160">
        <w:t xml:space="preserve"> </w:t>
      </w:r>
      <w:r w:rsidR="002915DD">
        <w:t xml:space="preserve">February </w:t>
      </w:r>
      <w:r w:rsidR="00783C54">
        <w:t>2</w:t>
      </w:r>
      <w:r w:rsidR="00D93531">
        <w:t>3</w:t>
      </w:r>
      <w:r w:rsidR="002915DD">
        <w:t>, 2016</w:t>
      </w:r>
      <w:r w:rsidR="00C345CC" w:rsidRPr="00E52160">
        <w:t>.</w:t>
      </w:r>
    </w:p>
    <w:p w:rsidR="00051CEA" w:rsidRPr="00E52160" w:rsidRDefault="00051CEA" w:rsidP="003B0782"/>
    <w:p w:rsidR="005A4DB5" w:rsidRPr="00E52160" w:rsidRDefault="005A4DB5" w:rsidP="003B0782"/>
    <w:p w:rsidR="003B0782" w:rsidRPr="00E52160" w:rsidRDefault="003B0782"/>
    <w:p w:rsidR="00D63BE7" w:rsidRPr="00E52160" w:rsidRDefault="00100EB5" w:rsidP="00D63BE7">
      <w:r w:rsidRPr="00E52160">
        <w:tab/>
      </w:r>
      <w:r w:rsidRPr="00E52160">
        <w:tab/>
      </w:r>
      <w:r w:rsidRPr="00E52160">
        <w:tab/>
      </w:r>
      <w:r w:rsidRPr="00E52160">
        <w:tab/>
      </w:r>
      <w:r w:rsidRPr="00E52160">
        <w:tab/>
      </w:r>
      <w:r w:rsidR="005A4DB5" w:rsidRPr="00E52160">
        <w:tab/>
      </w:r>
      <w:r w:rsidRPr="00E52160">
        <w:tab/>
      </w:r>
      <w:r w:rsidR="00C24A4E" w:rsidRPr="00E52160">
        <w:t>GREGORY J. KOPTA</w:t>
      </w:r>
    </w:p>
    <w:p w:rsidR="00D63BE7" w:rsidRPr="00E52160" w:rsidRDefault="00D63BE7" w:rsidP="00D63BE7">
      <w:pPr>
        <w:ind w:left="5040"/>
        <w:sectPr w:rsidR="00D63BE7" w:rsidRPr="00E52160"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E52160">
        <w:t xml:space="preserve">Administrative Law </w:t>
      </w:r>
      <w:r w:rsidR="00C345CC" w:rsidRPr="00E52160">
        <w:t>Judge</w:t>
      </w:r>
    </w:p>
    <w:p w:rsidR="00106B87" w:rsidRPr="00E52160" w:rsidRDefault="00106B87" w:rsidP="00FC2B1C">
      <w:pPr>
        <w:pStyle w:val="Heading1"/>
        <w:spacing w:before="0" w:after="0"/>
        <w:jc w:val="center"/>
        <w:rPr>
          <w:rFonts w:ascii="Times New Roman" w:hAnsi="Times New Roman" w:cs="Times New Roman"/>
          <w:bCs w:val="0"/>
          <w:sz w:val="24"/>
          <w:szCs w:val="24"/>
        </w:rPr>
      </w:pPr>
      <w:r w:rsidRPr="00E52160">
        <w:rPr>
          <w:rFonts w:ascii="Times New Roman" w:hAnsi="Times New Roman" w:cs="Times New Roman"/>
          <w:sz w:val="24"/>
          <w:szCs w:val="24"/>
        </w:rPr>
        <w:lastRenderedPageBreak/>
        <w:t>WASHINGTON UTILITIES AND TRANSPORTATION COMMISSION</w:t>
      </w:r>
    </w:p>
    <w:p w:rsidR="00106B87" w:rsidRPr="00E52160" w:rsidRDefault="00106B87" w:rsidP="00FC2B1C">
      <w:pPr>
        <w:jc w:val="center"/>
      </w:pPr>
      <w:r w:rsidRPr="00E52160">
        <w:t xml:space="preserve">PENALTY ASSESSMENT </w:t>
      </w:r>
      <w:r w:rsidR="00CE19E5" w:rsidRPr="00E52160">
        <w:t>T</w:t>
      </w:r>
      <w:r w:rsidR="00D67842">
        <w:t>V</w:t>
      </w:r>
      <w:r w:rsidR="00CE19E5" w:rsidRPr="00E52160">
        <w:t>-</w:t>
      </w:r>
      <w:r w:rsidR="00104219">
        <w:t>160</w:t>
      </w:r>
      <w:r w:rsidR="00D93531">
        <w:t>202</w:t>
      </w:r>
    </w:p>
    <w:p w:rsidR="00106B87" w:rsidRPr="00E52160" w:rsidRDefault="00106B87" w:rsidP="00106B87">
      <w:pPr>
        <w:jc w:val="center"/>
      </w:pPr>
    </w:p>
    <w:p w:rsidR="00106B87" w:rsidRPr="00E52160" w:rsidRDefault="00106B87" w:rsidP="00106B87">
      <w:r w:rsidRPr="00E52160">
        <w:rPr>
          <w:b/>
          <w:bCs/>
        </w:rPr>
        <w:t>PLEASE NOTE</w:t>
      </w:r>
      <w:r w:rsidRPr="00E52160">
        <w:rPr>
          <w:b/>
          <w:bCs/>
          <w:i/>
        </w:rPr>
        <w:t>:</w:t>
      </w:r>
      <w:r w:rsidRPr="00E52160">
        <w:t xml:space="preserve"> You must complete and sign this document, and send it to the Commission within 15 days after you receive the penalty assessment. Use additional paper if needed.</w:t>
      </w:r>
    </w:p>
    <w:p w:rsidR="00106B87" w:rsidRPr="00E52160" w:rsidRDefault="00106B87" w:rsidP="00106B87"/>
    <w:p w:rsidR="00106B87" w:rsidRPr="00E52160" w:rsidRDefault="00106B87" w:rsidP="00106B87">
      <w:r w:rsidRPr="00E52160">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E52160" w:rsidRDefault="00106B87" w:rsidP="00106B87"/>
    <w:p w:rsidR="00106B87" w:rsidRPr="00E52160" w:rsidRDefault="00106B87" w:rsidP="00106B87">
      <w:pPr>
        <w:ind w:left="900" w:hanging="900"/>
      </w:pPr>
      <w:r w:rsidRPr="00E52160">
        <w:t xml:space="preserve">[   </w:t>
      </w:r>
      <w:proofErr w:type="gramStart"/>
      <w:r w:rsidRPr="00E52160">
        <w:t>]  1</w:t>
      </w:r>
      <w:proofErr w:type="gramEnd"/>
      <w:r w:rsidRPr="00E52160">
        <w:t>.</w:t>
      </w:r>
      <w:r w:rsidRPr="00E52160">
        <w:tab/>
      </w:r>
      <w:r w:rsidRPr="00E52160">
        <w:rPr>
          <w:b/>
        </w:rPr>
        <w:t xml:space="preserve">Payment of penalty. </w:t>
      </w:r>
      <w:r w:rsidRPr="00E52160">
        <w:t>I admit that the violation occurred and enclose $_____________ in payment of the penalty.</w:t>
      </w:r>
    </w:p>
    <w:p w:rsidR="00106B87" w:rsidRPr="00E52160" w:rsidRDefault="00106B87" w:rsidP="00106B87"/>
    <w:p w:rsidR="00106B87" w:rsidRPr="00E52160" w:rsidRDefault="00106B87" w:rsidP="00106B87">
      <w:pPr>
        <w:tabs>
          <w:tab w:val="left" w:pos="900"/>
        </w:tabs>
        <w:ind w:left="900" w:hanging="900"/>
      </w:pPr>
      <w:r w:rsidRPr="00E52160">
        <w:t xml:space="preserve">[   </w:t>
      </w:r>
      <w:proofErr w:type="gramStart"/>
      <w:r w:rsidRPr="00E52160">
        <w:t>]  2</w:t>
      </w:r>
      <w:proofErr w:type="gramEnd"/>
      <w:r w:rsidRPr="00E52160">
        <w:t>.</w:t>
      </w:r>
      <w:r w:rsidRPr="00E52160">
        <w:tab/>
      </w:r>
      <w:r w:rsidR="00FF28E9">
        <w:rPr>
          <w:b/>
        </w:rPr>
        <w:t>Contest the violation</w:t>
      </w:r>
      <w:r w:rsidRPr="00E52160">
        <w:rPr>
          <w:b/>
        </w:rPr>
        <w:t xml:space="preserve">. </w:t>
      </w:r>
      <w:r w:rsidRPr="00E52160">
        <w:t xml:space="preserve">I believe that the alleged violation did not occur </w:t>
      </w:r>
      <w:r w:rsidR="00DC389D" w:rsidRPr="00E52160">
        <w:t>for the reasons I describe below</w:t>
      </w:r>
      <w:r w:rsidRPr="00E52160">
        <w:t>:</w:t>
      </w:r>
    </w:p>
    <w:p w:rsidR="00106B87" w:rsidRPr="00E52160" w:rsidRDefault="00106B87" w:rsidP="00FC2B1C">
      <w:pPr>
        <w:tabs>
          <w:tab w:val="left" w:pos="900"/>
        </w:tabs>
        <w:ind w:left="900" w:hanging="900"/>
      </w:pPr>
    </w:p>
    <w:p w:rsidR="00C345CC" w:rsidRDefault="00C345CC" w:rsidP="00FC2B1C">
      <w:pPr>
        <w:tabs>
          <w:tab w:val="left" w:pos="900"/>
        </w:tabs>
        <w:ind w:left="900" w:hanging="900"/>
      </w:pPr>
    </w:p>
    <w:p w:rsidR="00FF28E9" w:rsidRDefault="00FF28E9" w:rsidP="00FC2B1C">
      <w:pPr>
        <w:tabs>
          <w:tab w:val="left" w:pos="900"/>
        </w:tabs>
        <w:ind w:left="900" w:hanging="900"/>
      </w:pPr>
    </w:p>
    <w:p w:rsidR="00FF28E9" w:rsidRPr="00E52160" w:rsidRDefault="00FF28E9" w:rsidP="00FC2B1C">
      <w:pPr>
        <w:tabs>
          <w:tab w:val="left" w:pos="900"/>
        </w:tabs>
        <w:ind w:left="900" w:hanging="900"/>
      </w:pPr>
    </w:p>
    <w:p w:rsidR="00FF28E9" w:rsidRPr="00E52160" w:rsidRDefault="00FF28E9" w:rsidP="00FF28E9">
      <w:pPr>
        <w:tabs>
          <w:tab w:val="left" w:pos="1440"/>
          <w:tab w:val="left" w:pos="1800"/>
        </w:tabs>
        <w:ind w:left="1800" w:hanging="900"/>
      </w:pPr>
      <w:r w:rsidRPr="00E52160">
        <w:t xml:space="preserve">[   </w:t>
      </w:r>
      <w:proofErr w:type="gramStart"/>
      <w:r w:rsidRPr="00E52160">
        <w:t>]  a</w:t>
      </w:r>
      <w:proofErr w:type="gramEnd"/>
      <w:r w:rsidRPr="00E52160">
        <w:t>)</w:t>
      </w:r>
      <w:r w:rsidRPr="00E52160">
        <w:tab/>
        <w:t>I ask for a hearing to present evidence on the information I provide above to an administrative law judge for a decision</w:t>
      </w:r>
    </w:p>
    <w:p w:rsidR="00FF28E9" w:rsidRPr="00E52160" w:rsidRDefault="00FF28E9" w:rsidP="00FF28E9">
      <w:pPr>
        <w:tabs>
          <w:tab w:val="left" w:pos="900"/>
        </w:tabs>
        <w:ind w:left="1800" w:hanging="1800"/>
      </w:pPr>
      <w:r w:rsidRPr="00E52160">
        <w:t xml:space="preserve">     OR</w:t>
      </w:r>
      <w:r w:rsidRPr="00E52160">
        <w:tab/>
        <w:t xml:space="preserve">[   </w:t>
      </w:r>
      <w:proofErr w:type="gramStart"/>
      <w:r w:rsidRPr="00E52160">
        <w:t>]  b</w:t>
      </w:r>
      <w:proofErr w:type="gramEnd"/>
      <w:r w:rsidRPr="00E52160">
        <w:t>)</w:t>
      </w:r>
      <w:r w:rsidRPr="00E52160">
        <w:tab/>
        <w:t>I ask for a Commission decision based solely on the information I provide above.</w:t>
      </w:r>
    </w:p>
    <w:p w:rsidR="00C345CC" w:rsidRPr="00E52160" w:rsidRDefault="00C345CC" w:rsidP="00FC2B1C">
      <w:pPr>
        <w:tabs>
          <w:tab w:val="left" w:pos="900"/>
        </w:tabs>
        <w:ind w:left="900" w:hanging="900"/>
      </w:pPr>
    </w:p>
    <w:p w:rsidR="00106B87" w:rsidRPr="00E52160" w:rsidRDefault="00106B87" w:rsidP="00106B87">
      <w:pPr>
        <w:tabs>
          <w:tab w:val="left" w:pos="900"/>
        </w:tabs>
        <w:ind w:left="900" w:hanging="900"/>
      </w:pPr>
      <w:r w:rsidRPr="00E52160">
        <w:t xml:space="preserve">[   </w:t>
      </w:r>
      <w:proofErr w:type="gramStart"/>
      <w:r w:rsidRPr="00E52160">
        <w:t>]  3</w:t>
      </w:r>
      <w:proofErr w:type="gramEnd"/>
      <w:r w:rsidRPr="00E52160">
        <w:t>.</w:t>
      </w:r>
      <w:r w:rsidRPr="00E52160">
        <w:tab/>
      </w:r>
      <w:r w:rsidRPr="00E52160">
        <w:rPr>
          <w:b/>
        </w:rPr>
        <w:t xml:space="preserve">Application for mitigation. </w:t>
      </w:r>
      <w:r w:rsidRPr="00E52160">
        <w:t>I admit the violation, but I believe that the penalty should be reduced for the reasons set out below</w:t>
      </w:r>
      <w:r w:rsidR="00DC389D" w:rsidRPr="00E52160">
        <w:t>:</w:t>
      </w:r>
      <w:r w:rsidRPr="00E52160">
        <w:t xml:space="preserve">     </w:t>
      </w:r>
    </w:p>
    <w:p w:rsidR="00106B87" w:rsidRPr="00E52160" w:rsidRDefault="00106B87" w:rsidP="00106B87">
      <w:pPr>
        <w:tabs>
          <w:tab w:val="left" w:pos="900"/>
        </w:tabs>
        <w:ind w:left="900" w:hanging="900"/>
      </w:pPr>
    </w:p>
    <w:p w:rsidR="00106B87" w:rsidRPr="00E52160" w:rsidRDefault="00106B87" w:rsidP="00106B87">
      <w:pPr>
        <w:tabs>
          <w:tab w:val="left" w:pos="900"/>
        </w:tabs>
        <w:ind w:left="900" w:hanging="900"/>
      </w:pPr>
    </w:p>
    <w:p w:rsidR="00FC2B1C" w:rsidRPr="00E52160" w:rsidRDefault="00FC2B1C" w:rsidP="00106B87">
      <w:pPr>
        <w:tabs>
          <w:tab w:val="left" w:pos="900"/>
        </w:tabs>
        <w:ind w:left="900" w:hanging="900"/>
      </w:pPr>
    </w:p>
    <w:p w:rsidR="00106B87" w:rsidRPr="00E52160" w:rsidRDefault="00106B87" w:rsidP="00106B87">
      <w:pPr>
        <w:tabs>
          <w:tab w:val="left" w:pos="900"/>
        </w:tabs>
      </w:pPr>
    </w:p>
    <w:p w:rsidR="00106B87" w:rsidRPr="00E52160" w:rsidRDefault="00106B87" w:rsidP="00FF28E9">
      <w:pPr>
        <w:tabs>
          <w:tab w:val="left" w:pos="1440"/>
          <w:tab w:val="left" w:pos="1800"/>
        </w:tabs>
        <w:ind w:left="1800" w:hanging="900"/>
      </w:pPr>
      <w:r w:rsidRPr="00E52160">
        <w:t xml:space="preserve">[   </w:t>
      </w:r>
      <w:proofErr w:type="gramStart"/>
      <w:r w:rsidRPr="00E52160">
        <w:t>]  a</w:t>
      </w:r>
      <w:proofErr w:type="gramEnd"/>
      <w:r w:rsidRPr="00E52160">
        <w:t>)</w:t>
      </w:r>
      <w:r w:rsidRPr="00E52160">
        <w:tab/>
        <w:t xml:space="preserve">I ask for a hearing </w:t>
      </w:r>
      <w:r w:rsidR="00DC389D" w:rsidRPr="00E52160">
        <w:t xml:space="preserve">to present evidence on the information I provide above to an administrative law judge </w:t>
      </w:r>
      <w:r w:rsidRPr="00E52160">
        <w:t>for a decision</w:t>
      </w:r>
    </w:p>
    <w:p w:rsidR="00106B87" w:rsidRPr="00E52160" w:rsidRDefault="00106B87" w:rsidP="00106B87">
      <w:pPr>
        <w:tabs>
          <w:tab w:val="left" w:pos="900"/>
        </w:tabs>
        <w:ind w:left="1800" w:hanging="1800"/>
      </w:pPr>
      <w:r w:rsidRPr="00E52160">
        <w:t xml:space="preserve">     OR</w:t>
      </w:r>
      <w:r w:rsidRPr="00E52160">
        <w:tab/>
        <w:t xml:space="preserve">[   </w:t>
      </w:r>
      <w:proofErr w:type="gramStart"/>
      <w:r w:rsidRPr="00E52160">
        <w:t>]  b</w:t>
      </w:r>
      <w:proofErr w:type="gramEnd"/>
      <w:r w:rsidRPr="00E52160">
        <w:t>)</w:t>
      </w:r>
      <w:r w:rsidRPr="00E52160">
        <w:tab/>
        <w:t xml:space="preserve">I ask for </w:t>
      </w:r>
      <w:r w:rsidR="00DC389D" w:rsidRPr="00E52160">
        <w:t>a Commission</w:t>
      </w:r>
      <w:r w:rsidRPr="00E52160">
        <w:t xml:space="preserve"> decision </w:t>
      </w:r>
      <w:r w:rsidR="00DC389D" w:rsidRPr="00E52160">
        <w:t xml:space="preserve">based solely </w:t>
      </w:r>
      <w:r w:rsidRPr="00E52160">
        <w:t xml:space="preserve">on the information I </w:t>
      </w:r>
      <w:r w:rsidR="00C86BA4" w:rsidRPr="00E52160">
        <w:t>provide</w:t>
      </w:r>
      <w:r w:rsidRPr="00E52160">
        <w:t xml:space="preserve"> above.</w:t>
      </w:r>
    </w:p>
    <w:p w:rsidR="00106B87" w:rsidRPr="00E52160" w:rsidRDefault="00106B87" w:rsidP="00106B87">
      <w:pPr>
        <w:tabs>
          <w:tab w:val="left" w:pos="900"/>
        </w:tabs>
      </w:pPr>
    </w:p>
    <w:p w:rsidR="00106B87" w:rsidRPr="00E52160" w:rsidRDefault="00106B87" w:rsidP="00106B87">
      <w:r w:rsidRPr="00E52160">
        <w:t>I declare under penalty of perjury under the laws of the State of Washington that the foregoing, including information I have presented on any attachments, is true and correct.</w:t>
      </w:r>
    </w:p>
    <w:p w:rsidR="00106B87" w:rsidRPr="00E52160" w:rsidRDefault="00106B87" w:rsidP="00106B87"/>
    <w:p w:rsidR="00106B87" w:rsidRPr="00E52160" w:rsidRDefault="00106B87" w:rsidP="00106B87">
      <w:r w:rsidRPr="00E52160">
        <w:t>Dated: __________________ [month/day/year], at ________________________ [city, state]</w:t>
      </w:r>
    </w:p>
    <w:p w:rsidR="00106B87" w:rsidRPr="00E52160" w:rsidRDefault="00106B87" w:rsidP="00106B87"/>
    <w:p w:rsidR="00106B87" w:rsidRPr="00E52160" w:rsidRDefault="00106B87" w:rsidP="00106B87">
      <w:r w:rsidRPr="00E52160">
        <w:t xml:space="preserve"> _____________________________________</w:t>
      </w:r>
      <w:r w:rsidRPr="00E52160">
        <w:tab/>
      </w:r>
      <w:r w:rsidRPr="00E52160">
        <w:tab/>
        <w:t>___________________________</w:t>
      </w:r>
    </w:p>
    <w:p w:rsidR="00106B87" w:rsidRPr="00E52160" w:rsidRDefault="00106B87" w:rsidP="00106B87">
      <w:r w:rsidRPr="00E52160">
        <w:t>Name of Respondent (company) – please print</w:t>
      </w:r>
      <w:r w:rsidRPr="00E52160">
        <w:tab/>
      </w:r>
      <w:r w:rsidRPr="00E52160">
        <w:tab/>
        <w:t>Signature of Applicant</w:t>
      </w:r>
    </w:p>
    <w:p w:rsidR="00106B87" w:rsidRPr="00E52160" w:rsidRDefault="00106B87" w:rsidP="00106B87">
      <w:pPr>
        <w:ind w:firstLine="5040"/>
      </w:pPr>
    </w:p>
    <w:p w:rsidR="00106B87" w:rsidRPr="00E52160" w:rsidRDefault="00C345CC" w:rsidP="00106B87">
      <w:r w:rsidRPr="00E52160">
        <w:br w:type="page"/>
      </w:r>
      <w:r w:rsidR="00106B87" w:rsidRPr="00E52160">
        <w:lastRenderedPageBreak/>
        <w:t>RCW 9A.72.020:</w:t>
      </w:r>
    </w:p>
    <w:p w:rsidR="00C345CC" w:rsidRPr="00E52160" w:rsidRDefault="00C345CC" w:rsidP="00106B87"/>
    <w:p w:rsidR="00364A25" w:rsidRPr="00565C74" w:rsidRDefault="00106B87" w:rsidP="00106B87">
      <w:r w:rsidRPr="00E5216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Pr="00565C74">
        <w:t xml:space="preserve"> </w:t>
      </w:r>
      <w:r w:rsidR="00B06E9B" w:rsidRPr="00565C74">
        <w:t xml:space="preserve"> </w:t>
      </w:r>
    </w:p>
    <w:sectPr w:rsidR="00364A25" w:rsidRPr="00565C74"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A1" w:rsidRDefault="00775CA1">
      <w:r>
        <w:separator/>
      </w:r>
    </w:p>
  </w:endnote>
  <w:endnote w:type="continuationSeparator" w:id="0">
    <w:p w:rsidR="00775CA1" w:rsidRDefault="0077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A1" w:rsidRDefault="00775CA1">
      <w:r>
        <w:separator/>
      </w:r>
    </w:p>
  </w:footnote>
  <w:footnote w:type="continuationSeparator" w:id="0">
    <w:p w:rsidR="00775CA1" w:rsidRDefault="00775CA1">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FF28E9">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D67842">
      <w:rPr>
        <w:b/>
        <w:sz w:val="20"/>
        <w:szCs w:val="20"/>
      </w:rPr>
      <w:t>V</w:t>
    </w:r>
    <w:r w:rsidR="003E002D">
      <w:rPr>
        <w:b/>
        <w:sz w:val="20"/>
        <w:szCs w:val="20"/>
      </w:rPr>
      <w:t>-</w:t>
    </w:r>
    <w:r w:rsidR="00F53988">
      <w:rPr>
        <w:b/>
        <w:sz w:val="20"/>
        <w:szCs w:val="20"/>
      </w:rPr>
      <w:t>160</w:t>
    </w:r>
    <w:r w:rsidR="00D93531">
      <w:rPr>
        <w:b/>
        <w:sz w:val="20"/>
        <w:szCs w:val="20"/>
      </w:rPr>
      <w:t>202</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45A0C">
      <w:rPr>
        <w:b/>
        <w:noProof/>
        <w:sz w:val="20"/>
        <w:szCs w:val="20"/>
      </w:rPr>
      <w:t>6</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0497F"/>
    <w:multiLevelType w:val="hybridMultilevel"/>
    <w:tmpl w:val="88FCD3D0"/>
    <w:lvl w:ilvl="0" w:tplc="78C2237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51CEA"/>
    <w:rsid w:val="00052325"/>
    <w:rsid w:val="00057770"/>
    <w:rsid w:val="000577E4"/>
    <w:rsid w:val="000577F1"/>
    <w:rsid w:val="00060528"/>
    <w:rsid w:val="00072737"/>
    <w:rsid w:val="000735EA"/>
    <w:rsid w:val="0007635D"/>
    <w:rsid w:val="000764F5"/>
    <w:rsid w:val="00077D4B"/>
    <w:rsid w:val="00077F2F"/>
    <w:rsid w:val="00082684"/>
    <w:rsid w:val="00085170"/>
    <w:rsid w:val="00085AF9"/>
    <w:rsid w:val="00087B9F"/>
    <w:rsid w:val="00087D13"/>
    <w:rsid w:val="00093602"/>
    <w:rsid w:val="00096374"/>
    <w:rsid w:val="000A0C9A"/>
    <w:rsid w:val="000A6BF3"/>
    <w:rsid w:val="000B05B4"/>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EAA"/>
    <w:rsid w:val="0012211E"/>
    <w:rsid w:val="001259C1"/>
    <w:rsid w:val="001262B9"/>
    <w:rsid w:val="00130D18"/>
    <w:rsid w:val="001324B6"/>
    <w:rsid w:val="001327CB"/>
    <w:rsid w:val="00133EEA"/>
    <w:rsid w:val="0013513D"/>
    <w:rsid w:val="00136E45"/>
    <w:rsid w:val="00140D0F"/>
    <w:rsid w:val="00145A0C"/>
    <w:rsid w:val="00152443"/>
    <w:rsid w:val="00152F26"/>
    <w:rsid w:val="0015345E"/>
    <w:rsid w:val="00160A39"/>
    <w:rsid w:val="00164037"/>
    <w:rsid w:val="001703D1"/>
    <w:rsid w:val="001805AD"/>
    <w:rsid w:val="001852BD"/>
    <w:rsid w:val="00187930"/>
    <w:rsid w:val="00187FA0"/>
    <w:rsid w:val="00190B8B"/>
    <w:rsid w:val="00192142"/>
    <w:rsid w:val="00192CED"/>
    <w:rsid w:val="00193EDB"/>
    <w:rsid w:val="00193F9A"/>
    <w:rsid w:val="00195517"/>
    <w:rsid w:val="00195D8C"/>
    <w:rsid w:val="00196523"/>
    <w:rsid w:val="001A01AC"/>
    <w:rsid w:val="001A72D0"/>
    <w:rsid w:val="001A7395"/>
    <w:rsid w:val="001B0B03"/>
    <w:rsid w:val="001B1E3B"/>
    <w:rsid w:val="001B21A4"/>
    <w:rsid w:val="001B4963"/>
    <w:rsid w:val="001B6456"/>
    <w:rsid w:val="001C14E5"/>
    <w:rsid w:val="001C4188"/>
    <w:rsid w:val="001C4D82"/>
    <w:rsid w:val="001C4E51"/>
    <w:rsid w:val="001D0D90"/>
    <w:rsid w:val="001D46FB"/>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2B82"/>
    <w:rsid w:val="002A55C1"/>
    <w:rsid w:val="002A779C"/>
    <w:rsid w:val="002B5BA9"/>
    <w:rsid w:val="002C177E"/>
    <w:rsid w:val="002C1A25"/>
    <w:rsid w:val="002C25EF"/>
    <w:rsid w:val="002C48F0"/>
    <w:rsid w:val="002C68BB"/>
    <w:rsid w:val="002D46DB"/>
    <w:rsid w:val="002E2216"/>
    <w:rsid w:val="002E7326"/>
    <w:rsid w:val="002F2EED"/>
    <w:rsid w:val="002F3795"/>
    <w:rsid w:val="0030146A"/>
    <w:rsid w:val="00303BAB"/>
    <w:rsid w:val="003114E1"/>
    <w:rsid w:val="003139A7"/>
    <w:rsid w:val="00317604"/>
    <w:rsid w:val="0031767C"/>
    <w:rsid w:val="00317E2F"/>
    <w:rsid w:val="003221BB"/>
    <w:rsid w:val="00324751"/>
    <w:rsid w:val="003263DA"/>
    <w:rsid w:val="003320B7"/>
    <w:rsid w:val="0034387E"/>
    <w:rsid w:val="00343B93"/>
    <w:rsid w:val="003440E3"/>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F0B3F"/>
    <w:rsid w:val="003F6F8A"/>
    <w:rsid w:val="003F779B"/>
    <w:rsid w:val="00401286"/>
    <w:rsid w:val="00402C93"/>
    <w:rsid w:val="00402F8A"/>
    <w:rsid w:val="0040457F"/>
    <w:rsid w:val="00405A7D"/>
    <w:rsid w:val="00406B09"/>
    <w:rsid w:val="00413791"/>
    <w:rsid w:val="00414D02"/>
    <w:rsid w:val="00417471"/>
    <w:rsid w:val="00433C82"/>
    <w:rsid w:val="004355FC"/>
    <w:rsid w:val="00435C57"/>
    <w:rsid w:val="0043715E"/>
    <w:rsid w:val="004379FB"/>
    <w:rsid w:val="004413F8"/>
    <w:rsid w:val="0044228D"/>
    <w:rsid w:val="004624B7"/>
    <w:rsid w:val="0046757C"/>
    <w:rsid w:val="004732C9"/>
    <w:rsid w:val="00473D91"/>
    <w:rsid w:val="00474D91"/>
    <w:rsid w:val="004825D4"/>
    <w:rsid w:val="004879FC"/>
    <w:rsid w:val="00492131"/>
    <w:rsid w:val="00493E2C"/>
    <w:rsid w:val="00494ACA"/>
    <w:rsid w:val="00494E21"/>
    <w:rsid w:val="00495B5B"/>
    <w:rsid w:val="004A0696"/>
    <w:rsid w:val="004A2EFE"/>
    <w:rsid w:val="004A3282"/>
    <w:rsid w:val="004A3962"/>
    <w:rsid w:val="004A422C"/>
    <w:rsid w:val="004A6DB9"/>
    <w:rsid w:val="004B6B6D"/>
    <w:rsid w:val="004B73B0"/>
    <w:rsid w:val="004C200E"/>
    <w:rsid w:val="004C3F0B"/>
    <w:rsid w:val="004D3051"/>
    <w:rsid w:val="004D41BB"/>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EB1"/>
    <w:rsid w:val="00514FF8"/>
    <w:rsid w:val="00520991"/>
    <w:rsid w:val="00521061"/>
    <w:rsid w:val="0052412F"/>
    <w:rsid w:val="005402F0"/>
    <w:rsid w:val="005409C5"/>
    <w:rsid w:val="005418FD"/>
    <w:rsid w:val="00541B75"/>
    <w:rsid w:val="00551453"/>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3220A"/>
    <w:rsid w:val="00634579"/>
    <w:rsid w:val="00640256"/>
    <w:rsid w:val="0065019A"/>
    <w:rsid w:val="006508D5"/>
    <w:rsid w:val="00650AF7"/>
    <w:rsid w:val="00651583"/>
    <w:rsid w:val="0065755D"/>
    <w:rsid w:val="00657A44"/>
    <w:rsid w:val="00662377"/>
    <w:rsid w:val="00670DCE"/>
    <w:rsid w:val="00671619"/>
    <w:rsid w:val="0068321D"/>
    <w:rsid w:val="00683A2B"/>
    <w:rsid w:val="00687CE3"/>
    <w:rsid w:val="0069433B"/>
    <w:rsid w:val="00695AB2"/>
    <w:rsid w:val="0069761E"/>
    <w:rsid w:val="006A396A"/>
    <w:rsid w:val="006A589C"/>
    <w:rsid w:val="006B0D0E"/>
    <w:rsid w:val="006B2864"/>
    <w:rsid w:val="006B3AFE"/>
    <w:rsid w:val="006B6AA8"/>
    <w:rsid w:val="006C3F54"/>
    <w:rsid w:val="006C4A9B"/>
    <w:rsid w:val="006C722F"/>
    <w:rsid w:val="006D0200"/>
    <w:rsid w:val="006D29DD"/>
    <w:rsid w:val="006D3A94"/>
    <w:rsid w:val="006E1298"/>
    <w:rsid w:val="006E41BB"/>
    <w:rsid w:val="006F107A"/>
    <w:rsid w:val="006F31F9"/>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5CA1"/>
    <w:rsid w:val="007760B9"/>
    <w:rsid w:val="00777076"/>
    <w:rsid w:val="00783C54"/>
    <w:rsid w:val="007850CC"/>
    <w:rsid w:val="00786A2F"/>
    <w:rsid w:val="007870A1"/>
    <w:rsid w:val="00791C22"/>
    <w:rsid w:val="00795A5A"/>
    <w:rsid w:val="007B3B40"/>
    <w:rsid w:val="007C002E"/>
    <w:rsid w:val="007C017C"/>
    <w:rsid w:val="007C316C"/>
    <w:rsid w:val="007F0E20"/>
    <w:rsid w:val="007F42CC"/>
    <w:rsid w:val="007F4ADF"/>
    <w:rsid w:val="007F51EA"/>
    <w:rsid w:val="007F76C7"/>
    <w:rsid w:val="00800214"/>
    <w:rsid w:val="0080038C"/>
    <w:rsid w:val="00804582"/>
    <w:rsid w:val="00807530"/>
    <w:rsid w:val="00807A97"/>
    <w:rsid w:val="0082272F"/>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193E"/>
    <w:rsid w:val="008C23D6"/>
    <w:rsid w:val="008C50A4"/>
    <w:rsid w:val="008D02CF"/>
    <w:rsid w:val="008D2CCB"/>
    <w:rsid w:val="008D72D7"/>
    <w:rsid w:val="008D76BD"/>
    <w:rsid w:val="008E39C7"/>
    <w:rsid w:val="008E4192"/>
    <w:rsid w:val="008E4922"/>
    <w:rsid w:val="008E61F5"/>
    <w:rsid w:val="008E69D0"/>
    <w:rsid w:val="008F11BD"/>
    <w:rsid w:val="008F3584"/>
    <w:rsid w:val="008F3840"/>
    <w:rsid w:val="008F5730"/>
    <w:rsid w:val="0091023A"/>
    <w:rsid w:val="00913E55"/>
    <w:rsid w:val="009173B9"/>
    <w:rsid w:val="0092378A"/>
    <w:rsid w:val="0092650B"/>
    <w:rsid w:val="0092658A"/>
    <w:rsid w:val="0092706D"/>
    <w:rsid w:val="0093334C"/>
    <w:rsid w:val="00937D7A"/>
    <w:rsid w:val="0094194D"/>
    <w:rsid w:val="009422D8"/>
    <w:rsid w:val="009426FF"/>
    <w:rsid w:val="00942FF3"/>
    <w:rsid w:val="00953BF2"/>
    <w:rsid w:val="00954A06"/>
    <w:rsid w:val="00955553"/>
    <w:rsid w:val="00955898"/>
    <w:rsid w:val="00960238"/>
    <w:rsid w:val="009654A2"/>
    <w:rsid w:val="00966FBB"/>
    <w:rsid w:val="0096777E"/>
    <w:rsid w:val="0097651C"/>
    <w:rsid w:val="00977B06"/>
    <w:rsid w:val="00981ADC"/>
    <w:rsid w:val="00981E81"/>
    <w:rsid w:val="009839D8"/>
    <w:rsid w:val="00984845"/>
    <w:rsid w:val="00992B69"/>
    <w:rsid w:val="00993AF3"/>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B0C4E"/>
    <w:rsid w:val="00AB3C65"/>
    <w:rsid w:val="00AB63B8"/>
    <w:rsid w:val="00AC093B"/>
    <w:rsid w:val="00AC4768"/>
    <w:rsid w:val="00AC4EA6"/>
    <w:rsid w:val="00AC5513"/>
    <w:rsid w:val="00AD14C0"/>
    <w:rsid w:val="00AD19F5"/>
    <w:rsid w:val="00AD1A6F"/>
    <w:rsid w:val="00AD6D21"/>
    <w:rsid w:val="00AE5FAA"/>
    <w:rsid w:val="00AE7F9F"/>
    <w:rsid w:val="00AF12EA"/>
    <w:rsid w:val="00AF7933"/>
    <w:rsid w:val="00B04A49"/>
    <w:rsid w:val="00B06E9B"/>
    <w:rsid w:val="00B118EE"/>
    <w:rsid w:val="00B11AB7"/>
    <w:rsid w:val="00B14CED"/>
    <w:rsid w:val="00B233F8"/>
    <w:rsid w:val="00B24B68"/>
    <w:rsid w:val="00B24F73"/>
    <w:rsid w:val="00B26DE4"/>
    <w:rsid w:val="00B341AB"/>
    <w:rsid w:val="00B34832"/>
    <w:rsid w:val="00B3716A"/>
    <w:rsid w:val="00B422D5"/>
    <w:rsid w:val="00B45656"/>
    <w:rsid w:val="00B54D7F"/>
    <w:rsid w:val="00B61547"/>
    <w:rsid w:val="00B64F7C"/>
    <w:rsid w:val="00B676CF"/>
    <w:rsid w:val="00B73A81"/>
    <w:rsid w:val="00B763B1"/>
    <w:rsid w:val="00B82425"/>
    <w:rsid w:val="00B8460B"/>
    <w:rsid w:val="00B85CC3"/>
    <w:rsid w:val="00B9226F"/>
    <w:rsid w:val="00B96146"/>
    <w:rsid w:val="00B977B4"/>
    <w:rsid w:val="00BA3ACB"/>
    <w:rsid w:val="00BA419D"/>
    <w:rsid w:val="00BB25C3"/>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39EF"/>
    <w:rsid w:val="00C1597D"/>
    <w:rsid w:val="00C169D6"/>
    <w:rsid w:val="00C24A4E"/>
    <w:rsid w:val="00C26A3B"/>
    <w:rsid w:val="00C27329"/>
    <w:rsid w:val="00C30676"/>
    <w:rsid w:val="00C320F0"/>
    <w:rsid w:val="00C33581"/>
    <w:rsid w:val="00C345CC"/>
    <w:rsid w:val="00C37F1D"/>
    <w:rsid w:val="00C42B85"/>
    <w:rsid w:val="00C44191"/>
    <w:rsid w:val="00C5346B"/>
    <w:rsid w:val="00C5533B"/>
    <w:rsid w:val="00C5754A"/>
    <w:rsid w:val="00C5791A"/>
    <w:rsid w:val="00C623C3"/>
    <w:rsid w:val="00C65C52"/>
    <w:rsid w:val="00C7024A"/>
    <w:rsid w:val="00C70446"/>
    <w:rsid w:val="00C70646"/>
    <w:rsid w:val="00C73D29"/>
    <w:rsid w:val="00C74584"/>
    <w:rsid w:val="00C8096E"/>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FDB"/>
    <w:rsid w:val="00CB1295"/>
    <w:rsid w:val="00CB1793"/>
    <w:rsid w:val="00CB448D"/>
    <w:rsid w:val="00CB5E73"/>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3531"/>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E00A93"/>
    <w:rsid w:val="00E049CE"/>
    <w:rsid w:val="00E10BBA"/>
    <w:rsid w:val="00E11DFD"/>
    <w:rsid w:val="00E14B9E"/>
    <w:rsid w:val="00E14E76"/>
    <w:rsid w:val="00E1509A"/>
    <w:rsid w:val="00E17A76"/>
    <w:rsid w:val="00E27B47"/>
    <w:rsid w:val="00E32BD9"/>
    <w:rsid w:val="00E369E6"/>
    <w:rsid w:val="00E40856"/>
    <w:rsid w:val="00E422DA"/>
    <w:rsid w:val="00E429A2"/>
    <w:rsid w:val="00E43625"/>
    <w:rsid w:val="00E473DD"/>
    <w:rsid w:val="00E52160"/>
    <w:rsid w:val="00E60A18"/>
    <w:rsid w:val="00E61260"/>
    <w:rsid w:val="00E62CC5"/>
    <w:rsid w:val="00E6628B"/>
    <w:rsid w:val="00E74174"/>
    <w:rsid w:val="00E76136"/>
    <w:rsid w:val="00E77265"/>
    <w:rsid w:val="00E85131"/>
    <w:rsid w:val="00E92597"/>
    <w:rsid w:val="00E93B2D"/>
    <w:rsid w:val="00E9622D"/>
    <w:rsid w:val="00EA0E30"/>
    <w:rsid w:val="00EA3A97"/>
    <w:rsid w:val="00EA3F5E"/>
    <w:rsid w:val="00EA76E2"/>
    <w:rsid w:val="00EB3794"/>
    <w:rsid w:val="00EB3797"/>
    <w:rsid w:val="00EB4B62"/>
    <w:rsid w:val="00EB632E"/>
    <w:rsid w:val="00EB7454"/>
    <w:rsid w:val="00EC18F8"/>
    <w:rsid w:val="00EC2D57"/>
    <w:rsid w:val="00EC47F0"/>
    <w:rsid w:val="00EC7476"/>
    <w:rsid w:val="00ED6FC4"/>
    <w:rsid w:val="00EE029F"/>
    <w:rsid w:val="00EE06A7"/>
    <w:rsid w:val="00EE4D35"/>
    <w:rsid w:val="00EE68EC"/>
    <w:rsid w:val="00EF78A2"/>
    <w:rsid w:val="00F04BF6"/>
    <w:rsid w:val="00F05DA9"/>
    <w:rsid w:val="00F10230"/>
    <w:rsid w:val="00F10A94"/>
    <w:rsid w:val="00F12364"/>
    <w:rsid w:val="00F14380"/>
    <w:rsid w:val="00F20400"/>
    <w:rsid w:val="00F272F8"/>
    <w:rsid w:val="00F31FCF"/>
    <w:rsid w:val="00F325FF"/>
    <w:rsid w:val="00F366E8"/>
    <w:rsid w:val="00F36ECC"/>
    <w:rsid w:val="00F36FD5"/>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76D2"/>
    <w:rsid w:val="00FB00AA"/>
    <w:rsid w:val="00FB2CF6"/>
    <w:rsid w:val="00FC2B1C"/>
    <w:rsid w:val="00FC7416"/>
    <w:rsid w:val="00FC752B"/>
    <w:rsid w:val="00FC7A16"/>
    <w:rsid w:val="00FC7F90"/>
    <w:rsid w:val="00FD630F"/>
    <w:rsid w:val="00FD783A"/>
    <w:rsid w:val="00FE0FEF"/>
    <w:rsid w:val="00FF077E"/>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44214715CC9E478BA60DC15FD72BF5" ma:contentTypeVersion="104" ma:contentTypeDescription="" ma:contentTypeScope="" ma:versionID="3c97a86059247a005510b433e1b48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2016-02-16T08:00:00+00:00</OpenedDate>
    <Date1 xmlns="dc463f71-b30c-4ab2-9473-d307f9d35888">2016-02-24T08:00:00+00:00</Date1>
    <IsDocumentOrder xmlns="dc463f71-b30c-4ab2-9473-d307f9d35888">true</IsDocumentOrder>
    <IsHighlyConfidential xmlns="dc463f71-b30c-4ab2-9473-d307f9d35888">false</IsHighlyConfidential>
    <CaseCompanyNames xmlns="dc463f71-b30c-4ab2-9473-d307f9d35888">Luna-Lopez, Jorge H</CaseCompanyNames>
    <DocketNumber xmlns="dc463f71-b30c-4ab2-9473-d307f9d35888">160202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748EDB-D96D-485D-9799-774A072BD33F}"/>
</file>

<file path=customXml/itemProps2.xml><?xml version="1.0" encoding="utf-8"?>
<ds:datastoreItem xmlns:ds="http://schemas.openxmlformats.org/officeDocument/2006/customXml" ds:itemID="{AEAEC7B5-639C-462A-AB4B-9832DDD5F48F}"/>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E30312AE-5E27-4655-8139-87F5A277D2BF}"/>
</file>

<file path=customXml/itemProps5.xml><?xml version="1.0" encoding="utf-8"?>
<ds:datastoreItem xmlns:ds="http://schemas.openxmlformats.org/officeDocument/2006/customXml" ds:itemID="{9D75F20C-7B0E-40DD-8C5F-3BA10EF4ED92}"/>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2016-02-23T18:35:00Z</dcterms:created>
  <dcterms:modified xsi:type="dcterms:W3CDTF">2016-02-24T23:29:00Z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0x0101006E56B4D1795A2E4DB2F0B01679ED314A000544214715CC9E478BA60DC15FD72BF5</vt:lpwstr>
  </property>
  <property fmtid="{D5CDD505-2E9C-101B-9397-08002B2CF9AE}" pid="3" name="_docset_NoMedatataSyncRequired">
    <vt:lpwstr>False</vt:lpwstr>
  </property>
</Properties>
</file>