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Lemyn's Legacy Inc.</w:t>
        <w:cr/>
        <w:t>d/b/a Spokane Party Bus</w:t>
      </w:r>
    </w:p>
    <w:p>
      <w:r>
        <w:t>4508 N. Monroe St.</w:t>
        <w:cr/>
        <w:t>Spokane, WA 99205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CH067086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160163</w:t>
      </w:r>
      <w:r w:rsidR="00C30993">
        <w:tab/>
      </w:r>
      <w:r>
        <w:t>March 24,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FE0157F56387468C93D618EF93778C" ma:contentTypeVersion="104" ma:contentTypeDescription="" ma:contentTypeScope="" ma:versionID="c6de565ed34b38ecc30b60cc2c97dc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2016-01-29T08:00:00+00:00</OpenedDate>
    <Date1 xmlns="dc463f71-b30c-4ab2-9473-d307f9d35888">2016-03-25T07:00:00+00:00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Lemyn's Legacy Inc.</CaseCompanyNames>
    <DocketNumber xmlns="dc463f71-b30c-4ab2-9473-d307f9d35888">160163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CF8B-0F9B-4C95-BB97-3BCBFF088EC0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6DD6361F-AB25-43AF-A3B3-1251501F1ACD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0x0101006E56B4D1795A2E4DB2F0B01679ED314A0002FE0157F56387468C93D618EF93778C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