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0A27BFE9" w14:textId="6AECBC8C" w:rsidR="00FE0F31" w:rsidRDefault="00173124">
            <w:r>
              <w:t>WATCO COMPANIES</w:t>
            </w:r>
            <w:r w:rsidR="0071168F">
              <w:t xml:space="preserve"> and UNION PACIFIC RAILROAD</w:t>
            </w:r>
          </w:p>
          <w:p w14:paraId="71FFF996" w14:textId="77777777" w:rsidR="0071168F" w:rsidRPr="00571CD9" w:rsidRDefault="0071168F"/>
          <w:p w14:paraId="0A27BFEB" w14:textId="7B1F3DA3" w:rsidR="00FE0F31" w:rsidRDefault="007050FD">
            <w:pPr>
              <w:pStyle w:val="BodyText"/>
            </w:pPr>
            <w:r>
              <w:t xml:space="preserve">               Respondent</w:t>
            </w:r>
            <w:r w:rsidR="0071168F">
              <w:t>s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76D0EB56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2022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33C25350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173124">
              <w:t>1</w:t>
            </w:r>
            <w:r w:rsidR="00B124FF">
              <w:t>25</w:t>
            </w:r>
            <w:r w:rsidR="00273538">
              <w:t>/SOUTH 9</w:t>
            </w:r>
            <w:r w:rsidR="00273538" w:rsidRPr="0024240D">
              <w:rPr>
                <w:vertAlign w:val="superscript"/>
              </w:rPr>
              <w:t>th</w:t>
            </w:r>
            <w:r w:rsidR="00273538">
              <w:t xml:space="preserve"> AVENUE</w:t>
            </w:r>
            <w:r w:rsidR="0024240D">
              <w:t xml:space="preserve"> </w:t>
            </w:r>
            <w:r w:rsidR="00B124FF">
              <w:t>I</w:t>
            </w:r>
            <w:r w:rsidR="002C3886">
              <w:t xml:space="preserve">N </w:t>
            </w:r>
            <w:r w:rsidR="00173124">
              <w:t>WALLA WALLA</w:t>
            </w:r>
            <w:r w:rsidR="00B124FF">
              <w:t xml:space="preserve"> </w:t>
            </w:r>
          </w:p>
          <w:p w14:paraId="0A27BFFB" w14:textId="77777777" w:rsidR="00DE3880" w:rsidRDefault="00DE3880" w:rsidP="00C9020D"/>
          <w:p w14:paraId="0A27BFFC" w14:textId="2E667D25" w:rsidR="002732AD" w:rsidRDefault="002732AD" w:rsidP="002732AD">
            <w:r>
              <w:t xml:space="preserve">USDOT:  </w:t>
            </w:r>
            <w:r w:rsidR="00173124">
              <w:t>808942N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315EC2E5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173124">
        <w:rPr>
          <w:iCs/>
        </w:rPr>
        <w:t>October 23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9C65A3">
        <w:rPr>
          <w:iCs/>
        </w:rPr>
        <w:t>1</w:t>
      </w:r>
      <w:r w:rsidR="00BD248C">
        <w:rPr>
          <w:iCs/>
        </w:rPr>
        <w:t>25</w:t>
      </w:r>
      <w:r w:rsidR="00273538">
        <w:rPr>
          <w:iCs/>
        </w:rPr>
        <w:t>/South 9</w:t>
      </w:r>
      <w:r w:rsidR="00273538" w:rsidRPr="0024240D">
        <w:rPr>
          <w:iCs/>
          <w:vertAlign w:val="superscript"/>
        </w:rPr>
        <w:t>th</w:t>
      </w:r>
      <w:r w:rsidR="00273538">
        <w:rPr>
          <w:iCs/>
        </w:rPr>
        <w:t xml:space="preserve"> Avenue</w:t>
      </w:r>
      <w:r w:rsidR="00A12E35">
        <w:rPr>
          <w:iCs/>
        </w:rPr>
        <w:t xml:space="preserve"> (SR-</w:t>
      </w:r>
      <w:r w:rsidR="009C65A3">
        <w:rPr>
          <w:iCs/>
        </w:rPr>
        <w:t>1</w:t>
      </w:r>
      <w:r w:rsidR="00BD248C">
        <w:rPr>
          <w:iCs/>
        </w:rPr>
        <w:t>25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9C65A3">
        <w:rPr>
          <w:iCs/>
        </w:rPr>
        <w:t>Walla Walla</w:t>
      </w:r>
      <w:r w:rsidR="0024240D">
        <w:rPr>
          <w:iCs/>
        </w:rPr>
        <w:t>.</w:t>
      </w:r>
      <w:r w:rsidR="00273538">
        <w:rPr>
          <w:iCs/>
        </w:rPr>
        <w:t xml:space="preserve"> 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9C65A3">
        <w:rPr>
          <w:iCs/>
        </w:rPr>
        <w:t xml:space="preserve">modify </w:t>
      </w:r>
      <w:r w:rsidR="00BD248C">
        <w:rPr>
          <w:iCs/>
        </w:rPr>
        <w:t>active warning s</w:t>
      </w:r>
      <w:r w:rsidR="009C65A3">
        <w:rPr>
          <w:iCs/>
        </w:rPr>
        <w:t>ignals</w:t>
      </w:r>
      <w:r w:rsidR="00B81919">
        <w:rPr>
          <w:iCs/>
        </w:rPr>
        <w:t xml:space="preserve"> and </w:t>
      </w:r>
      <w:r w:rsidR="009C65A3">
        <w:rPr>
          <w:iCs/>
        </w:rPr>
        <w:t>install signage</w:t>
      </w:r>
      <w:r w:rsidR="009F1C4F">
        <w:rPr>
          <w:iCs/>
        </w:rPr>
        <w:t>.</w:t>
      </w:r>
    </w:p>
    <w:p w14:paraId="0A27C003" w14:textId="5C6FF8C1" w:rsidR="008D61E3" w:rsidRPr="00376E46" w:rsidRDefault="009C65A3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Union Pacific Railroad</w:t>
      </w:r>
      <w:r w:rsidR="00A67424">
        <w:rPr>
          <w:bCs/>
          <w:iCs/>
        </w:rPr>
        <w:t xml:space="preserve"> (UPRR)</w:t>
      </w:r>
      <w:r>
        <w:rPr>
          <w:bCs/>
          <w:iCs/>
        </w:rPr>
        <w:t xml:space="preserve"> owns the rail line and Watco Companies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Watco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 w:rsidR="00A67424">
        <w:rPr>
          <w:bCs/>
          <w:iCs/>
        </w:rPr>
        <w:t xml:space="preserve">UPRR and </w:t>
      </w:r>
      <w:r>
        <w:rPr>
          <w:bCs/>
          <w:iCs/>
        </w:rPr>
        <w:t xml:space="preserve">Watco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243EDCC5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9C65A3">
        <w:rPr>
          <w:bCs/>
          <w:iCs/>
        </w:rPr>
        <w:t>1</w:t>
      </w:r>
      <w:r w:rsidR="00BD248C">
        <w:rPr>
          <w:bCs/>
          <w:iCs/>
        </w:rPr>
        <w:t>25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9C65A3">
        <w:rPr>
          <w:bCs/>
          <w:iCs/>
        </w:rPr>
        <w:t>five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9C65A3">
        <w:rPr>
          <w:bCs/>
          <w:iCs/>
        </w:rPr>
        <w:t>urban principal arterial</w:t>
      </w:r>
      <w:r w:rsidR="00BD248C">
        <w:rPr>
          <w:bCs/>
          <w:iCs/>
        </w:rPr>
        <w:t xml:space="preserve">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of </w:t>
      </w:r>
      <w:r w:rsidR="009C65A3">
        <w:rPr>
          <w:bCs/>
          <w:iCs/>
        </w:rPr>
        <w:t>3</w:t>
      </w:r>
      <w:r w:rsidR="006B77DA">
        <w:rPr>
          <w:bCs/>
          <w:iCs/>
        </w:rPr>
        <w:t>0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>
        <w:rPr>
          <w:bCs/>
          <w:iCs/>
        </w:rPr>
        <w:t xml:space="preserve">Average annual daily traffic through the crossing is estimated at </w:t>
      </w:r>
      <w:r w:rsidR="009C65A3">
        <w:rPr>
          <w:bCs/>
          <w:iCs/>
        </w:rPr>
        <w:t>19,000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9C65A3">
        <w:rPr>
          <w:bCs/>
          <w:iCs/>
        </w:rPr>
        <w:t>1</w:t>
      </w:r>
      <w:r w:rsidR="00BD248C">
        <w:rPr>
          <w:bCs/>
          <w:iCs/>
        </w:rPr>
        <w:t>2</w:t>
      </w:r>
      <w:r w:rsidR="00B81919">
        <w:rPr>
          <w:bCs/>
          <w:iCs/>
        </w:rPr>
        <w:t>5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9C65A3">
        <w:rPr>
          <w:bCs/>
          <w:iCs/>
        </w:rPr>
        <w:t>eight</w:t>
      </w:r>
      <w:r w:rsidR="007A5221">
        <w:rPr>
          <w:bCs/>
          <w:iCs/>
        </w:rPr>
        <w:t xml:space="preserve"> percent commercial motor vehicles and </w:t>
      </w:r>
      <w:r w:rsidR="001675D6">
        <w:rPr>
          <w:bCs/>
          <w:iCs/>
        </w:rPr>
        <w:t xml:space="preserve">up to </w:t>
      </w:r>
      <w:r w:rsidR="009C65A3">
        <w:rPr>
          <w:bCs/>
          <w:iCs/>
        </w:rPr>
        <w:t>two</w:t>
      </w:r>
      <w:r w:rsidR="007A5221">
        <w:rPr>
          <w:bCs/>
          <w:iCs/>
        </w:rPr>
        <w:t xml:space="preserve"> school bus trips per day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35A5B4F5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8B1D82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 </w:t>
      </w:r>
      <w:r w:rsidR="00BD248C">
        <w:rPr>
          <w:bCs/>
          <w:iCs/>
        </w:rPr>
        <w:t>one</w:t>
      </w:r>
      <w:r w:rsidR="007A5221">
        <w:rPr>
          <w:bCs/>
          <w:iCs/>
        </w:rPr>
        <w:t xml:space="preserve"> freight train </w:t>
      </w:r>
      <w:r w:rsidR="00346558">
        <w:rPr>
          <w:bCs/>
          <w:iCs/>
        </w:rPr>
        <w:t>operate</w:t>
      </w:r>
      <w:r w:rsidR="00BD248C">
        <w:rPr>
          <w:bCs/>
          <w:iCs/>
        </w:rPr>
        <w:t>s</w:t>
      </w:r>
      <w:r w:rsidR="00346558">
        <w:rPr>
          <w:bCs/>
          <w:iCs/>
        </w:rPr>
        <w:t xml:space="preserve"> over the crossing on a daily basis.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No passenger trains operate over the crossing.</w:t>
      </w:r>
    </w:p>
    <w:p w14:paraId="0A27C006" w14:textId="1B67924D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8B1D82">
        <w:rPr>
          <w:bCs/>
          <w:iCs/>
        </w:rPr>
        <w:t>1</w:t>
      </w:r>
      <w:r w:rsidR="00BD248C">
        <w:rPr>
          <w:bCs/>
          <w:iCs/>
        </w:rPr>
        <w:t>25</w:t>
      </w:r>
      <w:r w:rsidRPr="00967205">
        <w:rPr>
          <w:bCs/>
          <w:iCs/>
        </w:rPr>
        <w:t xml:space="preserve"> crossing consist of </w:t>
      </w:r>
      <w:r w:rsidR="008B1D82">
        <w:rPr>
          <w:bCs/>
          <w:iCs/>
        </w:rPr>
        <w:t xml:space="preserve">cantilever-mounted </w:t>
      </w:r>
      <w:r w:rsidR="00942D4F">
        <w:rPr>
          <w:bCs/>
          <w:iCs/>
        </w:rPr>
        <w:t xml:space="preserve">eight-inch </w:t>
      </w:r>
      <w:r w:rsidR="008B1D82">
        <w:rPr>
          <w:bCs/>
          <w:iCs/>
        </w:rPr>
        <w:t>flashing lights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5A552F92" w14:textId="7312CDEB" w:rsidR="00015809" w:rsidRPr="00942D4F" w:rsidRDefault="00B81919" w:rsidP="00942D4F">
      <w:pPr>
        <w:pStyle w:val="NumberedParagraph"/>
        <w:spacing w:line="288" w:lineRule="auto"/>
        <w:rPr>
          <w:b/>
          <w:bCs/>
          <w:iCs/>
        </w:rPr>
      </w:pPr>
      <w:r>
        <w:t xml:space="preserve">WSDOT </w:t>
      </w:r>
      <w:r w:rsidR="008B1D82">
        <w:t>proposes</w:t>
      </w:r>
      <w:r>
        <w:t xml:space="preserve"> to </w:t>
      </w:r>
      <w:r w:rsidR="008B1D82">
        <w:t xml:space="preserve">install new walk-out </w:t>
      </w:r>
      <w:r w:rsidR="0071168F">
        <w:t xml:space="preserve">style </w:t>
      </w:r>
      <w:r w:rsidR="008B1D82">
        <w:t>cantilevers</w:t>
      </w:r>
      <w:r w:rsidR="00942D4F">
        <w:t xml:space="preserve">, which will cover all lanes of traffic, </w:t>
      </w:r>
      <w:r w:rsidR="008B1D82">
        <w:t xml:space="preserve"> </w:t>
      </w:r>
      <w:r w:rsidR="00942D4F">
        <w:t>with 12-inch LED lights</w:t>
      </w:r>
      <w:r w:rsidR="008C4EB1">
        <w:t>.</w:t>
      </w:r>
      <w:r w:rsidR="00B2200D">
        <w:t xml:space="preserve"> </w:t>
      </w:r>
      <w:r w:rsidR="00983FCB">
        <w:t xml:space="preserve">The larger LED lights improve visibility when the active warning devices are activated for motorists and pedestrians using the crossing. </w:t>
      </w:r>
      <w:r w:rsidR="00BB5A96">
        <w:t xml:space="preserve"> </w:t>
      </w:r>
      <w:bookmarkStart w:id="0" w:name="OLE_LINK3"/>
      <w:bookmarkStart w:id="1" w:name="OLE_LINK4"/>
      <w:r w:rsidR="008C4EB1">
        <w:t xml:space="preserve">In addition, </w:t>
      </w:r>
      <w:r w:rsidR="008C4EB1">
        <w:lastRenderedPageBreak/>
        <w:t xml:space="preserve">WSDOT proposes to </w:t>
      </w:r>
      <w:r w:rsidR="00942D4F">
        <w:t>install “</w:t>
      </w:r>
      <w:r w:rsidR="00942D4F">
        <w:rPr>
          <w:bCs/>
          <w:iCs/>
        </w:rPr>
        <w:t>Do Not Stop on Tracks” signs</w:t>
      </w:r>
      <w:r w:rsidR="0071168F">
        <w:rPr>
          <w:bCs/>
          <w:iCs/>
        </w:rPr>
        <w:t xml:space="preserve"> on both approaches to the crossing</w:t>
      </w:r>
      <w:r w:rsidR="00015809">
        <w:t>.</w:t>
      </w:r>
      <w:bookmarkEnd w:id="0"/>
      <w:bookmarkEnd w:id="1"/>
      <w:r>
        <w:t xml:space="preserve"> </w:t>
      </w:r>
      <w:r w:rsidR="004B34AB">
        <w:t xml:space="preserve"> 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188D9311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bookmarkStart w:id="2" w:name="OLE_LINK5"/>
      <w:bookmarkStart w:id="3" w:name="OLE_LINK6"/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bookmarkEnd w:id="2"/>
      <w:bookmarkEnd w:id="3"/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04DD359A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942D4F">
        <w:t>October 23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14FA0D54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942D4F">
        <w:t>1</w:t>
      </w:r>
      <w:r w:rsidR="008C4EB1">
        <w:t>25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942D4F">
        <w:t xml:space="preserve">Walla Walla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6619D5F3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42D4F">
        <w:rPr>
          <w:iCs/>
        </w:rPr>
        <w:t xml:space="preserve">November </w:t>
      </w:r>
      <w:r w:rsidR="00A67424">
        <w:rPr>
          <w:iCs/>
        </w:rPr>
        <w:t>18</w:t>
      </w:r>
      <w:bookmarkStart w:id="4" w:name="_GoBack"/>
      <w:bookmarkEnd w:id="4"/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584CF12C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52022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A67424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546D9"/>
    <w:rsid w:val="001664EF"/>
    <w:rsid w:val="00166D44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66C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14B4"/>
    <w:rsid w:val="002205CB"/>
    <w:rsid w:val="00235F42"/>
    <w:rsid w:val="002410A9"/>
    <w:rsid w:val="0024240D"/>
    <w:rsid w:val="00252D29"/>
    <w:rsid w:val="0026222C"/>
    <w:rsid w:val="002636F6"/>
    <w:rsid w:val="002639FD"/>
    <w:rsid w:val="00264460"/>
    <w:rsid w:val="00266972"/>
    <w:rsid w:val="00273113"/>
    <w:rsid w:val="002732AD"/>
    <w:rsid w:val="00273538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260A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B77DA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1168F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3834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363E5"/>
    <w:rsid w:val="0084031F"/>
    <w:rsid w:val="00841ADA"/>
    <w:rsid w:val="0084348D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172B"/>
    <w:rsid w:val="008C4EB1"/>
    <w:rsid w:val="008D1C30"/>
    <w:rsid w:val="008D61E3"/>
    <w:rsid w:val="008D7523"/>
    <w:rsid w:val="008E290C"/>
    <w:rsid w:val="00901F1D"/>
    <w:rsid w:val="009040C3"/>
    <w:rsid w:val="00906EE3"/>
    <w:rsid w:val="009251B5"/>
    <w:rsid w:val="00942D4F"/>
    <w:rsid w:val="0094340E"/>
    <w:rsid w:val="009530CA"/>
    <w:rsid w:val="00953BFD"/>
    <w:rsid w:val="00956565"/>
    <w:rsid w:val="00965486"/>
    <w:rsid w:val="00967205"/>
    <w:rsid w:val="00970E38"/>
    <w:rsid w:val="00983FCB"/>
    <w:rsid w:val="00990CB5"/>
    <w:rsid w:val="009A2447"/>
    <w:rsid w:val="009B0312"/>
    <w:rsid w:val="009B0F39"/>
    <w:rsid w:val="009B78F1"/>
    <w:rsid w:val="009C1000"/>
    <w:rsid w:val="009C25CF"/>
    <w:rsid w:val="009C3577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67424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35B07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B5A96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1A0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6C1C"/>
    <w:rsid w:val="00D71383"/>
    <w:rsid w:val="00D81DFE"/>
    <w:rsid w:val="00D9188B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702E526D-B5FA-4C85-8E32-64C5750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2015-10-23T07:00:00+00:00</OpenedDate>
    <Date1 xmlns="dc463f71-b30c-4ab2-9473-d307f9d35888">2015-11-18T08:00:00+00:00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Union Pacific Railroad Company</CaseCompanyNames>
    <DocketNumber xmlns="dc463f71-b30c-4ab2-9473-d307f9d35888">152022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B0A032927F084BAE4571259E1BDEDB" ma:contentTypeVersion="119" ma:contentTypeDescription="" ma:contentTypeScope="" ma:versionID="e74d95dc489b457a2de40b8f3bf967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4A2851-1B61-444B-85BB-32D0F2E8918F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30F8F490-64ED-457C-823A-D496BA02E2A9}"/>
</file>

<file path=customXml/itemProps5.xml><?xml version="1.0" encoding="utf-8"?>
<ds:datastoreItem xmlns:ds="http://schemas.openxmlformats.org/officeDocument/2006/customXml" ds:itemID="{916C4637-4FC7-4C37-90A4-347D861E49C2}"/>
</file>

<file path=docProps/app.xml><?xml version="1.0" encoding="utf-8"?>
<Properties xmlns="http://schemas.openxmlformats.org/officeDocument/2006/extended-properties" xmlns:vt="http://schemas.openxmlformats.org/officeDocument/2006/docPropsVTypes">
  <Template>~0595283</Template>
  <TotalTime>79</TotalTime>
  <Pages>3</Pages>
  <Words>852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Young, Betty (UTC)</cp:lastModifiedBy>
  <cp:revision>7</cp:revision>
  <cp:lastPrinted>2015-10-28T21:32:00Z</cp:lastPrinted>
  <dcterms:created xsi:type="dcterms:W3CDTF">2015-11-03T17:18:00Z</dcterms:created>
  <dcterms:modified xsi:type="dcterms:W3CDTF">2015-11-12T16:32:00Z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0x0101006E56B4D1795A2E4DB2F0B01679ED314A0005B0A032927F084BAE4571259E1BDEDB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