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E2" w:rsidRPr="001D4CEC" w:rsidRDefault="00F230E2" w:rsidP="00F230E2">
      <w:pPr>
        <w:pStyle w:val="Memo"/>
        <w:widowControl w:val="0"/>
        <w:tabs>
          <w:tab w:val="center" w:pos="4680"/>
        </w:tabs>
        <w:jc w:val="center"/>
        <w:outlineLvl w:val="0"/>
        <w:rPr>
          <w:rFonts w:cs="Arial"/>
        </w:rPr>
      </w:pPr>
      <w:r>
        <w:rPr>
          <w:rFonts w:cs="Arial"/>
        </w:rPr>
        <w:t>RATE SCHEDULE 4</w:t>
      </w:r>
      <w:r w:rsidRPr="001D4CEC">
        <w:rPr>
          <w:rFonts w:cs="Arial"/>
        </w:rPr>
        <w:t>2</w:t>
      </w:r>
    </w:p>
    <w:p w:rsidR="00F230E2" w:rsidRPr="001D4CEC" w:rsidRDefault="00F230E2" w:rsidP="00F230E2">
      <w:pPr>
        <w:pStyle w:val="Memo"/>
        <w:widowControl w:val="0"/>
        <w:tabs>
          <w:tab w:val="center" w:pos="4680"/>
        </w:tabs>
        <w:jc w:val="center"/>
        <w:outlineLvl w:val="0"/>
        <w:rPr>
          <w:rFonts w:cs="Arial"/>
          <w:szCs w:val="24"/>
        </w:rPr>
      </w:pPr>
      <w:r w:rsidRPr="001D4CEC">
        <w:rPr>
          <w:rFonts w:cs="Arial"/>
          <w:szCs w:val="24"/>
        </w:rPr>
        <w:t>LARGE VOLUME NON-RESIDENTIAL SALES AND TRANSPORTATION SERVICE</w:t>
      </w:r>
    </w:p>
    <w:p w:rsidR="00F230E2" w:rsidRPr="001D4CEC" w:rsidRDefault="00A74652" w:rsidP="00F230E2">
      <w:pPr>
        <w:jc w:val="center"/>
        <w:rPr>
          <w:rFonts w:cs="Arial"/>
        </w:rPr>
      </w:pPr>
      <w:r>
        <w:rPr>
          <w:rFonts w:cs="Arial"/>
          <w:noProof/>
          <w:color w:val="000000"/>
          <w:sz w:val="20"/>
        </w:rPr>
        <mc:AlternateContent>
          <mc:Choice Requires="wps">
            <w:drawing>
              <wp:anchor distT="0" distB="0" distL="114300" distR="114300" simplePos="0" relativeHeight="251658240" behindDoc="0" locked="0" layoutInCell="1" allowOverlap="1" wp14:anchorId="7EB16298" wp14:editId="762067A3">
                <wp:simplePos x="0" y="0"/>
                <wp:positionH relativeFrom="column">
                  <wp:posOffset>6076950</wp:posOffset>
                </wp:positionH>
                <wp:positionV relativeFrom="paragraph">
                  <wp:posOffset>38735</wp:posOffset>
                </wp:positionV>
                <wp:extent cx="473075" cy="885825"/>
                <wp:effectExtent l="0" t="0" r="317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F5E" w:rsidRPr="006A0628" w:rsidRDefault="006C2F5E" w:rsidP="00F230E2">
                            <w:pPr>
                              <w:rPr>
                                <w:sz w:val="16"/>
                                <w:szCs w:val="16"/>
                              </w:rPr>
                            </w:pPr>
                          </w:p>
                          <w:p w:rsidR="006C2F5E" w:rsidRPr="00E545AE" w:rsidRDefault="006C2F5E" w:rsidP="00F230E2">
                            <w:pPr>
                              <w:rPr>
                                <w:sz w:val="18"/>
                                <w:szCs w:val="16"/>
                              </w:rPr>
                            </w:pPr>
                          </w:p>
                          <w:p w:rsidR="006C2F5E" w:rsidRPr="006A0628" w:rsidRDefault="0094160D" w:rsidP="00F230E2">
                            <w:pPr>
                              <w:rPr>
                                <w:sz w:val="16"/>
                                <w:szCs w:val="16"/>
                              </w:rPr>
                            </w:pPr>
                            <w:r>
                              <w:rPr>
                                <w:sz w:val="16"/>
                                <w:szCs w:val="16"/>
                              </w:rPr>
                              <w:t>(T)</w:t>
                            </w: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Default="006C2F5E" w:rsidP="00F230E2">
                            <w:pPr>
                              <w:rPr>
                                <w:sz w:val="16"/>
                                <w:szCs w:val="16"/>
                              </w:rPr>
                            </w:pPr>
                          </w:p>
                          <w:p w:rsidR="006C2F5E" w:rsidRPr="006A0628" w:rsidRDefault="006C2F5E" w:rsidP="00F230E2">
                            <w:pPr>
                              <w:rPr>
                                <w:sz w:val="12"/>
                                <w:szCs w:val="12"/>
                              </w:rPr>
                            </w:pPr>
                          </w:p>
                          <w:p w:rsidR="006C2F5E" w:rsidRPr="006A0628" w:rsidRDefault="006C2F5E" w:rsidP="00F230E2">
                            <w:pPr>
                              <w:rPr>
                                <w:sz w:val="12"/>
                                <w:szCs w:val="12"/>
                              </w:rPr>
                            </w:pPr>
                          </w:p>
                          <w:p w:rsidR="006C2F5E" w:rsidRPr="006A0628" w:rsidRDefault="00DF426B" w:rsidP="00F230E2">
                            <w:pPr>
                              <w:rPr>
                                <w:sz w:val="16"/>
                                <w:szCs w:val="16"/>
                              </w:rPr>
                            </w:pPr>
                            <w:r>
                              <w:rPr>
                                <w:sz w:val="16"/>
                                <w:szCs w:val="16"/>
                              </w:rPr>
                              <w:t>(I)</w:t>
                            </w: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DF426B" w:rsidP="00F230E2">
                            <w:pPr>
                              <w:rPr>
                                <w:sz w:val="16"/>
                                <w:szCs w:val="16"/>
                              </w:rPr>
                            </w:pPr>
                            <w:r>
                              <w:rPr>
                                <w:sz w:val="16"/>
                                <w:szCs w:val="16"/>
                              </w:rPr>
                              <w:t>(I)</w:t>
                            </w: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2"/>
                                <w:szCs w:val="12"/>
                              </w:rPr>
                            </w:pPr>
                          </w:p>
                          <w:p w:rsidR="006C2F5E" w:rsidRPr="006A0628" w:rsidRDefault="006C2F5E" w:rsidP="00F230E2">
                            <w:pPr>
                              <w:rPr>
                                <w:sz w:val="16"/>
                                <w:szCs w:val="16"/>
                              </w:rPr>
                            </w:pPr>
                          </w:p>
                          <w:p w:rsidR="006C2F5E" w:rsidRPr="006A0628" w:rsidRDefault="00DF426B" w:rsidP="00F230E2">
                            <w:pPr>
                              <w:rPr>
                                <w:sz w:val="16"/>
                                <w:szCs w:val="16"/>
                              </w:rPr>
                            </w:pPr>
                            <w:r>
                              <w:rPr>
                                <w:sz w:val="16"/>
                                <w:szCs w:val="16"/>
                              </w:rPr>
                              <w:t>(I)</w:t>
                            </w:r>
                          </w:p>
                          <w:p w:rsidR="006C2F5E" w:rsidRPr="006A0628" w:rsidRDefault="006C2F5E" w:rsidP="00F230E2">
                            <w:pPr>
                              <w:rPr>
                                <w:sz w:val="16"/>
                                <w:szCs w:val="16"/>
                              </w:rPr>
                            </w:pPr>
                          </w:p>
                          <w:p w:rsidR="006C2F5E" w:rsidRPr="006A0628" w:rsidRDefault="006C2F5E" w:rsidP="00F230E2">
                            <w:pPr>
                              <w:rPr>
                                <w:sz w:val="20"/>
                              </w:rPr>
                            </w:pPr>
                          </w:p>
                          <w:p w:rsidR="006C2F5E" w:rsidRDefault="006C2F5E" w:rsidP="00F230E2">
                            <w:pPr>
                              <w:rPr>
                                <w:sz w:val="16"/>
                                <w:szCs w:val="16"/>
                              </w:rPr>
                            </w:pPr>
                          </w:p>
                          <w:p w:rsidR="00B41660" w:rsidRDefault="00B41660" w:rsidP="00F230E2">
                            <w:pPr>
                              <w:rPr>
                                <w:sz w:val="16"/>
                                <w:szCs w:val="16"/>
                              </w:rPr>
                            </w:pPr>
                          </w:p>
                          <w:p w:rsidR="006C2F5E" w:rsidRDefault="00DF426B" w:rsidP="00F230E2">
                            <w:pPr>
                              <w:rPr>
                                <w:sz w:val="16"/>
                                <w:szCs w:val="16"/>
                              </w:rPr>
                            </w:pPr>
                            <w:r>
                              <w:rPr>
                                <w:sz w:val="16"/>
                                <w:szCs w:val="16"/>
                              </w:rPr>
                              <w:t>(I)</w:t>
                            </w:r>
                          </w:p>
                          <w:p w:rsidR="006C2F5E" w:rsidRDefault="006C2F5E" w:rsidP="00F230E2">
                            <w:pPr>
                              <w:rPr>
                                <w:sz w:val="16"/>
                                <w:szCs w:val="16"/>
                              </w:rPr>
                            </w:pPr>
                          </w:p>
                          <w:p w:rsidR="006C2F5E" w:rsidRDefault="006C2F5E" w:rsidP="00F230E2">
                            <w:pPr>
                              <w:rPr>
                                <w:sz w:val="16"/>
                                <w:szCs w:val="16"/>
                              </w:rPr>
                            </w:pPr>
                          </w:p>
                          <w:p w:rsidR="006C2F5E" w:rsidRDefault="006C2F5E" w:rsidP="00F230E2">
                            <w:pPr>
                              <w:rPr>
                                <w:sz w:val="16"/>
                                <w:szCs w:val="16"/>
                              </w:rPr>
                            </w:pPr>
                          </w:p>
                          <w:p w:rsidR="006C2F5E" w:rsidRPr="006A0628" w:rsidRDefault="006C2F5E" w:rsidP="00F230E2">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5pt;margin-top:3.05pt;width:37.2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PMgAIAAA4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" stroked="f">
                <v:textbox>
                  <w:txbxContent>
                    <w:p w:rsidR="006C2F5E" w:rsidRPr="006A0628" w:rsidRDefault="006C2F5E" w:rsidP="00F230E2">
                      <w:pPr>
                        <w:rPr>
                          <w:sz w:val="16"/>
                          <w:szCs w:val="16"/>
                        </w:rPr>
                      </w:pPr>
                    </w:p>
                    <w:p w:rsidR="006C2F5E" w:rsidRPr="00E545AE" w:rsidRDefault="006C2F5E" w:rsidP="00F230E2">
                      <w:pPr>
                        <w:rPr>
                          <w:sz w:val="18"/>
                          <w:szCs w:val="16"/>
                        </w:rPr>
                      </w:pPr>
                    </w:p>
                    <w:p w:rsidR="006C2F5E" w:rsidRPr="006A0628" w:rsidRDefault="0094160D" w:rsidP="00F230E2">
                      <w:pPr>
                        <w:rPr>
                          <w:sz w:val="16"/>
                          <w:szCs w:val="16"/>
                        </w:rPr>
                      </w:pPr>
                      <w:r>
                        <w:rPr>
                          <w:sz w:val="16"/>
                          <w:szCs w:val="16"/>
                        </w:rPr>
                        <w:t>(T)</w:t>
                      </w: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Default="006C2F5E" w:rsidP="00F230E2">
                      <w:pPr>
                        <w:rPr>
                          <w:sz w:val="16"/>
                          <w:szCs w:val="16"/>
                        </w:rPr>
                      </w:pPr>
                    </w:p>
                    <w:p w:rsidR="006C2F5E" w:rsidRPr="006A0628" w:rsidRDefault="006C2F5E" w:rsidP="00F230E2">
                      <w:pPr>
                        <w:rPr>
                          <w:sz w:val="12"/>
                          <w:szCs w:val="12"/>
                        </w:rPr>
                      </w:pPr>
                    </w:p>
                    <w:p w:rsidR="006C2F5E" w:rsidRPr="006A0628" w:rsidRDefault="006C2F5E" w:rsidP="00F230E2">
                      <w:pPr>
                        <w:rPr>
                          <w:sz w:val="12"/>
                          <w:szCs w:val="12"/>
                        </w:rPr>
                      </w:pPr>
                    </w:p>
                    <w:p w:rsidR="006C2F5E" w:rsidRPr="006A0628" w:rsidRDefault="00DF426B" w:rsidP="00F230E2">
                      <w:pPr>
                        <w:rPr>
                          <w:sz w:val="16"/>
                          <w:szCs w:val="16"/>
                        </w:rPr>
                      </w:pPr>
                      <w:r>
                        <w:rPr>
                          <w:sz w:val="16"/>
                          <w:szCs w:val="16"/>
                        </w:rPr>
                        <w:t>(I)</w:t>
                      </w: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DF426B" w:rsidP="00F230E2">
                      <w:pPr>
                        <w:rPr>
                          <w:sz w:val="16"/>
                          <w:szCs w:val="16"/>
                        </w:rPr>
                      </w:pPr>
                      <w:r>
                        <w:rPr>
                          <w:sz w:val="16"/>
                          <w:szCs w:val="16"/>
                        </w:rPr>
                        <w:t>(I)</w:t>
                      </w: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6"/>
                          <w:szCs w:val="16"/>
                        </w:rPr>
                      </w:pPr>
                    </w:p>
                    <w:p w:rsidR="006C2F5E" w:rsidRPr="006A0628" w:rsidRDefault="006C2F5E" w:rsidP="00F230E2">
                      <w:pPr>
                        <w:rPr>
                          <w:sz w:val="12"/>
                          <w:szCs w:val="12"/>
                        </w:rPr>
                      </w:pPr>
                    </w:p>
                    <w:p w:rsidR="006C2F5E" w:rsidRPr="006A0628" w:rsidRDefault="006C2F5E" w:rsidP="00F230E2">
                      <w:pPr>
                        <w:rPr>
                          <w:sz w:val="16"/>
                          <w:szCs w:val="16"/>
                        </w:rPr>
                      </w:pPr>
                    </w:p>
                    <w:p w:rsidR="006C2F5E" w:rsidRPr="006A0628" w:rsidRDefault="00DF426B" w:rsidP="00F230E2">
                      <w:pPr>
                        <w:rPr>
                          <w:sz w:val="16"/>
                          <w:szCs w:val="16"/>
                        </w:rPr>
                      </w:pPr>
                      <w:r>
                        <w:rPr>
                          <w:sz w:val="16"/>
                          <w:szCs w:val="16"/>
                        </w:rPr>
                        <w:t>(I)</w:t>
                      </w:r>
                    </w:p>
                    <w:p w:rsidR="006C2F5E" w:rsidRPr="006A0628" w:rsidRDefault="006C2F5E" w:rsidP="00F230E2">
                      <w:pPr>
                        <w:rPr>
                          <w:sz w:val="16"/>
                          <w:szCs w:val="16"/>
                        </w:rPr>
                      </w:pPr>
                    </w:p>
                    <w:p w:rsidR="006C2F5E" w:rsidRPr="006A0628" w:rsidRDefault="006C2F5E" w:rsidP="00F230E2">
                      <w:pPr>
                        <w:rPr>
                          <w:sz w:val="20"/>
                        </w:rPr>
                      </w:pPr>
                    </w:p>
                    <w:p w:rsidR="006C2F5E" w:rsidRDefault="006C2F5E" w:rsidP="00F230E2">
                      <w:pPr>
                        <w:rPr>
                          <w:sz w:val="16"/>
                          <w:szCs w:val="16"/>
                        </w:rPr>
                      </w:pPr>
                    </w:p>
                    <w:p w:rsidR="00B41660" w:rsidRDefault="00B41660" w:rsidP="00F230E2">
                      <w:pPr>
                        <w:rPr>
                          <w:sz w:val="16"/>
                          <w:szCs w:val="16"/>
                        </w:rPr>
                      </w:pPr>
                    </w:p>
                    <w:p w:rsidR="006C2F5E" w:rsidRDefault="00DF426B" w:rsidP="00F230E2">
                      <w:pPr>
                        <w:rPr>
                          <w:sz w:val="16"/>
                          <w:szCs w:val="16"/>
                        </w:rPr>
                      </w:pPr>
                      <w:r>
                        <w:rPr>
                          <w:sz w:val="16"/>
                          <w:szCs w:val="16"/>
                        </w:rPr>
                        <w:t>(I)</w:t>
                      </w:r>
                    </w:p>
                    <w:p w:rsidR="006C2F5E" w:rsidRDefault="006C2F5E" w:rsidP="00F230E2">
                      <w:pPr>
                        <w:rPr>
                          <w:sz w:val="16"/>
                          <w:szCs w:val="16"/>
                        </w:rPr>
                      </w:pPr>
                    </w:p>
                    <w:p w:rsidR="006C2F5E" w:rsidRDefault="006C2F5E" w:rsidP="00F230E2">
                      <w:pPr>
                        <w:rPr>
                          <w:sz w:val="16"/>
                          <w:szCs w:val="16"/>
                        </w:rPr>
                      </w:pPr>
                    </w:p>
                    <w:p w:rsidR="006C2F5E" w:rsidRDefault="006C2F5E" w:rsidP="00F230E2">
                      <w:pPr>
                        <w:rPr>
                          <w:sz w:val="16"/>
                          <w:szCs w:val="16"/>
                        </w:rPr>
                      </w:pPr>
                    </w:p>
                    <w:p w:rsidR="006C2F5E" w:rsidRPr="006A0628" w:rsidRDefault="006C2F5E" w:rsidP="00F230E2">
                      <w:pPr>
                        <w:rPr>
                          <w:sz w:val="16"/>
                          <w:szCs w:val="16"/>
                        </w:rPr>
                      </w:pPr>
                    </w:p>
                  </w:txbxContent>
                </v:textbox>
              </v:shape>
            </w:pict>
          </mc:Fallback>
        </mc:AlternateContent>
      </w:r>
      <w:r w:rsidR="00F230E2" w:rsidRPr="001D4CEC">
        <w:rPr>
          <w:rFonts w:cs="Arial"/>
        </w:rPr>
        <w:t>(</w:t>
      </w:r>
      <w:proofErr w:type="gramStart"/>
      <w:r w:rsidR="00F230E2" w:rsidRPr="001D4CEC">
        <w:rPr>
          <w:rFonts w:cs="Arial"/>
        </w:rPr>
        <w:t>continued</w:t>
      </w:r>
      <w:proofErr w:type="gramEnd"/>
      <w:r w:rsidR="00F230E2" w:rsidRPr="001D4CEC">
        <w:rPr>
          <w:rFonts w:cs="Arial"/>
        </w:rPr>
        <w:t>)</w:t>
      </w:r>
    </w:p>
    <w:p w:rsidR="00F230E2" w:rsidRPr="001D4CEC" w:rsidRDefault="00F230E2" w:rsidP="00F230E2">
      <w:pPr>
        <w:tabs>
          <w:tab w:val="center" w:pos="2520"/>
          <w:tab w:val="center" w:pos="3780"/>
          <w:tab w:val="center" w:pos="5220"/>
          <w:tab w:val="center" w:pos="6570"/>
        </w:tabs>
        <w:outlineLvl w:val="0"/>
        <w:rPr>
          <w:rFonts w:cs="Arial"/>
          <w:color w:val="000000"/>
          <w:sz w:val="20"/>
        </w:rPr>
      </w:pPr>
    </w:p>
    <w:p w:rsidR="00F230E2" w:rsidRPr="00105D14" w:rsidRDefault="00F230E2" w:rsidP="00D4657C">
      <w:pPr>
        <w:tabs>
          <w:tab w:val="right" w:pos="9000"/>
          <w:tab w:val="left" w:pos="9720"/>
        </w:tabs>
        <w:outlineLvl w:val="0"/>
        <w:rPr>
          <w:rFonts w:cs="Arial"/>
          <w:b/>
          <w:sz w:val="20"/>
        </w:rPr>
      </w:pPr>
      <w:r w:rsidRPr="001D4CEC">
        <w:rPr>
          <w:rFonts w:cs="Arial"/>
          <w:b/>
          <w:sz w:val="20"/>
          <w:u w:val="single"/>
        </w:rPr>
        <w:t xml:space="preserve">MONTHLY </w:t>
      </w:r>
      <w:r w:rsidR="00557537">
        <w:rPr>
          <w:rFonts w:cs="Arial"/>
          <w:b/>
          <w:sz w:val="20"/>
          <w:u w:val="single"/>
        </w:rPr>
        <w:t>TRANSPORTATION</w:t>
      </w:r>
      <w:r>
        <w:rPr>
          <w:rFonts w:cs="Arial"/>
          <w:b/>
          <w:sz w:val="20"/>
          <w:u w:val="single"/>
        </w:rPr>
        <w:t xml:space="preserve"> </w:t>
      </w:r>
      <w:r w:rsidRPr="001D4CEC">
        <w:rPr>
          <w:rFonts w:cs="Arial"/>
          <w:b/>
          <w:sz w:val="20"/>
          <w:u w:val="single"/>
        </w:rPr>
        <w:t>RATES</w:t>
      </w:r>
      <w:r w:rsidRPr="001D4CEC">
        <w:rPr>
          <w:rFonts w:cs="Arial"/>
          <w:b/>
          <w:sz w:val="20"/>
        </w:rPr>
        <w:t>:</w:t>
      </w:r>
      <w:r>
        <w:rPr>
          <w:rFonts w:cs="Arial"/>
          <w:b/>
          <w:sz w:val="20"/>
        </w:rPr>
        <w:tab/>
      </w:r>
      <w:r w:rsidRPr="001D4CEC">
        <w:rPr>
          <w:rFonts w:cs="Arial"/>
          <w:sz w:val="20"/>
        </w:rPr>
        <w:t xml:space="preserve">Effective:  </w:t>
      </w:r>
      <w:r>
        <w:rPr>
          <w:rFonts w:cs="Arial"/>
          <w:sz w:val="20"/>
        </w:rPr>
        <w:t>November 1, 201</w:t>
      </w:r>
      <w:r w:rsidR="008C661C">
        <w:rPr>
          <w:rFonts w:cs="Arial"/>
          <w:sz w:val="20"/>
        </w:rPr>
        <w:t>5</w:t>
      </w:r>
    </w:p>
    <w:p w:rsidR="00F230E2" w:rsidRPr="001D4CEC" w:rsidRDefault="00F230E2" w:rsidP="00F230E2">
      <w:pPr>
        <w:widowControl w:val="0"/>
        <w:rPr>
          <w:rFonts w:cs="Arial"/>
          <w:bCs/>
          <w:sz w:val="18"/>
        </w:rPr>
      </w:pPr>
      <w:r w:rsidRPr="001D4CEC">
        <w:rPr>
          <w:rFonts w:cs="Arial"/>
          <w:bCs/>
          <w:sz w:val="18"/>
        </w:rPr>
        <w:t xml:space="preserve">The rates shown in this Rate Schedule may not always reflect actual billing rates.  </w:t>
      </w:r>
      <w:r w:rsidRPr="001D4CEC">
        <w:rPr>
          <w:rFonts w:cs="Arial"/>
          <w:sz w:val="18"/>
        </w:rPr>
        <w:t>S</w:t>
      </w:r>
      <w:r w:rsidRPr="001D4CEC">
        <w:rPr>
          <w:rFonts w:cs="Arial"/>
          <w:bCs/>
          <w:sz w:val="18"/>
        </w:rPr>
        <w:t xml:space="preserve">ee </w:t>
      </w:r>
      <w:r w:rsidRPr="00BF2B9D">
        <w:rPr>
          <w:rFonts w:cs="Arial"/>
          <w:b/>
          <w:smallCaps/>
          <w:sz w:val="18"/>
        </w:rPr>
        <w:t>S</w:t>
      </w:r>
      <w:r w:rsidRPr="00BF2B9D">
        <w:rPr>
          <w:rFonts w:cs="Arial"/>
          <w:b/>
          <w:bCs/>
          <w:smallCaps/>
          <w:sz w:val="18"/>
        </w:rPr>
        <w:t xml:space="preserve">chedule </w:t>
      </w:r>
      <w:r w:rsidRPr="00BF2B9D">
        <w:rPr>
          <w:rFonts w:cs="Arial"/>
          <w:b/>
          <w:smallCaps/>
          <w:sz w:val="18"/>
        </w:rPr>
        <w:t>200</w:t>
      </w:r>
      <w:r w:rsidRPr="001D4CEC">
        <w:rPr>
          <w:rFonts w:cs="Arial"/>
          <w:bCs/>
          <w:sz w:val="18"/>
        </w:rPr>
        <w:t xml:space="preserve"> for a list of applicable adjustments.  Rates are subject to changes for purchased gas costs and technical rate adjustments.</w:t>
      </w:r>
      <w:r w:rsidRPr="001D4CEC">
        <w:rPr>
          <w:rFonts w:cs="Arial"/>
          <w:bCs/>
          <w:sz w:val="18"/>
          <w:szCs w:val="17"/>
        </w:rPr>
        <w:t xml:space="preserve">  </w:t>
      </w:r>
    </w:p>
    <w:p w:rsidR="00F454BF" w:rsidRDefault="008C661C" w:rsidP="008C661C">
      <w:pPr>
        <w:widowControl w:val="0"/>
        <w:rPr>
          <w:rFonts w:asciiTheme="minorHAnsi" w:eastAsiaTheme="minorHAnsi" w:hAnsiTheme="minorHAnsi" w:cstheme="minorBidi"/>
          <w:sz w:val="22"/>
          <w:szCs w:val="22"/>
        </w:rPr>
      </w:pPr>
      <w:r>
        <w:fldChar w:fldCharType="begin" w:fldLock="1"/>
      </w:r>
      <w:r>
        <w:instrText xml:space="preserve"> LINK </w:instrText>
      </w:r>
      <w:r w:rsidR="00F454BF">
        <w:instrText xml:space="preserve">Excel.Sheet.12 "\\\\opsnt01.gasco.com\\GROUPS\\Regulatory_Affairs\\PGA - WASHINGTON\\2015\\WA Tariff Sheet Tables_Sept.xlsx" 142.11!WA_142.11 </w:instrText>
      </w:r>
      <w:r>
        <w:instrText xml:space="preserve">\f 4 \h \* MERGEFORMAT </w:instrText>
      </w:r>
      <w:r>
        <w:fldChar w:fldCharType="separate"/>
      </w:r>
      <w:bookmarkStart w:id="0" w:name="RANGE!A2:G24"/>
    </w:p>
    <w:tbl>
      <w:tblPr>
        <w:tblW w:w="9990" w:type="dxa"/>
        <w:tblInd w:w="108" w:type="dxa"/>
        <w:tblLook w:val="04A0" w:firstRow="1" w:lastRow="0" w:firstColumn="1" w:lastColumn="0" w:noHBand="0" w:noVBand="1"/>
      </w:tblPr>
      <w:tblGrid>
        <w:gridCol w:w="2880"/>
        <w:gridCol w:w="1170"/>
        <w:gridCol w:w="720"/>
        <w:gridCol w:w="900"/>
        <w:gridCol w:w="1896"/>
        <w:gridCol w:w="1524"/>
        <w:gridCol w:w="900"/>
      </w:tblGrid>
      <w:tr w:rsidR="00F454BF" w:rsidRPr="00F454BF" w:rsidTr="00F454BF">
        <w:trPr>
          <w:divId w:val="1066412568"/>
          <w:trHeight w:val="492"/>
        </w:trPr>
        <w:tc>
          <w:tcPr>
            <w:tcW w:w="756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454BF" w:rsidRPr="00F454BF" w:rsidRDefault="00F454BF" w:rsidP="00F454BF">
            <w:pPr>
              <w:rPr>
                <w:rFonts w:cs="Arial"/>
                <w:b/>
                <w:bCs/>
                <w:color w:val="000000"/>
                <w:sz w:val="18"/>
                <w:szCs w:val="18"/>
              </w:rPr>
            </w:pPr>
            <w:r w:rsidRPr="00F454BF">
              <w:rPr>
                <w:rFonts w:cs="Arial"/>
                <w:b/>
                <w:bCs/>
                <w:color w:val="000000"/>
                <w:sz w:val="18"/>
                <w:szCs w:val="18"/>
              </w:rPr>
              <w:t>FIRM TRANSPORTATION SERVICE CHARGES (</w:t>
            </w:r>
            <w:r w:rsidRPr="00F454BF">
              <w:rPr>
                <w:rFonts w:cs="Arial"/>
                <w:b/>
                <w:bCs/>
                <w:color w:val="000000"/>
                <w:sz w:val="18"/>
                <w:szCs w:val="18"/>
                <w:u w:val="single"/>
              </w:rPr>
              <w:t>I42TF and C42TF) [</w:t>
            </w:r>
            <w:r w:rsidRPr="00F454BF">
              <w:rPr>
                <w:rFonts w:cs="Arial"/>
                <w:b/>
                <w:bCs/>
                <w:color w:val="000000"/>
                <w:sz w:val="18"/>
                <w:szCs w:val="18"/>
              </w:rPr>
              <w:t>1]:</w:t>
            </w:r>
            <w:bookmarkEnd w:id="0"/>
          </w:p>
        </w:tc>
        <w:tc>
          <w:tcPr>
            <w:tcW w:w="1524" w:type="dxa"/>
            <w:tcBorders>
              <w:top w:val="single" w:sz="8" w:space="0" w:color="auto"/>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b/>
                <w:bCs/>
                <w:color w:val="000000"/>
                <w:sz w:val="18"/>
                <w:szCs w:val="18"/>
              </w:rPr>
            </w:pPr>
            <w:r w:rsidRPr="00F454BF">
              <w:rPr>
                <w:rFonts w:cs="Arial"/>
                <w:b/>
                <w:bCs/>
                <w:color w:val="000000"/>
                <w:sz w:val="18"/>
                <w:szCs w:val="18"/>
              </w:rPr>
              <w:t>Billing Rates</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756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Customer Charge (per month):</w:t>
            </w:r>
          </w:p>
        </w:tc>
        <w:tc>
          <w:tcPr>
            <w:tcW w:w="1524"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b/>
                <w:bCs/>
                <w:color w:val="000000"/>
                <w:sz w:val="18"/>
                <w:szCs w:val="18"/>
              </w:rPr>
            </w:pPr>
            <w:r w:rsidRPr="00F454BF">
              <w:rPr>
                <w:rFonts w:cs="Arial"/>
                <w:b/>
                <w:bCs/>
                <w:color w:val="000000"/>
                <w:sz w:val="18"/>
                <w:szCs w:val="18"/>
              </w:rPr>
              <w:t xml:space="preserve">$1,300.00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756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Transportation Charge (per month):</w:t>
            </w:r>
          </w:p>
        </w:tc>
        <w:tc>
          <w:tcPr>
            <w:tcW w:w="1524"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b/>
                <w:bCs/>
                <w:color w:val="000000"/>
                <w:sz w:val="18"/>
                <w:szCs w:val="18"/>
              </w:rPr>
            </w:pPr>
            <w:r w:rsidRPr="00F454BF">
              <w:rPr>
                <w:rFonts w:cs="Arial"/>
                <w:b/>
                <w:bCs/>
                <w:color w:val="000000"/>
                <w:sz w:val="18"/>
                <w:szCs w:val="18"/>
              </w:rPr>
              <w:t xml:space="preserve">$250.00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547"/>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bookmarkStart w:id="1" w:name="_GoBack"/>
            <w:r w:rsidRPr="00F454BF">
              <w:rPr>
                <w:rFonts w:cs="Arial"/>
                <w:color w:val="000000"/>
                <w:sz w:val="18"/>
                <w:szCs w:val="18"/>
              </w:rPr>
              <w:t xml:space="preserve">Volumetric Charges (per </w:t>
            </w:r>
            <w:proofErr w:type="spellStart"/>
            <w:r w:rsidRPr="00F454BF">
              <w:rPr>
                <w:rFonts w:cs="Arial"/>
                <w:color w:val="000000"/>
                <w:sz w:val="18"/>
                <w:szCs w:val="18"/>
              </w:rPr>
              <w:t>therm</w:t>
            </w:r>
            <w:proofErr w:type="spellEnd"/>
            <w:r w:rsidRPr="00F454BF">
              <w:rPr>
                <w:rFonts w:cs="Arial"/>
                <w:color w:val="000000"/>
                <w:sz w:val="18"/>
                <w:szCs w:val="18"/>
              </w:rPr>
              <w:t>)</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Base Rate</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Total Temporary Adjustments [2]</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b/>
                <w:bCs/>
                <w:color w:val="000000"/>
                <w:sz w:val="18"/>
                <w:szCs w:val="18"/>
              </w:rPr>
            </w:pPr>
            <w:r w:rsidRPr="00F454BF">
              <w:rPr>
                <w:rFonts w:cs="Arial"/>
                <w:b/>
                <w:bCs/>
                <w:color w:val="000000"/>
                <w:sz w:val="18"/>
                <w:szCs w:val="18"/>
              </w:rPr>
              <w:t>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bookmarkEnd w:id="1"/>
      <w:tr w:rsidR="00F454BF" w:rsidRPr="00F454BF" w:rsidTr="00F454BF">
        <w:trPr>
          <w:divId w:val="1066412568"/>
          <w:trHeight w:val="300"/>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1:  1st 10,000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$0.11818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$0.11818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2:  Next 20,000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$0.10579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$0.10579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3:  Next 20,000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$0.08112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$0.08112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4:  Next 100,000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$0.06490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$0.06490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5:  Next 600,000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$0.04327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$0.04327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6:  All additional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$0.01622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$0.01622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756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 xml:space="preserve">Firm Service Distribution Capacity Charge (per </w:t>
            </w:r>
            <w:proofErr w:type="spellStart"/>
            <w:r w:rsidRPr="00F454BF">
              <w:rPr>
                <w:rFonts w:cs="Arial"/>
                <w:color w:val="000000"/>
                <w:sz w:val="18"/>
                <w:szCs w:val="18"/>
              </w:rPr>
              <w:t>therm</w:t>
            </w:r>
            <w:proofErr w:type="spellEnd"/>
            <w:r w:rsidRPr="00F454BF">
              <w:rPr>
                <w:rFonts w:cs="Arial"/>
                <w:color w:val="000000"/>
                <w:sz w:val="18"/>
                <w:szCs w:val="18"/>
              </w:rPr>
              <w:t xml:space="preserve"> of MDDV per month):</w:t>
            </w:r>
          </w:p>
        </w:tc>
        <w:tc>
          <w:tcPr>
            <w:tcW w:w="1524"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$0.15748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756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454BF" w:rsidRPr="00F454BF" w:rsidRDefault="00F454BF" w:rsidP="00F454BF">
            <w:pPr>
              <w:rPr>
                <w:rFonts w:cs="Arial"/>
                <w:b/>
                <w:bCs/>
                <w:color w:val="000000"/>
                <w:sz w:val="18"/>
                <w:szCs w:val="18"/>
              </w:rPr>
            </w:pPr>
            <w:r w:rsidRPr="00F454BF">
              <w:rPr>
                <w:rFonts w:cs="Arial"/>
                <w:b/>
                <w:bCs/>
                <w:color w:val="000000"/>
                <w:sz w:val="18"/>
                <w:szCs w:val="18"/>
              </w:rPr>
              <w:t> </w:t>
            </w:r>
          </w:p>
        </w:tc>
        <w:tc>
          <w:tcPr>
            <w:tcW w:w="1524"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b/>
                <w:bCs/>
                <w:color w:val="000000"/>
                <w:sz w:val="18"/>
                <w:szCs w:val="18"/>
              </w:rPr>
            </w:pPr>
            <w:r w:rsidRPr="00F454BF">
              <w:rPr>
                <w:rFonts w:cs="Arial"/>
                <w:b/>
                <w:bCs/>
                <w:color w:val="000000"/>
                <w:sz w:val="18"/>
                <w:szCs w:val="18"/>
              </w:rPr>
              <w:t>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58"/>
        </w:trPr>
        <w:tc>
          <w:tcPr>
            <w:tcW w:w="756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454BF" w:rsidRPr="00F454BF" w:rsidRDefault="00F454BF" w:rsidP="00F454BF">
            <w:pPr>
              <w:rPr>
                <w:rFonts w:cs="Arial"/>
                <w:b/>
                <w:bCs/>
                <w:color w:val="000000"/>
                <w:sz w:val="18"/>
                <w:szCs w:val="18"/>
              </w:rPr>
            </w:pPr>
            <w:r w:rsidRPr="00F454BF">
              <w:rPr>
                <w:rFonts w:cs="Arial"/>
                <w:b/>
                <w:bCs/>
                <w:color w:val="000000"/>
                <w:sz w:val="18"/>
                <w:szCs w:val="18"/>
              </w:rPr>
              <w:t xml:space="preserve">INTERRUPTIBLE TRANSPORTATION SERVICE CHARGES </w:t>
            </w:r>
            <w:r w:rsidRPr="00F454BF">
              <w:rPr>
                <w:rFonts w:cs="Arial"/>
                <w:b/>
                <w:bCs/>
                <w:color w:val="000000"/>
                <w:sz w:val="18"/>
                <w:szCs w:val="18"/>
                <w:u w:val="single"/>
              </w:rPr>
              <w:t>(I42TI and C42TI)</w:t>
            </w:r>
            <w:r w:rsidRPr="00F454BF">
              <w:rPr>
                <w:rFonts w:cs="Arial"/>
                <w:b/>
                <w:bCs/>
                <w:color w:val="000000"/>
                <w:sz w:val="18"/>
                <w:szCs w:val="18"/>
              </w:rPr>
              <w:t xml:space="preserve">  [3]:</w:t>
            </w:r>
          </w:p>
        </w:tc>
        <w:tc>
          <w:tcPr>
            <w:tcW w:w="1524"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b/>
                <w:bCs/>
                <w:color w:val="000000"/>
                <w:sz w:val="18"/>
                <w:szCs w:val="18"/>
              </w:rPr>
            </w:pPr>
            <w:r w:rsidRPr="00F454BF">
              <w:rPr>
                <w:rFonts w:cs="Arial"/>
                <w:b/>
                <w:bCs/>
                <w:color w:val="000000"/>
                <w:sz w:val="18"/>
                <w:szCs w:val="18"/>
              </w:rPr>
              <w:t>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756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Customer Charge (per month):</w:t>
            </w:r>
          </w:p>
        </w:tc>
        <w:tc>
          <w:tcPr>
            <w:tcW w:w="1524"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b/>
                <w:bCs/>
                <w:color w:val="000000"/>
                <w:sz w:val="18"/>
                <w:szCs w:val="18"/>
              </w:rPr>
            </w:pPr>
            <w:r w:rsidRPr="00F454BF">
              <w:rPr>
                <w:rFonts w:cs="Arial"/>
                <w:b/>
                <w:bCs/>
                <w:color w:val="000000"/>
                <w:sz w:val="18"/>
                <w:szCs w:val="18"/>
              </w:rPr>
              <w:t xml:space="preserve">$1,300.00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756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Transportation Charge (per month):</w:t>
            </w:r>
          </w:p>
        </w:tc>
        <w:tc>
          <w:tcPr>
            <w:tcW w:w="1524"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b/>
                <w:bCs/>
                <w:color w:val="000000"/>
                <w:sz w:val="18"/>
                <w:szCs w:val="18"/>
              </w:rPr>
            </w:pPr>
            <w:r w:rsidRPr="00F454BF">
              <w:rPr>
                <w:rFonts w:cs="Arial"/>
                <w:b/>
                <w:bCs/>
                <w:color w:val="000000"/>
                <w:sz w:val="18"/>
                <w:szCs w:val="18"/>
              </w:rPr>
              <w:t xml:space="preserve">$250.00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142"/>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 </w:t>
            </w:r>
          </w:p>
        </w:tc>
        <w:tc>
          <w:tcPr>
            <w:tcW w:w="1170" w:type="dxa"/>
            <w:vMerge w:val="restart"/>
            <w:tcBorders>
              <w:top w:val="nil"/>
              <w:left w:val="single" w:sz="8" w:space="0" w:color="auto"/>
              <w:bottom w:val="single" w:sz="8" w:space="0" w:color="000000"/>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Base Rate</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vMerge w:val="restart"/>
            <w:tcBorders>
              <w:top w:val="nil"/>
              <w:left w:val="single" w:sz="8" w:space="0" w:color="auto"/>
              <w:bottom w:val="single" w:sz="8" w:space="0" w:color="000000"/>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Temporary Adjustments [2]</w:t>
            </w:r>
          </w:p>
        </w:tc>
        <w:tc>
          <w:tcPr>
            <w:tcW w:w="1524" w:type="dxa"/>
            <w:vMerge w:val="restart"/>
            <w:tcBorders>
              <w:top w:val="nil"/>
              <w:left w:val="single" w:sz="8" w:space="0" w:color="auto"/>
              <w:bottom w:val="single" w:sz="8" w:space="0" w:color="000000"/>
              <w:right w:val="single" w:sz="8" w:space="0" w:color="auto"/>
            </w:tcBorders>
            <w:shd w:val="clear" w:color="auto" w:fill="auto"/>
            <w:vAlign w:val="center"/>
            <w:hideMark/>
          </w:tcPr>
          <w:p w:rsidR="00F454BF" w:rsidRPr="00F454BF" w:rsidRDefault="00F454BF" w:rsidP="00F454BF">
            <w:pPr>
              <w:rPr>
                <w:rFonts w:cs="Arial"/>
                <w:b/>
                <w:bCs/>
                <w:color w:val="000000"/>
                <w:sz w:val="18"/>
                <w:szCs w:val="18"/>
              </w:rPr>
            </w:pPr>
            <w:r w:rsidRPr="00F454BF">
              <w:rPr>
                <w:rFonts w:cs="Arial"/>
                <w:b/>
                <w:bCs/>
                <w:color w:val="000000"/>
                <w:sz w:val="18"/>
                <w:szCs w:val="18"/>
              </w:rPr>
              <w:t>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 xml:space="preserve">Volumetric Charges (per </w:t>
            </w:r>
            <w:proofErr w:type="spellStart"/>
            <w:r w:rsidRPr="00F454BF">
              <w:rPr>
                <w:rFonts w:cs="Arial"/>
                <w:color w:val="000000"/>
                <w:sz w:val="18"/>
                <w:szCs w:val="18"/>
              </w:rPr>
              <w:t>therm</w:t>
            </w:r>
            <w:proofErr w:type="spellEnd"/>
            <w:r w:rsidRPr="00F454BF">
              <w:rPr>
                <w:rFonts w:cs="Arial"/>
                <w:color w:val="000000"/>
                <w:sz w:val="18"/>
                <w:szCs w:val="18"/>
              </w:rPr>
              <w:t>)</w:t>
            </w:r>
          </w:p>
        </w:tc>
        <w:tc>
          <w:tcPr>
            <w:tcW w:w="1170" w:type="dxa"/>
            <w:vMerge/>
            <w:tcBorders>
              <w:top w:val="nil"/>
              <w:left w:val="single" w:sz="8" w:space="0" w:color="auto"/>
              <w:bottom w:val="single" w:sz="8" w:space="0" w:color="000000"/>
              <w:right w:val="single" w:sz="8" w:space="0" w:color="auto"/>
            </w:tcBorders>
            <w:vAlign w:val="center"/>
            <w:hideMark/>
          </w:tcPr>
          <w:p w:rsidR="00F454BF" w:rsidRPr="00F454BF" w:rsidRDefault="00F454BF" w:rsidP="00F454BF">
            <w:pPr>
              <w:rPr>
                <w:rFonts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rsidR="00F454BF" w:rsidRPr="00F454BF" w:rsidRDefault="00F454BF" w:rsidP="00F454BF">
            <w:pPr>
              <w:rPr>
                <w:rFonts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rsidR="00F454BF" w:rsidRPr="00F454BF" w:rsidRDefault="00F454BF" w:rsidP="00F454BF">
            <w:pPr>
              <w:rPr>
                <w:rFonts w:cs="Arial"/>
                <w:color w:val="000000"/>
                <w:sz w:val="18"/>
                <w:szCs w:val="18"/>
              </w:rPr>
            </w:pPr>
          </w:p>
        </w:tc>
        <w:tc>
          <w:tcPr>
            <w:tcW w:w="1896" w:type="dxa"/>
            <w:vMerge/>
            <w:tcBorders>
              <w:top w:val="nil"/>
              <w:left w:val="single" w:sz="8" w:space="0" w:color="auto"/>
              <w:bottom w:val="single" w:sz="8" w:space="0" w:color="000000"/>
              <w:right w:val="single" w:sz="8" w:space="0" w:color="auto"/>
            </w:tcBorders>
            <w:vAlign w:val="center"/>
            <w:hideMark/>
          </w:tcPr>
          <w:p w:rsidR="00F454BF" w:rsidRPr="00F454BF" w:rsidRDefault="00F454BF" w:rsidP="00F454BF">
            <w:pPr>
              <w:rPr>
                <w:rFonts w:cs="Arial"/>
                <w:color w:val="000000"/>
                <w:sz w:val="18"/>
                <w:szCs w:val="18"/>
              </w:rPr>
            </w:pPr>
          </w:p>
        </w:tc>
        <w:tc>
          <w:tcPr>
            <w:tcW w:w="1524" w:type="dxa"/>
            <w:vMerge/>
            <w:tcBorders>
              <w:top w:val="nil"/>
              <w:left w:val="single" w:sz="8" w:space="0" w:color="auto"/>
              <w:bottom w:val="single" w:sz="8" w:space="0" w:color="000000"/>
              <w:right w:val="single" w:sz="8" w:space="0" w:color="auto"/>
            </w:tcBorders>
            <w:vAlign w:val="center"/>
            <w:hideMark/>
          </w:tcPr>
          <w:p w:rsidR="00F454BF" w:rsidRPr="00F454BF" w:rsidRDefault="00F454BF" w:rsidP="00F454BF">
            <w:pPr>
              <w:rPr>
                <w:rFonts w:cs="Arial"/>
                <w:b/>
                <w:bCs/>
                <w:color w:val="000000"/>
                <w:sz w:val="18"/>
                <w:szCs w:val="18"/>
              </w:rPr>
            </w:pP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1:  1st 10,000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$0.11818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$0.11818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2:  Next 20,000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$0.10579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$0.10579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3:  Next 20,000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$0.08112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$0.08112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4:  Next 100,000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$0.06490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$0.06490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nil"/>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5:  Next 600,000 therms</w:t>
            </w:r>
          </w:p>
        </w:tc>
        <w:tc>
          <w:tcPr>
            <w:tcW w:w="117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$0.04327 </w:t>
            </w:r>
          </w:p>
        </w:tc>
        <w:tc>
          <w:tcPr>
            <w:tcW w:w="72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nil"/>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nil"/>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$0.04327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r w:rsidR="00F454BF" w:rsidRPr="00F454BF" w:rsidTr="00F454BF">
        <w:trPr>
          <w:divId w:val="1066412568"/>
          <w:trHeight w:val="300"/>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F454BF" w:rsidRPr="00F454BF" w:rsidRDefault="00F454BF" w:rsidP="00F454BF">
            <w:pPr>
              <w:rPr>
                <w:rFonts w:cs="Arial"/>
                <w:color w:val="000000"/>
                <w:sz w:val="18"/>
                <w:szCs w:val="18"/>
              </w:rPr>
            </w:pPr>
            <w:r w:rsidRPr="00F454BF">
              <w:rPr>
                <w:rFonts w:cs="Arial"/>
                <w:color w:val="000000"/>
                <w:sz w:val="18"/>
                <w:szCs w:val="18"/>
              </w:rPr>
              <w:t>Block 6:  All additional therms</w:t>
            </w:r>
          </w:p>
        </w:tc>
        <w:tc>
          <w:tcPr>
            <w:tcW w:w="1170"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$0.01622 </w:t>
            </w:r>
          </w:p>
        </w:tc>
        <w:tc>
          <w:tcPr>
            <w:tcW w:w="720"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900"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w:t>
            </w:r>
          </w:p>
        </w:tc>
        <w:tc>
          <w:tcPr>
            <w:tcW w:w="1896"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jc w:val="center"/>
              <w:rPr>
                <w:rFonts w:cs="Arial"/>
                <w:color w:val="000000"/>
                <w:sz w:val="18"/>
                <w:szCs w:val="18"/>
              </w:rPr>
            </w:pPr>
            <w:r w:rsidRPr="00F454BF">
              <w:rPr>
                <w:rFonts w:cs="Arial"/>
                <w:color w:val="000000"/>
                <w:sz w:val="18"/>
                <w:szCs w:val="18"/>
              </w:rPr>
              <w:t xml:space="preserve">$0.00000 </w:t>
            </w:r>
          </w:p>
        </w:tc>
        <w:tc>
          <w:tcPr>
            <w:tcW w:w="1524" w:type="dxa"/>
            <w:tcBorders>
              <w:top w:val="nil"/>
              <w:left w:val="nil"/>
              <w:bottom w:val="single" w:sz="8" w:space="0" w:color="auto"/>
              <w:right w:val="single" w:sz="8" w:space="0" w:color="auto"/>
            </w:tcBorders>
            <w:shd w:val="clear" w:color="auto" w:fill="auto"/>
            <w:vAlign w:val="center"/>
            <w:hideMark/>
          </w:tcPr>
          <w:p w:rsidR="00F454BF" w:rsidRPr="00F454BF" w:rsidRDefault="00F454BF" w:rsidP="00F454BF">
            <w:pPr>
              <w:ind w:firstLineChars="100" w:firstLine="181"/>
              <w:rPr>
                <w:rFonts w:cs="Arial"/>
                <w:b/>
                <w:bCs/>
                <w:color w:val="000000"/>
                <w:sz w:val="18"/>
                <w:szCs w:val="18"/>
              </w:rPr>
            </w:pPr>
            <w:r w:rsidRPr="00F454BF">
              <w:rPr>
                <w:rFonts w:cs="Arial"/>
                <w:b/>
                <w:bCs/>
                <w:color w:val="000000"/>
                <w:sz w:val="18"/>
                <w:szCs w:val="18"/>
              </w:rPr>
              <w:t xml:space="preserve">$0.01622 </w:t>
            </w:r>
          </w:p>
        </w:tc>
        <w:tc>
          <w:tcPr>
            <w:tcW w:w="900" w:type="dxa"/>
            <w:tcBorders>
              <w:top w:val="nil"/>
              <w:left w:val="nil"/>
              <w:bottom w:val="nil"/>
              <w:right w:val="nil"/>
            </w:tcBorders>
            <w:shd w:val="clear" w:color="auto" w:fill="auto"/>
            <w:noWrap/>
            <w:vAlign w:val="bottom"/>
            <w:hideMark/>
          </w:tcPr>
          <w:p w:rsidR="00F454BF" w:rsidRPr="00F454BF" w:rsidRDefault="00F454BF" w:rsidP="00F454BF">
            <w:pPr>
              <w:jc w:val="right"/>
              <w:rPr>
                <w:rFonts w:cs="Arial"/>
                <w:color w:val="000000"/>
                <w:sz w:val="18"/>
                <w:szCs w:val="18"/>
              </w:rPr>
            </w:pPr>
          </w:p>
        </w:tc>
      </w:tr>
    </w:tbl>
    <w:p w:rsidR="00F230E2" w:rsidRPr="001D4CEC" w:rsidRDefault="008C661C" w:rsidP="008C661C">
      <w:pPr>
        <w:widowControl w:val="0"/>
        <w:rPr>
          <w:rFonts w:cs="Arial"/>
          <w:sz w:val="20"/>
        </w:rPr>
      </w:pPr>
      <w:r>
        <w:rPr>
          <w:rFonts w:cs="Arial"/>
          <w:bCs/>
          <w:sz w:val="18"/>
        </w:rPr>
        <w:fldChar w:fldCharType="end"/>
      </w:r>
    </w:p>
    <w:p w:rsidR="00F230E2" w:rsidRDefault="00F230E2" w:rsidP="00F230E2">
      <w:pPr>
        <w:pStyle w:val="BodyTextIndent"/>
        <w:ind w:left="360" w:hanging="360"/>
        <w:jc w:val="left"/>
        <w:rPr>
          <w:rFonts w:cs="Arial"/>
          <w:sz w:val="16"/>
        </w:rPr>
      </w:pPr>
      <w:r>
        <w:rPr>
          <w:rFonts w:cs="Arial"/>
          <w:sz w:val="16"/>
        </w:rPr>
        <w:t>[1]</w:t>
      </w:r>
      <w:r>
        <w:rPr>
          <w:rFonts w:cs="Arial"/>
          <w:sz w:val="16"/>
        </w:rPr>
        <w:tab/>
        <w:t>For Firm Transportation Service, the Monthly Bill shall equal the sum of the Customer Charge, plus Transportation Charge, plus the Volumetric Charges, plus the Distribution Capacity Charge, plus any other charges that may apply from Schedule C or Schedule 10.</w:t>
      </w:r>
    </w:p>
    <w:p w:rsidR="00F230E2" w:rsidRDefault="00F230E2" w:rsidP="00F230E2">
      <w:pPr>
        <w:pStyle w:val="BodyTextIndent"/>
        <w:ind w:left="360" w:hanging="360"/>
        <w:jc w:val="left"/>
        <w:rPr>
          <w:rFonts w:cs="Arial"/>
          <w:sz w:val="16"/>
        </w:rPr>
      </w:pPr>
      <w:r>
        <w:rPr>
          <w:rFonts w:cs="Arial"/>
          <w:sz w:val="16"/>
        </w:rPr>
        <w:t>[2]</w:t>
      </w:r>
      <w:r>
        <w:rPr>
          <w:rFonts w:cs="Arial"/>
          <w:sz w:val="16"/>
        </w:rPr>
        <w:tab/>
      </w:r>
      <w:r>
        <w:rPr>
          <w:rFonts w:cs="Arial"/>
          <w:sz w:val="17"/>
          <w:szCs w:val="17"/>
        </w:rPr>
        <w:t>Where applicable, as set forth in this rate schedule, the Account 191 portion of the Sales Service Temporary Adjustments as set forth in Schedule 201 may also apply</w:t>
      </w:r>
      <w:r>
        <w:rPr>
          <w:rFonts w:cs="Arial"/>
          <w:sz w:val="16"/>
        </w:rPr>
        <w:t>.</w:t>
      </w:r>
    </w:p>
    <w:p w:rsidR="00F230E2" w:rsidRDefault="00F230E2" w:rsidP="00F230E2">
      <w:pPr>
        <w:pStyle w:val="BodyTextIndent"/>
        <w:ind w:left="360" w:hanging="360"/>
        <w:jc w:val="left"/>
        <w:rPr>
          <w:rFonts w:cs="Arial"/>
          <w:sz w:val="16"/>
        </w:rPr>
      </w:pPr>
      <w:r>
        <w:rPr>
          <w:rFonts w:cs="Arial"/>
          <w:sz w:val="16"/>
        </w:rPr>
        <w:t>[3]</w:t>
      </w:r>
      <w:r>
        <w:rPr>
          <w:rFonts w:cs="Arial"/>
          <w:sz w:val="16"/>
        </w:rPr>
        <w:tab/>
        <w:t>For Interruptible Transportation Service, the Monthly Bill shall equal the sum of the Customer Charge, plus Transportation Charge, plus the Volumetric Charges, plus any other charges that may apply from Schedule C or Schedule 10.</w:t>
      </w:r>
    </w:p>
    <w:p w:rsidR="008A448F" w:rsidRDefault="008A448F"/>
    <w:sectPr w:rsidR="008A448F" w:rsidSect="008C661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68" w:rsidRDefault="00657768" w:rsidP="00F230E2">
      <w:r>
        <w:separator/>
      </w:r>
    </w:p>
  </w:endnote>
  <w:endnote w:type="continuationSeparator" w:id="0">
    <w:p w:rsidR="00657768" w:rsidRDefault="00657768" w:rsidP="00F2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88" w:rsidRDefault="00CC7388" w:rsidP="00CC7388">
    <w:pPr>
      <w:pStyle w:val="Footer"/>
      <w:tabs>
        <w:tab w:val="left" w:pos="5580"/>
      </w:tabs>
      <w:rPr>
        <w:sz w:val="22"/>
      </w:rPr>
    </w:pPr>
    <w:r>
      <w:rPr>
        <w:sz w:val="22"/>
      </w:rPr>
      <w:t xml:space="preserve">Issued </w:t>
    </w:r>
    <w:r w:rsidR="00351C13">
      <w:rPr>
        <w:sz w:val="22"/>
      </w:rPr>
      <w:t>September 1</w:t>
    </w:r>
    <w:r w:rsidR="00F454BF">
      <w:rPr>
        <w:sz w:val="22"/>
      </w:rPr>
      <w:t>1</w:t>
    </w:r>
    <w:r w:rsidR="00351C13">
      <w:rPr>
        <w:sz w:val="22"/>
      </w:rPr>
      <w:t>, 201</w:t>
    </w:r>
    <w:r w:rsidR="00935214">
      <w:rPr>
        <w:sz w:val="22"/>
      </w:rPr>
      <w:t>5</w:t>
    </w:r>
    <w:r w:rsidR="00AE23F4">
      <w:rPr>
        <w:sz w:val="22"/>
      </w:rPr>
      <w:tab/>
    </w:r>
    <w:r>
      <w:rPr>
        <w:sz w:val="22"/>
      </w:rPr>
      <w:tab/>
      <w:t>Effective with service on</w:t>
    </w:r>
  </w:p>
  <w:p w:rsidR="00CC7388" w:rsidRDefault="00CC7388" w:rsidP="00AE23F4">
    <w:pPr>
      <w:pStyle w:val="Footer"/>
      <w:tabs>
        <w:tab w:val="clear" w:pos="4680"/>
        <w:tab w:val="left" w:pos="5580"/>
      </w:tabs>
    </w:pPr>
    <w:r>
      <w:rPr>
        <w:sz w:val="22"/>
      </w:rPr>
      <w:t xml:space="preserve">NWN </w:t>
    </w:r>
    <w:r w:rsidR="00A05685">
      <w:rPr>
        <w:sz w:val="22"/>
      </w:rPr>
      <w:t xml:space="preserve">WUTC </w:t>
    </w:r>
    <w:r>
      <w:rPr>
        <w:sz w:val="22"/>
      </w:rPr>
      <w:t xml:space="preserve">Advice No. </w:t>
    </w:r>
    <w:r w:rsidR="00351C13">
      <w:rPr>
        <w:sz w:val="22"/>
      </w:rPr>
      <w:t>1</w:t>
    </w:r>
    <w:r w:rsidR="00935214">
      <w:rPr>
        <w:sz w:val="22"/>
      </w:rPr>
      <w:t>5</w:t>
    </w:r>
    <w:r w:rsidR="00351C13">
      <w:rPr>
        <w:sz w:val="22"/>
      </w:rPr>
      <w:t>-</w:t>
    </w:r>
    <w:r w:rsidR="00935214">
      <w:rPr>
        <w:sz w:val="22"/>
      </w:rPr>
      <w:t>09</w:t>
    </w:r>
    <w:r>
      <w:rPr>
        <w:sz w:val="22"/>
      </w:rPr>
      <w:tab/>
      <w:t xml:space="preserve">and </w:t>
    </w:r>
    <w:r w:rsidR="00AE23F4">
      <w:rPr>
        <w:sz w:val="22"/>
      </w:rPr>
      <w:t>after November</w:t>
    </w:r>
    <w:r>
      <w:rPr>
        <w:sz w:val="22"/>
      </w:rPr>
      <w:t xml:space="preserve"> </w:t>
    </w:r>
    <w:r w:rsidR="00351C13">
      <w:rPr>
        <w:sz w:val="22"/>
      </w:rPr>
      <w:t>1, 201</w:t>
    </w:r>
    <w:r w:rsidR="00935214">
      <w:rPr>
        <w:sz w:val="22"/>
      </w:rPr>
      <w:t>5</w:t>
    </w:r>
  </w:p>
  <w:p w:rsidR="00CC7388" w:rsidRDefault="00CC7388" w:rsidP="00CC7388">
    <w:pPr>
      <w:pStyle w:val="Footer"/>
      <w:pBdr>
        <w:bottom w:val="single" w:sz="6" w:space="1" w:color="auto"/>
      </w:pBdr>
      <w:rPr>
        <w:b/>
        <w:bCs/>
        <w:i/>
        <w:smallCaps/>
        <w:sz w:val="18"/>
      </w:rPr>
    </w:pPr>
    <w:r>
      <w:rPr>
        <w:bCs/>
        <w:sz w:val="16"/>
      </w:rPr>
      <w:tab/>
    </w:r>
  </w:p>
  <w:p w:rsidR="00CC7388" w:rsidRDefault="00CC7388" w:rsidP="00CC7388">
    <w:pPr>
      <w:pStyle w:val="Footer"/>
      <w:jc w:val="center"/>
      <w:rPr>
        <w:b/>
        <w:i/>
        <w:sz w:val="16"/>
      </w:rPr>
    </w:pPr>
    <w:r>
      <w:rPr>
        <w:b/>
        <w:i/>
        <w:sz w:val="16"/>
      </w:rPr>
      <w:t>Issued by:  NORTHWEST NATURAL GAS COMPANY</w:t>
    </w:r>
  </w:p>
  <w:p w:rsidR="00CC7388" w:rsidRDefault="00CC7388" w:rsidP="00CC7388">
    <w:pPr>
      <w:pStyle w:val="Footer"/>
      <w:jc w:val="center"/>
      <w:rPr>
        <w:i/>
        <w:sz w:val="16"/>
      </w:rPr>
    </w:pPr>
    <w:proofErr w:type="gramStart"/>
    <w:r>
      <w:rPr>
        <w:i/>
        <w:sz w:val="16"/>
      </w:rPr>
      <w:t>d.b.a</w:t>
    </w:r>
    <w:proofErr w:type="gramEnd"/>
    <w:r>
      <w:rPr>
        <w:i/>
        <w:sz w:val="16"/>
      </w:rPr>
      <w:t>. NW Natural</w:t>
    </w:r>
  </w:p>
  <w:p w:rsidR="00CC7388" w:rsidRDefault="00CC7388" w:rsidP="00CC7388">
    <w:pPr>
      <w:pStyle w:val="Footer"/>
      <w:jc w:val="center"/>
      <w:rPr>
        <w:i/>
        <w:sz w:val="16"/>
      </w:rPr>
    </w:pPr>
    <w:r>
      <w:rPr>
        <w:i/>
        <w:sz w:val="16"/>
      </w:rPr>
      <w:t>220 N.W. Second Avenue</w:t>
    </w:r>
  </w:p>
  <w:p w:rsidR="006C2F5E" w:rsidRPr="00A52286" w:rsidRDefault="00CC7388" w:rsidP="00CC7388">
    <w:pPr>
      <w:pStyle w:val="Footer"/>
      <w:jc w:val="center"/>
      <w:rPr>
        <w:sz w:val="16"/>
      </w:rPr>
    </w:pPr>
    <w:r>
      <w:rPr>
        <w:i/>
        <w:sz w:val="16"/>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68" w:rsidRDefault="00657768" w:rsidP="00F230E2">
      <w:r>
        <w:separator/>
      </w:r>
    </w:p>
  </w:footnote>
  <w:footnote w:type="continuationSeparator" w:id="0">
    <w:p w:rsidR="00657768" w:rsidRDefault="00657768" w:rsidP="00F23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5E" w:rsidRPr="00063483" w:rsidRDefault="006C2F5E" w:rsidP="00F230E2">
    <w:pPr>
      <w:pStyle w:val="Header"/>
      <w:rPr>
        <w:rFonts w:ascii="Arial Bold" w:hAnsi="Arial Bold"/>
        <w:b/>
        <w:sz w:val="27"/>
        <w:szCs w:val="27"/>
      </w:rPr>
    </w:pPr>
    <w:r w:rsidRPr="00063483">
      <w:rPr>
        <w:rFonts w:ascii="Arial Bold" w:hAnsi="Arial Bold"/>
        <w:b/>
        <w:sz w:val="27"/>
        <w:szCs w:val="27"/>
      </w:rPr>
      <w:t>NORTHWEST NATURAL GAS COMPANY</w:t>
    </w:r>
  </w:p>
  <w:p w:rsidR="006C2F5E" w:rsidRDefault="006C2F5E" w:rsidP="00F230E2">
    <w:pPr>
      <w:pStyle w:val="Header"/>
      <w:tabs>
        <w:tab w:val="left" w:pos="2880"/>
        <w:tab w:val="right" w:pos="8640"/>
      </w:tabs>
      <w:rPr>
        <w:sz w:val="22"/>
        <w:szCs w:val="22"/>
      </w:rPr>
    </w:pPr>
    <w:r w:rsidRPr="00EE256E">
      <w:rPr>
        <w:sz w:val="22"/>
        <w:szCs w:val="22"/>
      </w:rPr>
      <w:t>WN U-6</w:t>
    </w:r>
    <w:r w:rsidRPr="00EE256E">
      <w:rPr>
        <w:sz w:val="22"/>
        <w:szCs w:val="22"/>
      </w:rPr>
      <w:tab/>
    </w:r>
    <w:r w:rsidR="008C661C">
      <w:rPr>
        <w:sz w:val="22"/>
        <w:szCs w:val="22"/>
      </w:rPr>
      <w:t>Eleventh</w:t>
    </w:r>
    <w:r>
      <w:rPr>
        <w:sz w:val="22"/>
        <w:szCs w:val="22"/>
      </w:rPr>
      <w:t xml:space="preserve"> Revision of Sheet 142.11</w:t>
    </w:r>
  </w:p>
  <w:p w:rsidR="006C2F5E" w:rsidRPr="00EE256E" w:rsidRDefault="006C2F5E" w:rsidP="00F230E2">
    <w:pPr>
      <w:pStyle w:val="Header"/>
      <w:tabs>
        <w:tab w:val="left" w:pos="2880"/>
        <w:tab w:val="right" w:pos="8640"/>
      </w:tabs>
      <w:rPr>
        <w:sz w:val="22"/>
        <w:szCs w:val="22"/>
      </w:rPr>
    </w:pPr>
    <w:r>
      <w:rPr>
        <w:sz w:val="22"/>
        <w:szCs w:val="22"/>
      </w:rPr>
      <w:t xml:space="preserve">Cancels </w:t>
    </w:r>
    <w:r w:rsidR="008C661C">
      <w:rPr>
        <w:sz w:val="22"/>
        <w:szCs w:val="22"/>
      </w:rPr>
      <w:t>Tenth</w:t>
    </w:r>
    <w:r>
      <w:rPr>
        <w:sz w:val="22"/>
        <w:szCs w:val="22"/>
      </w:rPr>
      <w:t xml:space="preserve"> Revision of Sheet 142.11</w:t>
    </w:r>
  </w:p>
  <w:p w:rsidR="006C2F5E" w:rsidRDefault="006C2F5E" w:rsidP="00F230E2">
    <w:pPr>
      <w:pStyle w:val="Header"/>
      <w:tabs>
        <w:tab w:val="right" w:pos="9000"/>
      </w:tabs>
      <w:rPr>
        <w:sz w:val="22"/>
        <w:szCs w:val="22"/>
      </w:rPr>
    </w:pPr>
  </w:p>
  <w:p w:rsidR="006C2F5E" w:rsidRPr="00F230E2" w:rsidRDefault="006C2F5E" w:rsidP="00F230E2">
    <w:pPr>
      <w:pStyle w:val="Header"/>
      <w:tabs>
        <w:tab w:val="right" w:pos="9000"/>
      </w:tabs>
      <w:rPr>
        <w:sz w:val="22"/>
        <w:szCs w:val="22"/>
      </w:rPr>
    </w:pPr>
    <w:r>
      <w:rPr>
        <w:noProof/>
        <w:sz w:val="22"/>
        <w:szCs w:val="22"/>
      </w:rPr>
      <mc:AlternateContent>
        <mc:Choice Requires="wps">
          <w:drawing>
            <wp:anchor distT="0" distB="0" distL="114300" distR="114300" simplePos="0" relativeHeight="251660288" behindDoc="0" locked="0" layoutInCell="0" allowOverlap="1" wp14:anchorId="6F4A1F20" wp14:editId="099902B1">
              <wp:simplePos x="0" y="0"/>
              <wp:positionH relativeFrom="column">
                <wp:posOffset>0</wp:posOffset>
              </wp:positionH>
              <wp:positionV relativeFrom="paragraph">
                <wp:posOffset>30480</wp:posOffset>
              </wp:positionV>
              <wp:extent cx="5760720" cy="0"/>
              <wp:effectExtent l="19050" t="20955" r="20955" b="266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3.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J2GgIAADQ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" o:allowincell="f" strokeweight="3pt">
              <v:stroke linestyle="thin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E2"/>
    <w:rsid w:val="00037A42"/>
    <w:rsid w:val="00051B1E"/>
    <w:rsid w:val="001039B2"/>
    <w:rsid w:val="0019043E"/>
    <w:rsid w:val="001935E5"/>
    <w:rsid w:val="001C26AF"/>
    <w:rsid w:val="001D535C"/>
    <w:rsid w:val="002157A3"/>
    <w:rsid w:val="002C72D4"/>
    <w:rsid w:val="00305E9D"/>
    <w:rsid w:val="00345DB5"/>
    <w:rsid w:val="00351C13"/>
    <w:rsid w:val="00380579"/>
    <w:rsid w:val="003B0029"/>
    <w:rsid w:val="003B3145"/>
    <w:rsid w:val="003F45CC"/>
    <w:rsid w:val="00423AA3"/>
    <w:rsid w:val="004369F3"/>
    <w:rsid w:val="00503DE2"/>
    <w:rsid w:val="005347D0"/>
    <w:rsid w:val="0055491D"/>
    <w:rsid w:val="00557537"/>
    <w:rsid w:val="00580468"/>
    <w:rsid w:val="00580A7D"/>
    <w:rsid w:val="0061046C"/>
    <w:rsid w:val="00657768"/>
    <w:rsid w:val="006A0628"/>
    <w:rsid w:val="006C2F5E"/>
    <w:rsid w:val="006F5378"/>
    <w:rsid w:val="007626F0"/>
    <w:rsid w:val="0078464C"/>
    <w:rsid w:val="007913E9"/>
    <w:rsid w:val="007C209E"/>
    <w:rsid w:val="007C2B28"/>
    <w:rsid w:val="008404D8"/>
    <w:rsid w:val="008A4450"/>
    <w:rsid w:val="008A448F"/>
    <w:rsid w:val="008C480B"/>
    <w:rsid w:val="008C661C"/>
    <w:rsid w:val="00935214"/>
    <w:rsid w:val="0094160D"/>
    <w:rsid w:val="009B3271"/>
    <w:rsid w:val="009B549B"/>
    <w:rsid w:val="00A05685"/>
    <w:rsid w:val="00A10C95"/>
    <w:rsid w:val="00A74652"/>
    <w:rsid w:val="00A95450"/>
    <w:rsid w:val="00A96AB4"/>
    <w:rsid w:val="00AA4DFB"/>
    <w:rsid w:val="00AE23F4"/>
    <w:rsid w:val="00AE71F4"/>
    <w:rsid w:val="00B1597A"/>
    <w:rsid w:val="00B21C84"/>
    <w:rsid w:val="00B41660"/>
    <w:rsid w:val="00B754A3"/>
    <w:rsid w:val="00C65090"/>
    <w:rsid w:val="00CC7388"/>
    <w:rsid w:val="00D232C1"/>
    <w:rsid w:val="00D4657C"/>
    <w:rsid w:val="00D87C4A"/>
    <w:rsid w:val="00D9004F"/>
    <w:rsid w:val="00DF426B"/>
    <w:rsid w:val="00E545AE"/>
    <w:rsid w:val="00EB2CE3"/>
    <w:rsid w:val="00F230E2"/>
    <w:rsid w:val="00F4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E2"/>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F230E2"/>
    <w:pPr>
      <w:keepNext/>
      <w:tabs>
        <w:tab w:val="center" w:pos="2520"/>
        <w:tab w:val="center" w:pos="3780"/>
        <w:tab w:val="center" w:pos="5220"/>
        <w:tab w:val="center" w:pos="6570"/>
      </w:tabs>
      <w:jc w:val="center"/>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30E2"/>
    <w:rPr>
      <w:rFonts w:ascii="Arial" w:eastAsia="Times New Roman" w:hAnsi="Arial" w:cs="Arial"/>
      <w:b/>
      <w:bCs/>
      <w:sz w:val="20"/>
      <w:szCs w:val="20"/>
    </w:rPr>
  </w:style>
  <w:style w:type="paragraph" w:customStyle="1" w:styleId="Memo">
    <w:name w:val="Memo"/>
    <w:basedOn w:val="Normal"/>
    <w:rsid w:val="00F230E2"/>
  </w:style>
  <w:style w:type="paragraph" w:styleId="BodyTextIndent">
    <w:name w:val="Body Text Indent"/>
    <w:basedOn w:val="Normal"/>
    <w:link w:val="BodyTextIndentChar"/>
    <w:rsid w:val="00F230E2"/>
    <w:pPr>
      <w:widowControl w:val="0"/>
      <w:ind w:left="720" w:hanging="720"/>
      <w:jc w:val="both"/>
    </w:pPr>
    <w:rPr>
      <w:sz w:val="20"/>
    </w:rPr>
  </w:style>
  <w:style w:type="character" w:customStyle="1" w:styleId="BodyTextIndentChar">
    <w:name w:val="Body Text Indent Char"/>
    <w:basedOn w:val="DefaultParagraphFont"/>
    <w:link w:val="BodyTextIndent"/>
    <w:rsid w:val="00F230E2"/>
    <w:rPr>
      <w:rFonts w:ascii="Arial" w:eastAsia="Times New Roman" w:hAnsi="Arial" w:cs="Times New Roman"/>
      <w:sz w:val="20"/>
      <w:szCs w:val="20"/>
    </w:rPr>
  </w:style>
  <w:style w:type="paragraph" w:styleId="Header">
    <w:name w:val="header"/>
    <w:basedOn w:val="Normal"/>
    <w:link w:val="HeaderChar"/>
    <w:unhideWhenUsed/>
    <w:rsid w:val="00F230E2"/>
    <w:pPr>
      <w:tabs>
        <w:tab w:val="center" w:pos="4680"/>
        <w:tab w:val="right" w:pos="9360"/>
      </w:tabs>
    </w:pPr>
  </w:style>
  <w:style w:type="character" w:customStyle="1" w:styleId="HeaderChar">
    <w:name w:val="Header Char"/>
    <w:basedOn w:val="DefaultParagraphFont"/>
    <w:link w:val="Header"/>
    <w:uiPriority w:val="99"/>
    <w:rsid w:val="00F230E2"/>
    <w:rPr>
      <w:rFonts w:ascii="Arial" w:eastAsia="Times New Roman" w:hAnsi="Arial" w:cs="Times New Roman"/>
      <w:sz w:val="24"/>
      <w:szCs w:val="20"/>
    </w:rPr>
  </w:style>
  <w:style w:type="paragraph" w:styleId="Footer">
    <w:name w:val="footer"/>
    <w:basedOn w:val="Normal"/>
    <w:link w:val="FooterChar"/>
    <w:unhideWhenUsed/>
    <w:rsid w:val="00F230E2"/>
    <w:pPr>
      <w:tabs>
        <w:tab w:val="center" w:pos="4680"/>
        <w:tab w:val="right" w:pos="9360"/>
      </w:tabs>
    </w:pPr>
  </w:style>
  <w:style w:type="character" w:customStyle="1" w:styleId="FooterChar">
    <w:name w:val="Footer Char"/>
    <w:basedOn w:val="DefaultParagraphFont"/>
    <w:link w:val="Footer"/>
    <w:rsid w:val="00F230E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230E2"/>
    <w:rPr>
      <w:rFonts w:ascii="Tahoma" w:hAnsi="Tahoma" w:cs="Tahoma"/>
      <w:sz w:val="16"/>
      <w:szCs w:val="16"/>
    </w:rPr>
  </w:style>
  <w:style w:type="character" w:customStyle="1" w:styleId="BalloonTextChar">
    <w:name w:val="Balloon Text Char"/>
    <w:basedOn w:val="DefaultParagraphFont"/>
    <w:link w:val="BalloonText"/>
    <w:uiPriority w:val="99"/>
    <w:semiHidden/>
    <w:rsid w:val="00F230E2"/>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C661C"/>
    <w:rPr>
      <w:sz w:val="20"/>
    </w:rPr>
  </w:style>
  <w:style w:type="character" w:customStyle="1" w:styleId="FootnoteTextChar">
    <w:name w:val="Footnote Text Char"/>
    <w:basedOn w:val="DefaultParagraphFont"/>
    <w:link w:val="FootnoteText"/>
    <w:uiPriority w:val="99"/>
    <w:semiHidden/>
    <w:rsid w:val="008C661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C66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0E2"/>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qFormat/>
    <w:rsid w:val="00F230E2"/>
    <w:pPr>
      <w:keepNext/>
      <w:tabs>
        <w:tab w:val="center" w:pos="2520"/>
        <w:tab w:val="center" w:pos="3780"/>
        <w:tab w:val="center" w:pos="5220"/>
        <w:tab w:val="center" w:pos="6570"/>
      </w:tabs>
      <w:jc w:val="center"/>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30E2"/>
    <w:rPr>
      <w:rFonts w:ascii="Arial" w:eastAsia="Times New Roman" w:hAnsi="Arial" w:cs="Arial"/>
      <w:b/>
      <w:bCs/>
      <w:sz w:val="20"/>
      <w:szCs w:val="20"/>
    </w:rPr>
  </w:style>
  <w:style w:type="paragraph" w:customStyle="1" w:styleId="Memo">
    <w:name w:val="Memo"/>
    <w:basedOn w:val="Normal"/>
    <w:rsid w:val="00F230E2"/>
  </w:style>
  <w:style w:type="paragraph" w:styleId="BodyTextIndent">
    <w:name w:val="Body Text Indent"/>
    <w:basedOn w:val="Normal"/>
    <w:link w:val="BodyTextIndentChar"/>
    <w:rsid w:val="00F230E2"/>
    <w:pPr>
      <w:widowControl w:val="0"/>
      <w:ind w:left="720" w:hanging="720"/>
      <w:jc w:val="both"/>
    </w:pPr>
    <w:rPr>
      <w:sz w:val="20"/>
    </w:rPr>
  </w:style>
  <w:style w:type="character" w:customStyle="1" w:styleId="BodyTextIndentChar">
    <w:name w:val="Body Text Indent Char"/>
    <w:basedOn w:val="DefaultParagraphFont"/>
    <w:link w:val="BodyTextIndent"/>
    <w:rsid w:val="00F230E2"/>
    <w:rPr>
      <w:rFonts w:ascii="Arial" w:eastAsia="Times New Roman" w:hAnsi="Arial" w:cs="Times New Roman"/>
      <w:sz w:val="20"/>
      <w:szCs w:val="20"/>
    </w:rPr>
  </w:style>
  <w:style w:type="paragraph" w:styleId="Header">
    <w:name w:val="header"/>
    <w:basedOn w:val="Normal"/>
    <w:link w:val="HeaderChar"/>
    <w:unhideWhenUsed/>
    <w:rsid w:val="00F230E2"/>
    <w:pPr>
      <w:tabs>
        <w:tab w:val="center" w:pos="4680"/>
        <w:tab w:val="right" w:pos="9360"/>
      </w:tabs>
    </w:pPr>
  </w:style>
  <w:style w:type="character" w:customStyle="1" w:styleId="HeaderChar">
    <w:name w:val="Header Char"/>
    <w:basedOn w:val="DefaultParagraphFont"/>
    <w:link w:val="Header"/>
    <w:uiPriority w:val="99"/>
    <w:rsid w:val="00F230E2"/>
    <w:rPr>
      <w:rFonts w:ascii="Arial" w:eastAsia="Times New Roman" w:hAnsi="Arial" w:cs="Times New Roman"/>
      <w:sz w:val="24"/>
      <w:szCs w:val="20"/>
    </w:rPr>
  </w:style>
  <w:style w:type="paragraph" w:styleId="Footer">
    <w:name w:val="footer"/>
    <w:basedOn w:val="Normal"/>
    <w:link w:val="FooterChar"/>
    <w:unhideWhenUsed/>
    <w:rsid w:val="00F230E2"/>
    <w:pPr>
      <w:tabs>
        <w:tab w:val="center" w:pos="4680"/>
        <w:tab w:val="right" w:pos="9360"/>
      </w:tabs>
    </w:pPr>
  </w:style>
  <w:style w:type="character" w:customStyle="1" w:styleId="FooterChar">
    <w:name w:val="Footer Char"/>
    <w:basedOn w:val="DefaultParagraphFont"/>
    <w:link w:val="Footer"/>
    <w:rsid w:val="00F230E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230E2"/>
    <w:rPr>
      <w:rFonts w:ascii="Tahoma" w:hAnsi="Tahoma" w:cs="Tahoma"/>
      <w:sz w:val="16"/>
      <w:szCs w:val="16"/>
    </w:rPr>
  </w:style>
  <w:style w:type="character" w:customStyle="1" w:styleId="BalloonTextChar">
    <w:name w:val="Balloon Text Char"/>
    <w:basedOn w:val="DefaultParagraphFont"/>
    <w:link w:val="BalloonText"/>
    <w:uiPriority w:val="99"/>
    <w:semiHidden/>
    <w:rsid w:val="00F230E2"/>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C661C"/>
    <w:rPr>
      <w:sz w:val="20"/>
    </w:rPr>
  </w:style>
  <w:style w:type="character" w:customStyle="1" w:styleId="FootnoteTextChar">
    <w:name w:val="Footnote Text Char"/>
    <w:basedOn w:val="DefaultParagraphFont"/>
    <w:link w:val="FootnoteText"/>
    <w:uiPriority w:val="99"/>
    <w:semiHidden/>
    <w:rsid w:val="008C661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C6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2291">
      <w:bodyDiv w:val="1"/>
      <w:marLeft w:val="0"/>
      <w:marRight w:val="0"/>
      <w:marTop w:val="0"/>
      <w:marBottom w:val="0"/>
      <w:divBdr>
        <w:top w:val="none" w:sz="0" w:space="0" w:color="auto"/>
        <w:left w:val="none" w:sz="0" w:space="0" w:color="auto"/>
        <w:bottom w:val="none" w:sz="0" w:space="0" w:color="auto"/>
        <w:right w:val="none" w:sz="0" w:space="0" w:color="auto"/>
      </w:divBdr>
    </w:div>
    <w:div w:id="277758724">
      <w:bodyDiv w:val="1"/>
      <w:marLeft w:val="0"/>
      <w:marRight w:val="0"/>
      <w:marTop w:val="0"/>
      <w:marBottom w:val="0"/>
      <w:divBdr>
        <w:top w:val="none" w:sz="0" w:space="0" w:color="auto"/>
        <w:left w:val="none" w:sz="0" w:space="0" w:color="auto"/>
        <w:bottom w:val="none" w:sz="0" w:space="0" w:color="auto"/>
        <w:right w:val="none" w:sz="0" w:space="0" w:color="auto"/>
      </w:divBdr>
    </w:div>
    <w:div w:id="462430049">
      <w:bodyDiv w:val="1"/>
      <w:marLeft w:val="0"/>
      <w:marRight w:val="0"/>
      <w:marTop w:val="0"/>
      <w:marBottom w:val="0"/>
      <w:divBdr>
        <w:top w:val="none" w:sz="0" w:space="0" w:color="auto"/>
        <w:left w:val="none" w:sz="0" w:space="0" w:color="auto"/>
        <w:bottom w:val="none" w:sz="0" w:space="0" w:color="auto"/>
        <w:right w:val="none" w:sz="0" w:space="0" w:color="auto"/>
      </w:divBdr>
    </w:div>
    <w:div w:id="896092378">
      <w:bodyDiv w:val="1"/>
      <w:marLeft w:val="0"/>
      <w:marRight w:val="0"/>
      <w:marTop w:val="0"/>
      <w:marBottom w:val="0"/>
      <w:divBdr>
        <w:top w:val="none" w:sz="0" w:space="0" w:color="auto"/>
        <w:left w:val="none" w:sz="0" w:space="0" w:color="auto"/>
        <w:bottom w:val="none" w:sz="0" w:space="0" w:color="auto"/>
        <w:right w:val="none" w:sz="0" w:space="0" w:color="auto"/>
      </w:divBdr>
    </w:div>
    <w:div w:id="1066412568">
      <w:bodyDiv w:val="1"/>
      <w:marLeft w:val="0"/>
      <w:marRight w:val="0"/>
      <w:marTop w:val="0"/>
      <w:marBottom w:val="0"/>
      <w:divBdr>
        <w:top w:val="none" w:sz="0" w:space="0" w:color="auto"/>
        <w:left w:val="none" w:sz="0" w:space="0" w:color="auto"/>
        <w:bottom w:val="none" w:sz="0" w:space="0" w:color="auto"/>
        <w:right w:val="none" w:sz="0" w:space="0" w:color="auto"/>
      </w:divBdr>
    </w:div>
    <w:div w:id="195894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F4592F490FB44FBF5C095DDB39FC52" ma:contentTypeVersion="119" ma:contentTypeDescription="" ma:contentTypeScope="" ma:versionID="0ea7ffc1b279032af4a6d8a24f8547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B9B63-1165-470A-BF64-0F58D04A7F5E}"/>
</file>

<file path=customXml/itemProps2.xml><?xml version="1.0" encoding="utf-8"?>
<ds:datastoreItem xmlns:ds="http://schemas.openxmlformats.org/officeDocument/2006/customXml" ds:itemID="{DF24C3B4-286B-495B-A12C-416C8530A859}"/>
</file>

<file path=customXml/itemProps3.xml><?xml version="1.0" encoding="utf-8"?>
<ds:datastoreItem xmlns:ds="http://schemas.openxmlformats.org/officeDocument/2006/customXml" ds:itemID="{43B79A92-3105-458A-A522-E60A876E0373}"/>
</file>

<file path=customXml/itemProps4.xml><?xml version="1.0" encoding="utf-8"?>
<ds:datastoreItem xmlns:ds="http://schemas.openxmlformats.org/officeDocument/2006/customXml" ds:itemID="{ACAAC04B-50A8-45F0-B1E5-74F18E624214}"/>
</file>

<file path=customXml/itemProps5.xml><?xml version="1.0" encoding="utf-8"?>
<ds:datastoreItem xmlns:ds="http://schemas.openxmlformats.org/officeDocument/2006/customXml" ds:itemID="{B70DCD78-3E3A-4DF4-8A98-3FCDDBE503B6}"/>
</file>

<file path=docProps/app.xml><?xml version="1.0" encoding="utf-8"?>
<Properties xmlns="http://schemas.openxmlformats.org/officeDocument/2006/extended-properties" xmlns:vt="http://schemas.openxmlformats.org/officeDocument/2006/docPropsVTypes">
  <Template>Normal.dotm</Template>
  <TotalTime>28</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dc:creator>
  <cp:lastModifiedBy>Seagondollar, Shannon L.</cp:lastModifiedBy>
  <cp:revision>15</cp:revision>
  <cp:lastPrinted>2015-09-11T16:42:00Z</cp:lastPrinted>
  <dcterms:created xsi:type="dcterms:W3CDTF">2014-06-20T20:00:00Z</dcterms:created>
  <dcterms:modified xsi:type="dcterms:W3CDTF">2015-09-11T21:47:00Z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11646c5a-13f6-4d21-9d80-9300be5e4144</vt:lpwstr>
  </property>
  <property fmtid="{D5CDD505-2E9C-101B-9397-08002B2CF9AE}" pid="3" name="ContentTypeId">
    <vt:lpwstr>0x0101006E56B4D1795A2E4DB2F0B01679ED314A002FF4592F490FB44FBF5C095DDB39FC52</vt:lpwstr>
  </property>
  <property fmtid="{D5CDD505-2E9C-101B-9397-08002B2CF9AE}" pid="4" name="_docset_NoMedatataSyncRequired">
    <vt:lpwstr>False</vt:lpwstr>
  </property>
</Properties>
</file>