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b w:val="0"/>
          <w:bCs w:val="0"/>
          <w:color w:val="auto"/>
          <w:sz w:val="22"/>
          <w:szCs w:val="22"/>
          <w:lang w:eastAsia="en-US"/>
        </w:rPr>
        <w:id w:val="-1073348432"/>
        <w:docPartObj>
          <w:docPartGallery w:val="Table of Contents"/>
          <w:docPartUnique/>
        </w:docPartObj>
      </w:sdtPr>
      <w:sdtEndPr>
        <w:rPr>
          <w:noProof/>
        </w:rPr>
      </w:sdtEndPr>
      <w:sdtContent>
        <w:p w:rsidR="001E3CBF" w:rsidRDefault="001E3CBF" w:rsidP="006D537F">
          <w:pPr>
            <w:pStyle w:val="TOCHeading"/>
            <w:suppressLineNumbers/>
            <w:spacing w:before="0" w:line="480" w:lineRule="auto"/>
            <w:jc w:val="center"/>
            <w:rPr>
              <w:rFonts w:ascii="Times New Roman" w:hAnsi="Times New Roman" w:cs="Times New Roman"/>
              <w:color w:val="auto"/>
              <w:sz w:val="24"/>
              <w:szCs w:val="24"/>
            </w:rPr>
          </w:pPr>
          <w:r w:rsidRPr="001E3CBF">
            <w:rPr>
              <w:rFonts w:ascii="Times New Roman" w:hAnsi="Times New Roman" w:cs="Times New Roman"/>
              <w:color w:val="auto"/>
              <w:sz w:val="24"/>
              <w:szCs w:val="24"/>
            </w:rPr>
            <w:t>TABLE OF CONTENTS</w:t>
          </w:r>
        </w:p>
        <w:p w:rsidR="001E3CBF" w:rsidRPr="001E3CBF" w:rsidRDefault="001E3CBF" w:rsidP="001E3CBF">
          <w:pPr>
            <w:pStyle w:val="TOC1"/>
            <w:suppressLineNumbers/>
            <w:tabs>
              <w:tab w:val="right" w:leader="dot" w:pos="8990"/>
            </w:tabs>
            <w:spacing w:after="0" w:line="360" w:lineRule="auto"/>
            <w:rPr>
              <w:rFonts w:ascii="Times New Roman" w:hAnsi="Times New Roman"/>
              <w:noProof/>
              <w:sz w:val="24"/>
              <w:szCs w:val="24"/>
            </w:rPr>
          </w:pPr>
          <w:r w:rsidRPr="001E3CBF">
            <w:rPr>
              <w:rFonts w:ascii="Times New Roman" w:hAnsi="Times New Roman"/>
              <w:sz w:val="24"/>
              <w:szCs w:val="24"/>
            </w:rPr>
            <w:fldChar w:fldCharType="begin"/>
          </w:r>
          <w:r w:rsidRPr="001E3CBF">
            <w:rPr>
              <w:rFonts w:ascii="Times New Roman" w:hAnsi="Times New Roman"/>
              <w:sz w:val="24"/>
              <w:szCs w:val="24"/>
            </w:rPr>
            <w:instrText xml:space="preserve"> TOC \o "1-3" \h \z \u </w:instrText>
          </w:r>
          <w:r w:rsidRPr="001E3CBF">
            <w:rPr>
              <w:rFonts w:ascii="Times New Roman" w:hAnsi="Times New Roman"/>
              <w:sz w:val="24"/>
              <w:szCs w:val="24"/>
            </w:rPr>
            <w:fldChar w:fldCharType="separate"/>
          </w:r>
          <w:hyperlink w:anchor="_Toc406505223" w:history="1">
            <w:r w:rsidRPr="001E3CBF">
              <w:rPr>
                <w:rStyle w:val="Hyperlink"/>
                <w:rFonts w:ascii="Times New Roman" w:hAnsi="Times New Roman"/>
                <w:noProof/>
                <w:sz w:val="24"/>
                <w:szCs w:val="24"/>
              </w:rPr>
              <w:t>INTRODUCTION AND EXPERIENCE</w:t>
            </w:r>
            <w:r w:rsidRPr="001E3CBF">
              <w:rPr>
                <w:rFonts w:ascii="Times New Roman" w:hAnsi="Times New Roman"/>
                <w:noProof/>
                <w:webHidden/>
                <w:sz w:val="24"/>
                <w:szCs w:val="24"/>
              </w:rPr>
              <w:tab/>
            </w:r>
            <w:r w:rsidRPr="001E3CBF">
              <w:rPr>
                <w:rFonts w:ascii="Times New Roman" w:hAnsi="Times New Roman"/>
                <w:noProof/>
                <w:webHidden/>
                <w:sz w:val="24"/>
                <w:szCs w:val="24"/>
              </w:rPr>
              <w:fldChar w:fldCharType="begin"/>
            </w:r>
            <w:r w:rsidRPr="001E3CBF">
              <w:rPr>
                <w:rFonts w:ascii="Times New Roman" w:hAnsi="Times New Roman"/>
                <w:noProof/>
                <w:webHidden/>
                <w:sz w:val="24"/>
                <w:szCs w:val="24"/>
              </w:rPr>
              <w:instrText xml:space="preserve"> PAGEREF _Toc406505223 \h </w:instrText>
            </w:r>
            <w:r w:rsidRPr="001E3CBF">
              <w:rPr>
                <w:rFonts w:ascii="Times New Roman" w:hAnsi="Times New Roman"/>
                <w:noProof/>
                <w:webHidden/>
                <w:sz w:val="24"/>
                <w:szCs w:val="24"/>
              </w:rPr>
            </w:r>
            <w:r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1</w:t>
            </w:r>
            <w:r w:rsidRPr="001E3CBF">
              <w:rPr>
                <w:rFonts w:ascii="Times New Roman" w:hAnsi="Times New Roman"/>
                <w:noProof/>
                <w:webHidden/>
                <w:sz w:val="24"/>
                <w:szCs w:val="24"/>
              </w:rPr>
              <w:fldChar w:fldCharType="end"/>
            </w:r>
          </w:hyperlink>
        </w:p>
        <w:p w:rsidR="001E3CBF" w:rsidRPr="001E3CBF" w:rsidRDefault="009F3DC6" w:rsidP="001E3CBF">
          <w:pPr>
            <w:pStyle w:val="TOC1"/>
            <w:suppressLineNumbers/>
            <w:tabs>
              <w:tab w:val="right" w:leader="dot" w:pos="8990"/>
            </w:tabs>
            <w:spacing w:after="0" w:line="360" w:lineRule="auto"/>
            <w:rPr>
              <w:rFonts w:ascii="Times New Roman" w:hAnsi="Times New Roman"/>
              <w:noProof/>
              <w:sz w:val="24"/>
              <w:szCs w:val="24"/>
            </w:rPr>
          </w:pPr>
          <w:hyperlink w:anchor="_Toc406505224" w:history="1">
            <w:r w:rsidR="001E3CBF" w:rsidRPr="001E3CBF">
              <w:rPr>
                <w:rStyle w:val="Hyperlink"/>
                <w:rFonts w:ascii="Times New Roman" w:hAnsi="Times New Roman"/>
                <w:noProof/>
                <w:sz w:val="24"/>
                <w:szCs w:val="24"/>
              </w:rPr>
              <w:t>OTHER TESTIMONY SUPPORTING THIS FILING</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_Toc406505224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2</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1"/>
            <w:suppressLineNumbers/>
            <w:tabs>
              <w:tab w:val="right" w:leader="dot" w:pos="8990"/>
            </w:tabs>
            <w:spacing w:after="0" w:line="360" w:lineRule="auto"/>
            <w:rPr>
              <w:rFonts w:ascii="Times New Roman" w:hAnsi="Times New Roman"/>
              <w:noProof/>
              <w:sz w:val="24"/>
              <w:szCs w:val="24"/>
            </w:rPr>
          </w:pPr>
          <w:hyperlink w:anchor="_Toc406505225" w:history="1">
            <w:r w:rsidR="001E3CBF" w:rsidRPr="001E3CBF">
              <w:rPr>
                <w:rStyle w:val="Hyperlink"/>
                <w:rFonts w:ascii="Times New Roman" w:hAnsi="Times New Roman"/>
                <w:noProof/>
                <w:sz w:val="24"/>
                <w:szCs w:val="24"/>
              </w:rPr>
              <w:t>DESCRIPTION OF PACIFICORP</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_Toc406505225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2</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1"/>
            <w:suppressLineNumbers/>
            <w:tabs>
              <w:tab w:val="right" w:leader="dot" w:pos="8990"/>
            </w:tabs>
            <w:spacing w:after="0" w:line="360" w:lineRule="auto"/>
            <w:rPr>
              <w:rFonts w:ascii="Times New Roman" w:hAnsi="Times New Roman"/>
              <w:noProof/>
              <w:sz w:val="24"/>
              <w:szCs w:val="24"/>
            </w:rPr>
          </w:pPr>
          <w:hyperlink w:anchor="_Toc406505226" w:history="1">
            <w:r w:rsidR="001E3CBF" w:rsidRPr="001E3CBF">
              <w:rPr>
                <w:rStyle w:val="Hyperlink"/>
                <w:rFonts w:ascii="Times New Roman" w:hAnsi="Times New Roman"/>
                <w:noProof/>
                <w:sz w:val="24"/>
                <w:szCs w:val="24"/>
              </w:rPr>
              <w:t>DESCRIPTION OF FILING</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_Toc406505226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4</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1"/>
            <w:suppressLineNumbers/>
            <w:tabs>
              <w:tab w:val="right" w:leader="dot" w:pos="8990"/>
            </w:tabs>
            <w:spacing w:after="0" w:line="360" w:lineRule="auto"/>
            <w:rPr>
              <w:rFonts w:ascii="Times New Roman" w:hAnsi="Times New Roman"/>
              <w:noProof/>
              <w:sz w:val="24"/>
              <w:szCs w:val="24"/>
            </w:rPr>
          </w:pPr>
          <w:hyperlink w:anchor="_Toc406505227" w:history="1">
            <w:r w:rsidR="001E3CBF" w:rsidRPr="001E3CBF">
              <w:rPr>
                <w:rStyle w:val="Hyperlink"/>
                <w:rFonts w:ascii="Times New Roman" w:hAnsi="Times New Roman"/>
                <w:noProof/>
                <w:sz w:val="24"/>
                <w:szCs w:val="24"/>
              </w:rPr>
              <w:t>RELIABILITY AND OPERATIONAL BENEFITS OF THE TRANSACTION</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_Toc406505227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6</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2"/>
            <w:suppressLineNumbers/>
            <w:tabs>
              <w:tab w:val="left" w:pos="660"/>
              <w:tab w:val="right" w:leader="dot" w:pos="8990"/>
            </w:tabs>
            <w:spacing w:after="0" w:line="360" w:lineRule="auto"/>
            <w:rPr>
              <w:rFonts w:ascii="Times New Roman" w:hAnsi="Times New Roman"/>
              <w:noProof/>
              <w:sz w:val="24"/>
              <w:szCs w:val="24"/>
            </w:rPr>
          </w:pPr>
          <w:hyperlink w:anchor="_Toc406505228" w:history="1">
            <w:r w:rsidR="001E3CBF" w:rsidRPr="001E3CBF">
              <w:rPr>
                <w:rStyle w:val="Hyperlink"/>
                <w:rFonts w:ascii="Times New Roman" w:hAnsi="Times New Roman"/>
                <w:noProof/>
                <w:sz w:val="24"/>
                <w:szCs w:val="24"/>
              </w:rPr>
              <w:t>A.</w:t>
            </w:r>
            <w:r w:rsidR="001E3CBF" w:rsidRPr="001E3CBF">
              <w:rPr>
                <w:rFonts w:ascii="Times New Roman" w:hAnsi="Times New Roman"/>
                <w:noProof/>
                <w:sz w:val="24"/>
                <w:szCs w:val="24"/>
              </w:rPr>
              <w:tab/>
            </w:r>
            <w:r w:rsidR="001E3CBF" w:rsidRPr="001E3CBF">
              <w:rPr>
                <w:rStyle w:val="Hyperlink"/>
                <w:rFonts w:ascii="Times New Roman" w:hAnsi="Times New Roman"/>
                <w:noProof/>
                <w:sz w:val="24"/>
                <w:szCs w:val="24"/>
              </w:rPr>
              <w:t>Jim Bridger Area</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_Toc406505228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6</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2"/>
            <w:suppressLineNumbers/>
            <w:tabs>
              <w:tab w:val="left" w:pos="660"/>
              <w:tab w:val="right" w:leader="dot" w:pos="8990"/>
            </w:tabs>
            <w:spacing w:after="0" w:line="360" w:lineRule="auto"/>
            <w:rPr>
              <w:rFonts w:ascii="Times New Roman" w:hAnsi="Times New Roman"/>
              <w:noProof/>
              <w:sz w:val="24"/>
              <w:szCs w:val="24"/>
            </w:rPr>
          </w:pPr>
          <w:hyperlink w:anchor="_Toc406505229" w:history="1">
            <w:r w:rsidR="001E3CBF" w:rsidRPr="001E3CBF">
              <w:rPr>
                <w:rStyle w:val="Hyperlink"/>
                <w:rFonts w:ascii="Times New Roman" w:hAnsi="Times New Roman"/>
                <w:noProof/>
                <w:sz w:val="24"/>
                <w:szCs w:val="24"/>
              </w:rPr>
              <w:t>B.</w:t>
            </w:r>
            <w:r w:rsidR="001E3CBF" w:rsidRPr="001E3CBF">
              <w:rPr>
                <w:rFonts w:ascii="Times New Roman" w:hAnsi="Times New Roman"/>
                <w:noProof/>
                <w:sz w:val="24"/>
                <w:szCs w:val="24"/>
              </w:rPr>
              <w:tab/>
            </w:r>
            <w:r w:rsidR="001E3CBF" w:rsidRPr="001E3CBF">
              <w:rPr>
                <w:rStyle w:val="Hyperlink"/>
                <w:rFonts w:ascii="Times New Roman" w:hAnsi="Times New Roman"/>
                <w:noProof/>
                <w:sz w:val="24"/>
                <w:szCs w:val="24"/>
              </w:rPr>
              <w:t>West of Kinport Area</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_Toc406505229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8</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2"/>
            <w:suppressLineNumbers/>
            <w:tabs>
              <w:tab w:val="left" w:pos="660"/>
              <w:tab w:val="right" w:leader="dot" w:pos="8990"/>
            </w:tabs>
            <w:spacing w:after="0" w:line="360" w:lineRule="auto"/>
            <w:rPr>
              <w:rFonts w:ascii="Times New Roman" w:hAnsi="Times New Roman"/>
              <w:noProof/>
              <w:sz w:val="24"/>
              <w:szCs w:val="24"/>
            </w:rPr>
          </w:pPr>
          <w:hyperlink w:anchor="_Toc406505230" w:history="1">
            <w:r w:rsidR="001E3CBF" w:rsidRPr="001E3CBF">
              <w:rPr>
                <w:rStyle w:val="Hyperlink"/>
                <w:rFonts w:ascii="Times New Roman" w:hAnsi="Times New Roman"/>
                <w:noProof/>
                <w:sz w:val="24"/>
                <w:szCs w:val="24"/>
              </w:rPr>
              <w:t>C.</w:t>
            </w:r>
            <w:r w:rsidR="001E3CBF" w:rsidRPr="001E3CBF">
              <w:rPr>
                <w:rFonts w:ascii="Times New Roman" w:hAnsi="Times New Roman"/>
                <w:noProof/>
                <w:sz w:val="24"/>
                <w:szCs w:val="24"/>
              </w:rPr>
              <w:tab/>
            </w:r>
            <w:r w:rsidR="001E3CBF" w:rsidRPr="001E3CBF">
              <w:rPr>
                <w:rStyle w:val="Hyperlink"/>
                <w:rFonts w:ascii="Times New Roman" w:hAnsi="Times New Roman"/>
                <w:noProof/>
                <w:sz w:val="24"/>
                <w:szCs w:val="24"/>
              </w:rPr>
              <w:t>North of Goshen Area</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_Toc406505230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9</w:t>
            </w:r>
            <w:r w:rsidR="001E3CBF" w:rsidRPr="001E3CBF">
              <w:rPr>
                <w:rFonts w:ascii="Times New Roman" w:hAnsi="Times New Roman"/>
                <w:noProof/>
                <w:webHidden/>
                <w:sz w:val="24"/>
                <w:szCs w:val="24"/>
              </w:rPr>
              <w:fldChar w:fldCharType="end"/>
            </w:r>
          </w:hyperlink>
        </w:p>
        <w:p w:rsidR="001E3CBF" w:rsidRPr="001E3CBF" w:rsidRDefault="009F3DC6" w:rsidP="001E3CBF">
          <w:pPr>
            <w:pStyle w:val="TOC1"/>
            <w:suppressLineNumbers/>
            <w:tabs>
              <w:tab w:val="right" w:leader="dot" w:pos="8990"/>
            </w:tabs>
            <w:spacing w:after="0" w:line="360" w:lineRule="auto"/>
            <w:rPr>
              <w:rFonts w:ascii="Times New Roman" w:hAnsi="Times New Roman"/>
              <w:noProof/>
              <w:sz w:val="24"/>
              <w:szCs w:val="24"/>
            </w:rPr>
          </w:pPr>
          <w:hyperlink w:anchor="_Toc406505231" w:history="1">
            <w:r w:rsidR="001E3CBF" w:rsidRPr="001E3CBF">
              <w:rPr>
                <w:rStyle w:val="Hyperlink"/>
                <w:rFonts w:ascii="Times New Roman" w:hAnsi="Times New Roman"/>
                <w:noProof/>
                <w:sz w:val="24"/>
                <w:szCs w:val="24"/>
              </w:rPr>
              <w:t>CLOSING</w:t>
            </w:r>
            <w:r w:rsidR="001E3CBF" w:rsidRPr="001E3CBF">
              <w:rPr>
                <w:rFonts w:ascii="Times New Roman" w:hAnsi="Times New Roman"/>
                <w:noProof/>
                <w:webHidden/>
                <w:sz w:val="24"/>
                <w:szCs w:val="24"/>
              </w:rPr>
              <w:tab/>
            </w:r>
            <w:r w:rsidR="001E3CBF" w:rsidRPr="001E3CBF">
              <w:rPr>
                <w:rFonts w:ascii="Times New Roman" w:hAnsi="Times New Roman"/>
                <w:noProof/>
                <w:webHidden/>
                <w:sz w:val="24"/>
                <w:szCs w:val="24"/>
              </w:rPr>
              <w:fldChar w:fldCharType="begin"/>
            </w:r>
            <w:r w:rsidR="001E3CBF" w:rsidRPr="001E3CBF">
              <w:rPr>
                <w:rFonts w:ascii="Times New Roman" w:hAnsi="Times New Roman"/>
                <w:noProof/>
                <w:webHidden/>
                <w:sz w:val="24"/>
                <w:szCs w:val="24"/>
              </w:rPr>
              <w:instrText xml:space="preserve"> PAGEREF _Toc406505231 \h </w:instrText>
            </w:r>
            <w:r w:rsidR="001E3CBF" w:rsidRPr="001E3CBF">
              <w:rPr>
                <w:rFonts w:ascii="Times New Roman" w:hAnsi="Times New Roman"/>
                <w:noProof/>
                <w:webHidden/>
                <w:sz w:val="24"/>
                <w:szCs w:val="24"/>
              </w:rPr>
            </w:r>
            <w:r w:rsidR="001E3CBF" w:rsidRPr="001E3CBF">
              <w:rPr>
                <w:rFonts w:ascii="Times New Roman" w:hAnsi="Times New Roman"/>
                <w:noProof/>
                <w:webHidden/>
                <w:sz w:val="24"/>
                <w:szCs w:val="24"/>
              </w:rPr>
              <w:fldChar w:fldCharType="separate"/>
            </w:r>
            <w:r w:rsidR="00107D7B">
              <w:rPr>
                <w:rFonts w:ascii="Times New Roman" w:hAnsi="Times New Roman"/>
                <w:noProof/>
                <w:webHidden/>
                <w:sz w:val="24"/>
                <w:szCs w:val="24"/>
              </w:rPr>
              <w:t>11</w:t>
            </w:r>
            <w:r w:rsidR="001E3CBF" w:rsidRPr="001E3CBF">
              <w:rPr>
                <w:rFonts w:ascii="Times New Roman" w:hAnsi="Times New Roman"/>
                <w:noProof/>
                <w:webHidden/>
                <w:sz w:val="24"/>
                <w:szCs w:val="24"/>
              </w:rPr>
              <w:fldChar w:fldCharType="end"/>
            </w:r>
          </w:hyperlink>
        </w:p>
        <w:p w:rsidR="001E3CBF" w:rsidRDefault="001E3CBF" w:rsidP="001E3CBF">
          <w:pPr>
            <w:suppressLineNumbers/>
            <w:spacing w:after="0" w:line="360" w:lineRule="auto"/>
          </w:pPr>
          <w:r w:rsidRPr="001E3CBF">
            <w:rPr>
              <w:rFonts w:ascii="Times New Roman" w:hAnsi="Times New Roman"/>
              <w:b/>
              <w:bCs/>
              <w:noProof/>
              <w:sz w:val="24"/>
              <w:szCs w:val="24"/>
            </w:rPr>
            <w:fldChar w:fldCharType="end"/>
          </w:r>
        </w:p>
      </w:sdtContent>
    </w:sdt>
    <w:p w:rsidR="001E3CBF" w:rsidRDefault="001E3CBF" w:rsidP="001E3CBF">
      <w:pPr>
        <w:pStyle w:val="Heading1"/>
        <w:suppressLineNumbers/>
      </w:pPr>
    </w:p>
    <w:p w:rsidR="001E3CBF" w:rsidRDefault="001E3CBF" w:rsidP="001E3CBF">
      <w:pPr>
        <w:suppressLineNumbers/>
        <w:jc w:val="center"/>
        <w:rPr>
          <w:rFonts w:ascii="Times New Roman" w:hAnsi="Times New Roman"/>
          <w:b/>
          <w:sz w:val="24"/>
        </w:rPr>
      </w:pPr>
      <w:r>
        <w:rPr>
          <w:rFonts w:ascii="Times New Roman" w:hAnsi="Times New Roman"/>
          <w:b/>
          <w:sz w:val="24"/>
        </w:rPr>
        <w:t>ATTACHED EXHIBITS</w:t>
      </w:r>
    </w:p>
    <w:p w:rsidR="001E3CBF" w:rsidRDefault="001E3CBF" w:rsidP="001E3CBF">
      <w:pPr>
        <w:suppressLineNumbers/>
        <w:spacing w:after="0" w:line="240" w:lineRule="auto"/>
        <w:rPr>
          <w:rFonts w:ascii="Times New Roman" w:hAnsi="Times New Roman"/>
          <w:sz w:val="24"/>
        </w:rPr>
      </w:pPr>
      <w:r>
        <w:rPr>
          <w:rFonts w:ascii="Times New Roman" w:hAnsi="Times New Roman"/>
          <w:sz w:val="24"/>
        </w:rPr>
        <w:t>Exhibit No.__</w:t>
      </w:r>
      <w:proofErr w:type="gramStart"/>
      <w:r>
        <w:rPr>
          <w:rFonts w:ascii="Times New Roman" w:hAnsi="Times New Roman"/>
          <w:sz w:val="24"/>
        </w:rPr>
        <w:t>_(</w:t>
      </w:r>
      <w:proofErr w:type="gramEnd"/>
      <w:r>
        <w:rPr>
          <w:rFonts w:ascii="Times New Roman" w:hAnsi="Times New Roman"/>
          <w:sz w:val="24"/>
        </w:rPr>
        <w:t>RAV-2)—Map of PacifiCorp’s Transmission and Service Territory</w:t>
      </w:r>
    </w:p>
    <w:p w:rsidR="001E3CBF" w:rsidRDefault="001E3CBF" w:rsidP="00B42336">
      <w:pPr>
        <w:suppressLineNumbers/>
        <w:spacing w:after="0" w:line="240" w:lineRule="auto"/>
        <w:ind w:left="2610" w:hanging="2610"/>
        <w:rPr>
          <w:rFonts w:ascii="Times New Roman" w:hAnsi="Times New Roman"/>
          <w:sz w:val="24"/>
        </w:rPr>
      </w:pPr>
      <w:r>
        <w:rPr>
          <w:rFonts w:ascii="Times New Roman" w:hAnsi="Times New Roman"/>
          <w:sz w:val="24"/>
        </w:rPr>
        <w:t>Exhibit No.__</w:t>
      </w:r>
      <w:proofErr w:type="gramStart"/>
      <w:r>
        <w:rPr>
          <w:rFonts w:ascii="Times New Roman" w:hAnsi="Times New Roman"/>
          <w:sz w:val="24"/>
        </w:rPr>
        <w:t>_(</w:t>
      </w:r>
      <w:proofErr w:type="gramEnd"/>
      <w:r>
        <w:rPr>
          <w:rFonts w:ascii="Times New Roman" w:hAnsi="Times New Roman"/>
          <w:sz w:val="24"/>
        </w:rPr>
        <w:t>RAV-3)—</w:t>
      </w:r>
      <w:r>
        <w:rPr>
          <w:rFonts w:ascii="Times New Roman" w:hAnsi="Times New Roman"/>
          <w:sz w:val="24"/>
          <w:szCs w:val="24"/>
        </w:rPr>
        <w:t>Maps of PacifiCorp’s Rights and Assets Before and After the Transaction</w:t>
      </w:r>
    </w:p>
    <w:p w:rsidR="001E3CBF" w:rsidRDefault="001E3CBF" w:rsidP="001E3CBF">
      <w:pPr>
        <w:suppressLineNumbers/>
        <w:spacing w:after="0" w:line="240" w:lineRule="auto"/>
        <w:ind w:left="720" w:hanging="720"/>
        <w:rPr>
          <w:rFonts w:ascii="Times New Roman" w:hAnsi="Times New Roman"/>
          <w:sz w:val="24"/>
        </w:rPr>
      </w:pPr>
      <w:r>
        <w:rPr>
          <w:rFonts w:ascii="Times New Roman" w:hAnsi="Times New Roman"/>
          <w:sz w:val="24"/>
        </w:rPr>
        <w:t>Exhibit No.__</w:t>
      </w:r>
      <w:proofErr w:type="gramStart"/>
      <w:r>
        <w:rPr>
          <w:rFonts w:ascii="Times New Roman" w:hAnsi="Times New Roman"/>
          <w:sz w:val="24"/>
        </w:rPr>
        <w:t>_(</w:t>
      </w:r>
      <w:proofErr w:type="gramEnd"/>
      <w:r>
        <w:rPr>
          <w:rFonts w:ascii="Times New Roman" w:hAnsi="Times New Roman"/>
          <w:sz w:val="24"/>
        </w:rPr>
        <w:t>RAV-4)—Capital Cost Analysis</w:t>
      </w:r>
    </w:p>
    <w:p w:rsidR="001E3CBF" w:rsidRPr="001E3CBF" w:rsidRDefault="001E3CBF" w:rsidP="001E3CBF">
      <w:pPr>
        <w:suppressLineNumbers/>
        <w:spacing w:after="0" w:line="240" w:lineRule="auto"/>
        <w:ind w:left="720" w:hanging="720"/>
        <w:rPr>
          <w:rFonts w:ascii="Times New Roman" w:hAnsi="Times New Roman"/>
          <w:sz w:val="24"/>
        </w:rPr>
      </w:pPr>
      <w:r>
        <w:rPr>
          <w:rFonts w:ascii="Times New Roman" w:hAnsi="Times New Roman"/>
          <w:sz w:val="24"/>
        </w:rPr>
        <w:t>Exhibit No.__</w:t>
      </w:r>
      <w:proofErr w:type="gramStart"/>
      <w:r>
        <w:rPr>
          <w:rFonts w:ascii="Times New Roman" w:hAnsi="Times New Roman"/>
          <w:sz w:val="24"/>
        </w:rPr>
        <w:t>_(</w:t>
      </w:r>
      <w:proofErr w:type="gramEnd"/>
      <w:r>
        <w:rPr>
          <w:rFonts w:ascii="Times New Roman" w:hAnsi="Times New Roman"/>
          <w:sz w:val="24"/>
        </w:rPr>
        <w:t>RAV-5)—Retail Revenue Requirement Analysis</w:t>
      </w:r>
    </w:p>
    <w:p w:rsidR="001E3CBF" w:rsidRDefault="001E3CBF" w:rsidP="001E3CBF">
      <w:pPr>
        <w:suppressLineNumbers/>
      </w:pPr>
    </w:p>
    <w:p w:rsidR="001E3CBF" w:rsidRDefault="001E3CBF" w:rsidP="001E3CBF">
      <w:pPr>
        <w:suppressLineNumbers/>
      </w:pPr>
    </w:p>
    <w:p w:rsidR="001E3CBF" w:rsidRPr="001E3CBF" w:rsidRDefault="001E3CBF" w:rsidP="001E3CBF">
      <w:pPr>
        <w:sectPr w:rsidR="001E3CBF" w:rsidRPr="001E3CBF" w:rsidSect="001E3C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lnNumType w:countBy="1"/>
          <w:pgNumType w:fmt="lowerRoman" w:start="1"/>
          <w:cols w:space="720"/>
          <w:docGrid w:linePitch="360"/>
        </w:sectPr>
      </w:pPr>
    </w:p>
    <w:p w:rsidR="000E3B13" w:rsidRPr="00B52879" w:rsidRDefault="008C32AF" w:rsidP="00A961B8">
      <w:pPr>
        <w:pStyle w:val="Heading1"/>
      </w:pPr>
      <w:bookmarkStart w:id="0" w:name="_Toc406505223"/>
      <w:r w:rsidRPr="00B52879">
        <w:lastRenderedPageBreak/>
        <w:t>INTRODUCTION AND EXPERIENCE</w:t>
      </w:r>
      <w:bookmarkEnd w:id="0"/>
    </w:p>
    <w:p w:rsidR="000E3B13" w:rsidRPr="00B52879" w:rsidRDefault="008C32AF" w:rsidP="00A961B8">
      <w:pPr>
        <w:spacing w:after="0" w:line="480" w:lineRule="auto"/>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Please state your name and business address.</w:t>
      </w:r>
    </w:p>
    <w:p w:rsidR="000E3B13" w:rsidRPr="00B52879"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My </w:t>
      </w:r>
      <w:r w:rsidR="00380CF8">
        <w:rPr>
          <w:rFonts w:ascii="Times New Roman" w:hAnsi="Times New Roman"/>
          <w:sz w:val="24"/>
          <w:szCs w:val="24"/>
        </w:rPr>
        <w:t>n</w:t>
      </w:r>
      <w:r w:rsidR="008C32AF" w:rsidRPr="00B52879">
        <w:rPr>
          <w:rFonts w:ascii="Times New Roman" w:hAnsi="Times New Roman"/>
          <w:sz w:val="24"/>
          <w:szCs w:val="24"/>
        </w:rPr>
        <w:t xml:space="preserve">ame is </w:t>
      </w:r>
      <w:r w:rsidR="00FC178C">
        <w:rPr>
          <w:rFonts w:ascii="Times New Roman" w:hAnsi="Times New Roman"/>
          <w:sz w:val="24"/>
          <w:szCs w:val="24"/>
        </w:rPr>
        <w:t>Ri</w:t>
      </w:r>
      <w:r w:rsidR="003630E6">
        <w:rPr>
          <w:rFonts w:ascii="Times New Roman" w:hAnsi="Times New Roman"/>
          <w:sz w:val="24"/>
          <w:szCs w:val="24"/>
        </w:rPr>
        <w:t>chard</w:t>
      </w:r>
      <w:r w:rsidR="00FC178C">
        <w:rPr>
          <w:rFonts w:ascii="Times New Roman" w:hAnsi="Times New Roman"/>
          <w:sz w:val="24"/>
          <w:szCs w:val="24"/>
        </w:rPr>
        <w:t xml:space="preserve"> A. Vail</w:t>
      </w:r>
      <w:r w:rsidR="008C32AF" w:rsidRPr="00B52879">
        <w:rPr>
          <w:rFonts w:ascii="Times New Roman" w:hAnsi="Times New Roman"/>
          <w:sz w:val="24"/>
          <w:szCs w:val="24"/>
        </w:rPr>
        <w:t>.  My business address is 825 NE Multnomah Street, Portland, Oregon 97232.</w:t>
      </w:r>
    </w:p>
    <w:p w:rsidR="000E3B13" w:rsidRPr="00B52879" w:rsidRDefault="008C32AF" w:rsidP="00A961B8">
      <w:pPr>
        <w:spacing w:after="0" w:line="480" w:lineRule="auto"/>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In what position are you currently employed?</w:t>
      </w:r>
    </w:p>
    <w:p w:rsidR="000E3B13" w:rsidRPr="00B52879"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I am the </w:t>
      </w:r>
      <w:r w:rsidR="00FC178C" w:rsidRPr="00FC178C">
        <w:rPr>
          <w:rFonts w:ascii="Times New Roman" w:hAnsi="Times New Roman"/>
          <w:sz w:val="24"/>
          <w:szCs w:val="24"/>
        </w:rPr>
        <w:t>Vice President of Transmission</w:t>
      </w:r>
      <w:r w:rsidR="00A961B8">
        <w:rPr>
          <w:rFonts w:ascii="Times New Roman" w:hAnsi="Times New Roman"/>
          <w:sz w:val="24"/>
          <w:szCs w:val="24"/>
        </w:rPr>
        <w:t xml:space="preserve"> for PacifiCorp (</w:t>
      </w:r>
      <w:r w:rsidR="006D537F">
        <w:rPr>
          <w:rFonts w:ascii="Times New Roman" w:hAnsi="Times New Roman"/>
          <w:sz w:val="24"/>
          <w:szCs w:val="24"/>
        </w:rPr>
        <w:t xml:space="preserve">the </w:t>
      </w:r>
      <w:r w:rsidR="00A961B8">
        <w:rPr>
          <w:rFonts w:ascii="Times New Roman" w:hAnsi="Times New Roman"/>
          <w:sz w:val="24"/>
          <w:szCs w:val="24"/>
        </w:rPr>
        <w:t>Company</w:t>
      </w:r>
      <w:r w:rsidR="008C32AF" w:rsidRPr="00B52879">
        <w:rPr>
          <w:rFonts w:ascii="Times New Roman" w:hAnsi="Times New Roman"/>
          <w:sz w:val="24"/>
          <w:szCs w:val="24"/>
        </w:rPr>
        <w:t xml:space="preserve">).  I have been employed </w:t>
      </w:r>
      <w:r w:rsidR="005C2362">
        <w:rPr>
          <w:rFonts w:ascii="Times New Roman" w:hAnsi="Times New Roman"/>
          <w:sz w:val="24"/>
          <w:szCs w:val="24"/>
        </w:rPr>
        <w:t>with</w:t>
      </w:r>
      <w:r w:rsidR="008C32AF" w:rsidRPr="00B52879">
        <w:rPr>
          <w:rFonts w:ascii="Times New Roman" w:hAnsi="Times New Roman"/>
          <w:sz w:val="24"/>
          <w:szCs w:val="24"/>
        </w:rPr>
        <w:t xml:space="preserve"> PacifiCorp since 200</w:t>
      </w:r>
      <w:r w:rsidR="00FC178C">
        <w:rPr>
          <w:rFonts w:ascii="Times New Roman" w:hAnsi="Times New Roman"/>
          <w:sz w:val="24"/>
          <w:szCs w:val="24"/>
        </w:rPr>
        <w:t>1</w:t>
      </w:r>
      <w:r w:rsidR="008C32AF" w:rsidRPr="00B52879">
        <w:rPr>
          <w:rFonts w:ascii="Times New Roman" w:hAnsi="Times New Roman"/>
          <w:sz w:val="24"/>
          <w:szCs w:val="24"/>
        </w:rPr>
        <w:t>.</w:t>
      </w:r>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Please describe your education and business experience.</w:t>
      </w:r>
    </w:p>
    <w:p w:rsidR="002D62CD"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FC178C" w:rsidRPr="00FC178C">
        <w:rPr>
          <w:rFonts w:ascii="Times New Roman" w:hAnsi="Times New Roman"/>
          <w:sz w:val="24"/>
          <w:szCs w:val="24"/>
        </w:rPr>
        <w:t xml:space="preserve">I have a Bachelor of Science degree with Honors in Electrical Engineering with a focus in electric power systems from Portland State University.  I have been Vice President of Transmission for PacifiCorp since December 2012.  Before my current position in Transmission, I was director of asset management since 2007.  Before that position, I had management responsibility for a number of organizations in PacifiCorp’s asset management group including capital planning, maintenance policy, maintenance planning, and investment planning since joining PacifiCorp in 2001.  In my current role as Vice President of Transmission, I am responsible for transmission system planning, customer generator interconnection requests and transmission service requests, regional transmission initiatives, capital budgeting for transmission, and administration of the Open Access Transmission Tariff (OATT). </w:t>
      </w:r>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What is the purpose of your testimony?</w:t>
      </w:r>
    </w:p>
    <w:p w:rsidR="005C2362"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The purpose of my testimony is to provide an overview of this </w:t>
      </w:r>
      <w:r w:rsidR="00380CF8">
        <w:rPr>
          <w:rFonts w:ascii="Times New Roman" w:hAnsi="Times New Roman"/>
          <w:sz w:val="24"/>
          <w:szCs w:val="24"/>
        </w:rPr>
        <w:t>transaction</w:t>
      </w:r>
      <w:r w:rsidR="001B2100">
        <w:rPr>
          <w:rFonts w:ascii="Times New Roman" w:hAnsi="Times New Roman"/>
          <w:sz w:val="24"/>
          <w:szCs w:val="24"/>
        </w:rPr>
        <w:t xml:space="preserve">, including the following: </w:t>
      </w:r>
      <w:r w:rsidR="008C32AF" w:rsidRPr="00B52879">
        <w:rPr>
          <w:rFonts w:ascii="Times New Roman" w:hAnsi="Times New Roman"/>
          <w:sz w:val="24"/>
          <w:szCs w:val="24"/>
        </w:rPr>
        <w:t xml:space="preserve">(1) the purpose of and need for the </w:t>
      </w:r>
      <w:r w:rsidR="005C2362">
        <w:rPr>
          <w:rFonts w:ascii="Times New Roman" w:hAnsi="Times New Roman"/>
          <w:sz w:val="24"/>
          <w:szCs w:val="24"/>
        </w:rPr>
        <w:t>asset exchange</w:t>
      </w:r>
      <w:r w:rsidR="008C32AF" w:rsidRPr="00B52879">
        <w:rPr>
          <w:rFonts w:ascii="Times New Roman" w:hAnsi="Times New Roman"/>
          <w:sz w:val="24"/>
          <w:szCs w:val="24"/>
        </w:rPr>
        <w:t>; (</w:t>
      </w:r>
      <w:r w:rsidR="00E65AF7" w:rsidRPr="00B52879">
        <w:rPr>
          <w:rFonts w:ascii="Times New Roman" w:hAnsi="Times New Roman"/>
          <w:sz w:val="24"/>
          <w:szCs w:val="24"/>
        </w:rPr>
        <w:t>2</w:t>
      </w:r>
      <w:r w:rsidR="008C32AF" w:rsidRPr="00B52879">
        <w:rPr>
          <w:rFonts w:ascii="Times New Roman" w:hAnsi="Times New Roman"/>
          <w:sz w:val="24"/>
          <w:szCs w:val="24"/>
        </w:rPr>
        <w:t xml:space="preserve">) </w:t>
      </w:r>
      <w:r w:rsidR="005C2362">
        <w:rPr>
          <w:rFonts w:ascii="Times New Roman" w:hAnsi="Times New Roman"/>
          <w:sz w:val="24"/>
          <w:szCs w:val="24"/>
        </w:rPr>
        <w:t xml:space="preserve">reliability and </w:t>
      </w:r>
      <w:r w:rsidR="005C2362">
        <w:rPr>
          <w:rFonts w:ascii="Times New Roman" w:hAnsi="Times New Roman"/>
          <w:sz w:val="24"/>
          <w:szCs w:val="24"/>
        </w:rPr>
        <w:lastRenderedPageBreak/>
        <w:t>operational benefits of the exchange for PacifiCorp’s customers</w:t>
      </w:r>
      <w:r w:rsidR="00E65AF7" w:rsidRPr="00B52879">
        <w:rPr>
          <w:rFonts w:ascii="Times New Roman" w:hAnsi="Times New Roman"/>
          <w:sz w:val="24"/>
          <w:szCs w:val="24"/>
        </w:rPr>
        <w:t>;</w:t>
      </w:r>
      <w:r w:rsidR="008C32AF" w:rsidRPr="00B52879">
        <w:rPr>
          <w:rFonts w:ascii="Times New Roman" w:hAnsi="Times New Roman"/>
          <w:sz w:val="24"/>
          <w:szCs w:val="24"/>
        </w:rPr>
        <w:t xml:space="preserve"> </w:t>
      </w:r>
      <w:r w:rsidR="00EA302E" w:rsidRPr="00B52879">
        <w:rPr>
          <w:rFonts w:ascii="Times New Roman" w:hAnsi="Times New Roman"/>
          <w:sz w:val="24"/>
          <w:szCs w:val="24"/>
        </w:rPr>
        <w:t xml:space="preserve">and </w:t>
      </w:r>
      <w:r w:rsidR="008C32AF" w:rsidRPr="00B52879">
        <w:rPr>
          <w:rFonts w:ascii="Times New Roman" w:hAnsi="Times New Roman"/>
          <w:sz w:val="24"/>
          <w:szCs w:val="24"/>
        </w:rPr>
        <w:t>(</w:t>
      </w:r>
      <w:r w:rsidR="00E65AF7" w:rsidRPr="00B52879">
        <w:rPr>
          <w:rFonts w:ascii="Times New Roman" w:hAnsi="Times New Roman"/>
          <w:sz w:val="24"/>
          <w:szCs w:val="24"/>
        </w:rPr>
        <w:t>3</w:t>
      </w:r>
      <w:r w:rsidR="008C32AF" w:rsidRPr="00B52879">
        <w:rPr>
          <w:rFonts w:ascii="Times New Roman" w:hAnsi="Times New Roman"/>
          <w:sz w:val="24"/>
          <w:szCs w:val="24"/>
        </w:rPr>
        <w:t xml:space="preserve">) </w:t>
      </w:r>
      <w:r w:rsidR="0027588F">
        <w:rPr>
          <w:rFonts w:ascii="Times New Roman" w:hAnsi="Times New Roman"/>
          <w:sz w:val="24"/>
          <w:szCs w:val="24"/>
        </w:rPr>
        <w:t xml:space="preserve">financial implications of the </w:t>
      </w:r>
      <w:r w:rsidR="00EE7263">
        <w:rPr>
          <w:rFonts w:ascii="Times New Roman" w:hAnsi="Times New Roman"/>
          <w:sz w:val="24"/>
          <w:szCs w:val="24"/>
        </w:rPr>
        <w:t>asset exchange.</w:t>
      </w:r>
    </w:p>
    <w:p w:rsidR="000E3B13" w:rsidRPr="00A961B8" w:rsidRDefault="008C32AF" w:rsidP="00A961B8">
      <w:pPr>
        <w:spacing w:after="0" w:line="480" w:lineRule="auto"/>
        <w:jc w:val="center"/>
        <w:rPr>
          <w:rStyle w:val="Heading1Char"/>
        </w:rPr>
      </w:pPr>
      <w:bookmarkStart w:id="1" w:name="_Toc406505224"/>
      <w:r w:rsidRPr="00A961B8">
        <w:rPr>
          <w:rStyle w:val="Heading1Char"/>
        </w:rPr>
        <w:t>OTHER TESTIMONY</w:t>
      </w:r>
      <w:r w:rsidR="005B2510" w:rsidRPr="00A961B8">
        <w:rPr>
          <w:rStyle w:val="Heading1Char"/>
        </w:rPr>
        <w:t xml:space="preserve"> SUPPORTING THIS FILING</w:t>
      </w:r>
      <w:bookmarkEnd w:id="1"/>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Are any other individuals</w:t>
      </w:r>
      <w:r w:rsidR="00A961B8">
        <w:rPr>
          <w:rFonts w:ascii="Times New Roman" w:hAnsi="Times New Roman"/>
          <w:b/>
          <w:sz w:val="24"/>
          <w:szCs w:val="24"/>
        </w:rPr>
        <w:t xml:space="preserve"> filing testimony on behalf of PacifiC</w:t>
      </w:r>
      <w:r w:rsidR="00A961B8" w:rsidRPr="00B52879">
        <w:rPr>
          <w:rFonts w:ascii="Times New Roman" w:hAnsi="Times New Roman"/>
          <w:b/>
          <w:sz w:val="24"/>
          <w:szCs w:val="24"/>
        </w:rPr>
        <w:t>orp in this proceeding?</w:t>
      </w:r>
    </w:p>
    <w:p w:rsidR="000E3B13" w:rsidRPr="00B52879"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Yes.  The following individual </w:t>
      </w:r>
      <w:r w:rsidR="00380CF8">
        <w:rPr>
          <w:rFonts w:ascii="Times New Roman" w:hAnsi="Times New Roman"/>
          <w:sz w:val="24"/>
          <w:szCs w:val="24"/>
        </w:rPr>
        <w:t>is</w:t>
      </w:r>
      <w:r w:rsidR="008C32AF" w:rsidRPr="00B52879">
        <w:rPr>
          <w:rFonts w:ascii="Times New Roman" w:hAnsi="Times New Roman"/>
          <w:sz w:val="24"/>
          <w:szCs w:val="24"/>
        </w:rPr>
        <w:t xml:space="preserve"> providing testimony on behalf of PacifiCorp:</w:t>
      </w:r>
    </w:p>
    <w:p w:rsidR="00146F6F" w:rsidRDefault="00673479" w:rsidP="00A961B8">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Mr. </w:t>
      </w:r>
      <w:r w:rsidR="006E11AB">
        <w:rPr>
          <w:rFonts w:ascii="Times New Roman" w:hAnsi="Times New Roman"/>
          <w:sz w:val="24"/>
          <w:szCs w:val="24"/>
        </w:rPr>
        <w:t>Gregory</w:t>
      </w:r>
      <w:r w:rsidR="000A2304">
        <w:rPr>
          <w:rFonts w:ascii="Times New Roman" w:hAnsi="Times New Roman"/>
          <w:sz w:val="24"/>
          <w:szCs w:val="24"/>
        </w:rPr>
        <w:t xml:space="preserve"> </w:t>
      </w:r>
      <w:r w:rsidR="00DD569A">
        <w:rPr>
          <w:rFonts w:ascii="Times New Roman" w:hAnsi="Times New Roman"/>
          <w:sz w:val="24"/>
          <w:szCs w:val="24"/>
        </w:rPr>
        <w:t>N.</w:t>
      </w:r>
      <w:r w:rsidR="000A2304">
        <w:rPr>
          <w:rFonts w:ascii="Times New Roman" w:hAnsi="Times New Roman"/>
          <w:sz w:val="24"/>
          <w:szCs w:val="24"/>
        </w:rPr>
        <w:t xml:space="preserve"> </w:t>
      </w:r>
      <w:r w:rsidR="006E11AB">
        <w:rPr>
          <w:rFonts w:ascii="Times New Roman" w:hAnsi="Times New Roman"/>
          <w:sz w:val="24"/>
          <w:szCs w:val="24"/>
        </w:rPr>
        <w:t>Duvall</w:t>
      </w:r>
      <w:r w:rsidR="008C32AF" w:rsidRPr="00B52879">
        <w:rPr>
          <w:rFonts w:ascii="Times New Roman" w:hAnsi="Times New Roman"/>
          <w:sz w:val="24"/>
          <w:szCs w:val="24"/>
        </w:rPr>
        <w:t xml:space="preserve">, </w:t>
      </w:r>
      <w:r w:rsidR="006E11AB">
        <w:rPr>
          <w:rFonts w:ascii="Times New Roman" w:hAnsi="Times New Roman"/>
          <w:sz w:val="24"/>
          <w:szCs w:val="24"/>
        </w:rPr>
        <w:t>Director Net Power Costs</w:t>
      </w:r>
      <w:r w:rsidR="000A2304">
        <w:rPr>
          <w:rFonts w:ascii="Times New Roman" w:hAnsi="Times New Roman"/>
          <w:sz w:val="24"/>
          <w:szCs w:val="24"/>
        </w:rPr>
        <w:t>,</w:t>
      </w:r>
      <w:r w:rsidR="008C32AF" w:rsidRPr="00B52879">
        <w:rPr>
          <w:rFonts w:ascii="Times New Roman" w:hAnsi="Times New Roman"/>
          <w:sz w:val="24"/>
          <w:szCs w:val="24"/>
        </w:rPr>
        <w:t xml:space="preserve"> has prepared testimony supporting </w:t>
      </w:r>
      <w:r w:rsidR="00521579">
        <w:rPr>
          <w:rFonts w:ascii="Times New Roman" w:hAnsi="Times New Roman"/>
          <w:sz w:val="24"/>
          <w:szCs w:val="24"/>
        </w:rPr>
        <w:t>PacifiCorp Energy’s new firm transmission rights following the close of the transaction and associated benefits</w:t>
      </w:r>
      <w:r w:rsidR="008C32AF" w:rsidRPr="00B52879">
        <w:rPr>
          <w:rFonts w:ascii="Times New Roman" w:hAnsi="Times New Roman"/>
          <w:sz w:val="24"/>
          <w:szCs w:val="24"/>
        </w:rPr>
        <w:t>.</w:t>
      </w:r>
    </w:p>
    <w:p w:rsidR="000E3B13" w:rsidRPr="00B52879" w:rsidRDefault="008C32AF" w:rsidP="00A961B8">
      <w:pPr>
        <w:spacing w:after="0" w:line="480" w:lineRule="auto"/>
        <w:jc w:val="center"/>
        <w:rPr>
          <w:rFonts w:ascii="Times New Roman" w:hAnsi="Times New Roman"/>
          <w:sz w:val="24"/>
          <w:szCs w:val="24"/>
        </w:rPr>
      </w:pPr>
      <w:bookmarkStart w:id="2" w:name="_Toc406505225"/>
      <w:r w:rsidRPr="00A961B8">
        <w:rPr>
          <w:rStyle w:val="Heading1Char"/>
        </w:rPr>
        <w:t>DESCRIPTION OF PACIFICORP</w:t>
      </w:r>
      <w:bookmarkEnd w:id="2"/>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P</w:t>
      </w:r>
      <w:r w:rsidR="00A961B8">
        <w:rPr>
          <w:rFonts w:ascii="Times New Roman" w:hAnsi="Times New Roman"/>
          <w:b/>
          <w:sz w:val="24"/>
          <w:szCs w:val="24"/>
        </w:rPr>
        <w:t>lease provide a description of PacifiC</w:t>
      </w:r>
      <w:r w:rsidR="00A961B8" w:rsidRPr="00B52879">
        <w:rPr>
          <w:rFonts w:ascii="Times New Roman" w:hAnsi="Times New Roman"/>
          <w:b/>
          <w:sz w:val="24"/>
          <w:szCs w:val="24"/>
        </w:rPr>
        <w:t xml:space="preserve">orp. </w:t>
      </w:r>
    </w:p>
    <w:p w:rsidR="009E0550" w:rsidRPr="00B52879"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 xml:space="preserve">PacifiCorp is an indirect, wholly-owned subsidiary of </w:t>
      </w:r>
      <w:r w:rsidR="005C2362">
        <w:rPr>
          <w:rFonts w:ascii="Times New Roman" w:hAnsi="Times New Roman"/>
          <w:sz w:val="24"/>
          <w:szCs w:val="24"/>
        </w:rPr>
        <w:t>Berkshire Hathaway Energy</w:t>
      </w:r>
      <w:r w:rsidR="0027588F">
        <w:rPr>
          <w:rFonts w:ascii="Times New Roman" w:hAnsi="Times New Roman"/>
          <w:sz w:val="24"/>
          <w:szCs w:val="24"/>
        </w:rPr>
        <w:t xml:space="preserve"> Company</w:t>
      </w:r>
      <w:r w:rsidR="008C32AF" w:rsidRPr="00B52879">
        <w:rPr>
          <w:rFonts w:ascii="Times New Roman" w:hAnsi="Times New Roman"/>
          <w:sz w:val="24"/>
          <w:szCs w:val="24"/>
        </w:rPr>
        <w:t>.  PacifiCorp provides delivery of electric power and energy to approximately 1.</w:t>
      </w:r>
      <w:r w:rsidR="00C83A60">
        <w:rPr>
          <w:rFonts w:ascii="Times New Roman" w:hAnsi="Times New Roman"/>
          <w:sz w:val="24"/>
          <w:szCs w:val="24"/>
        </w:rPr>
        <w:t>8</w:t>
      </w:r>
      <w:r w:rsidR="008C32AF" w:rsidRPr="00B52879">
        <w:rPr>
          <w:rFonts w:ascii="Times New Roman" w:hAnsi="Times New Roman"/>
          <w:sz w:val="24"/>
          <w:szCs w:val="24"/>
        </w:rPr>
        <w:t xml:space="preserve"> million retail electric cu</w:t>
      </w:r>
      <w:r w:rsidR="005C2362">
        <w:rPr>
          <w:rFonts w:ascii="Times New Roman" w:hAnsi="Times New Roman"/>
          <w:sz w:val="24"/>
          <w:szCs w:val="24"/>
        </w:rPr>
        <w:t xml:space="preserve">stomers in six western states. </w:t>
      </w:r>
      <w:r w:rsidR="006D537F">
        <w:rPr>
          <w:rFonts w:ascii="Times New Roman" w:hAnsi="Times New Roman"/>
          <w:sz w:val="24"/>
          <w:szCs w:val="24"/>
        </w:rPr>
        <w:t xml:space="preserve"> </w:t>
      </w:r>
      <w:r w:rsidR="008C32AF" w:rsidRPr="00B52879">
        <w:rPr>
          <w:rFonts w:ascii="Times New Roman" w:hAnsi="Times New Roman"/>
          <w:sz w:val="24"/>
          <w:szCs w:val="24"/>
        </w:rPr>
        <w:t>PacifiCorp consists</w:t>
      </w:r>
      <w:r w:rsidR="005C2362">
        <w:rPr>
          <w:rFonts w:ascii="Times New Roman" w:hAnsi="Times New Roman"/>
          <w:sz w:val="24"/>
          <w:szCs w:val="24"/>
        </w:rPr>
        <w:t xml:space="preserve"> of three core business units: </w:t>
      </w:r>
      <w:r w:rsidR="008C32AF" w:rsidRPr="00B52879">
        <w:rPr>
          <w:rFonts w:ascii="Times New Roman" w:hAnsi="Times New Roman"/>
          <w:sz w:val="24"/>
          <w:szCs w:val="24"/>
        </w:rPr>
        <w:t xml:space="preserve">(1) </w:t>
      </w:r>
      <w:r w:rsidR="008C32AF" w:rsidRPr="00B52879">
        <w:rPr>
          <w:rStyle w:val="Strong"/>
          <w:rFonts w:ascii="Times New Roman" w:hAnsi="Times New Roman"/>
          <w:b w:val="0"/>
          <w:sz w:val="24"/>
          <w:szCs w:val="24"/>
        </w:rPr>
        <w:t>PacifiCorp Energy</w:t>
      </w:r>
      <w:r w:rsidR="005277E2" w:rsidRPr="00B52879">
        <w:rPr>
          <w:rStyle w:val="Strong"/>
          <w:rFonts w:ascii="Times New Roman" w:hAnsi="Times New Roman"/>
          <w:b w:val="0"/>
          <w:sz w:val="24"/>
          <w:szCs w:val="24"/>
        </w:rPr>
        <w:t>, which</w:t>
      </w:r>
      <w:r w:rsidR="008C32AF" w:rsidRPr="00B52879">
        <w:rPr>
          <w:rStyle w:val="Strong"/>
          <w:rFonts w:ascii="Times New Roman" w:hAnsi="Times New Roman"/>
          <w:b w:val="0"/>
          <w:sz w:val="24"/>
          <w:szCs w:val="24"/>
        </w:rPr>
        <w:t xml:space="preserve"> </w:t>
      </w:r>
      <w:r w:rsidR="008C32AF" w:rsidRPr="00B52879">
        <w:rPr>
          <w:rFonts w:ascii="Times New Roman" w:hAnsi="Times New Roman"/>
          <w:sz w:val="24"/>
          <w:szCs w:val="24"/>
        </w:rPr>
        <w:t>manages the electric generation, commercial and trading, and coal mini</w:t>
      </w:r>
      <w:bookmarkStart w:id="3" w:name="_GoBack"/>
      <w:bookmarkEnd w:id="3"/>
      <w:r w:rsidR="008C32AF" w:rsidRPr="00B52879">
        <w:rPr>
          <w:rFonts w:ascii="Times New Roman" w:hAnsi="Times New Roman"/>
          <w:sz w:val="24"/>
          <w:szCs w:val="24"/>
        </w:rPr>
        <w:t xml:space="preserve">ng operations of the Company; (2) </w:t>
      </w:r>
      <w:r w:rsidR="008C32AF" w:rsidRPr="00B52879">
        <w:rPr>
          <w:rStyle w:val="Strong"/>
          <w:rFonts w:ascii="Times New Roman" w:hAnsi="Times New Roman"/>
          <w:b w:val="0"/>
          <w:sz w:val="24"/>
          <w:szCs w:val="24"/>
        </w:rPr>
        <w:t>Pacific Power</w:t>
      </w:r>
      <w:r w:rsidR="005277E2" w:rsidRPr="00B52879">
        <w:rPr>
          <w:rStyle w:val="Strong"/>
          <w:rFonts w:ascii="Times New Roman" w:hAnsi="Times New Roman"/>
          <w:b w:val="0"/>
          <w:sz w:val="24"/>
          <w:szCs w:val="24"/>
        </w:rPr>
        <w:t>, which</w:t>
      </w:r>
      <w:r w:rsidR="008C32AF" w:rsidRPr="00B52879">
        <w:rPr>
          <w:rFonts w:ascii="Times New Roman" w:hAnsi="Times New Roman"/>
          <w:sz w:val="24"/>
          <w:szCs w:val="24"/>
        </w:rPr>
        <w:t xml:space="preserve"> delivers electricity to retail customers in Oregon, Washington and California; and (3) </w:t>
      </w:r>
      <w:r w:rsidR="008C32AF" w:rsidRPr="00B52879">
        <w:rPr>
          <w:rStyle w:val="Strong"/>
          <w:rFonts w:ascii="Times New Roman" w:hAnsi="Times New Roman"/>
          <w:b w:val="0"/>
          <w:sz w:val="24"/>
          <w:szCs w:val="24"/>
        </w:rPr>
        <w:t>Rocky Mountain Power</w:t>
      </w:r>
      <w:r w:rsidR="005277E2" w:rsidRPr="00B52879">
        <w:rPr>
          <w:rStyle w:val="Strong"/>
          <w:rFonts w:ascii="Times New Roman" w:hAnsi="Times New Roman"/>
          <w:b w:val="0"/>
          <w:sz w:val="24"/>
          <w:szCs w:val="24"/>
        </w:rPr>
        <w:t>, which</w:t>
      </w:r>
      <w:r w:rsidR="008C32AF" w:rsidRPr="00B52879">
        <w:rPr>
          <w:rFonts w:ascii="Times New Roman" w:hAnsi="Times New Roman"/>
          <w:sz w:val="24"/>
          <w:szCs w:val="24"/>
        </w:rPr>
        <w:t xml:space="preserve"> delivers electricity to retail custom</w:t>
      </w:r>
      <w:r w:rsidR="005C2362">
        <w:rPr>
          <w:rFonts w:ascii="Times New Roman" w:hAnsi="Times New Roman"/>
          <w:sz w:val="24"/>
          <w:szCs w:val="24"/>
        </w:rPr>
        <w:t xml:space="preserve">ers in Utah, Wyoming and Idaho. </w:t>
      </w:r>
      <w:r w:rsidR="008C32AF" w:rsidRPr="00B52879">
        <w:rPr>
          <w:rFonts w:ascii="Times New Roman" w:hAnsi="Times New Roman"/>
          <w:sz w:val="24"/>
          <w:szCs w:val="24"/>
        </w:rPr>
        <w:t>PacifiCorp’s transmission operations and management personnel are headquartered in Portland, Oregon.</w:t>
      </w:r>
    </w:p>
    <w:p w:rsidR="000E3B13" w:rsidRPr="00B52879" w:rsidRDefault="008C32AF" w:rsidP="00A961B8">
      <w:pPr>
        <w:spacing w:after="0" w:line="480" w:lineRule="auto"/>
        <w:ind w:left="720" w:firstLine="720"/>
        <w:rPr>
          <w:rFonts w:ascii="Times New Roman" w:hAnsi="Times New Roman"/>
          <w:sz w:val="24"/>
          <w:szCs w:val="24"/>
        </w:rPr>
      </w:pPr>
      <w:r w:rsidRPr="00B52879">
        <w:rPr>
          <w:rFonts w:ascii="Times New Roman" w:hAnsi="Times New Roman"/>
          <w:sz w:val="24"/>
          <w:szCs w:val="24"/>
        </w:rPr>
        <w:t>Under its OATT, PacifiCorp provides Long-T</w:t>
      </w:r>
      <w:r w:rsidR="00A961B8">
        <w:rPr>
          <w:rFonts w:ascii="Times New Roman" w:hAnsi="Times New Roman"/>
          <w:sz w:val="24"/>
          <w:szCs w:val="24"/>
        </w:rPr>
        <w:t>erm Firm Point-to-Point (PTP</w:t>
      </w:r>
      <w:r w:rsidRPr="00B52879">
        <w:rPr>
          <w:rFonts w:ascii="Times New Roman" w:hAnsi="Times New Roman"/>
          <w:sz w:val="24"/>
          <w:szCs w:val="24"/>
        </w:rPr>
        <w:t>) Transmission Service t</w:t>
      </w:r>
      <w:r w:rsidR="00A85877" w:rsidRPr="00B52879">
        <w:rPr>
          <w:rFonts w:ascii="Times New Roman" w:hAnsi="Times New Roman"/>
          <w:sz w:val="24"/>
          <w:szCs w:val="24"/>
        </w:rPr>
        <w:t xml:space="preserve">o </w:t>
      </w:r>
      <w:r w:rsidR="003471B9">
        <w:rPr>
          <w:rFonts w:ascii="Times New Roman" w:hAnsi="Times New Roman"/>
          <w:sz w:val="24"/>
          <w:szCs w:val="24"/>
        </w:rPr>
        <w:t>11</w:t>
      </w:r>
      <w:r w:rsidR="00A85877" w:rsidRPr="00B52879">
        <w:rPr>
          <w:rFonts w:ascii="Times New Roman" w:hAnsi="Times New Roman"/>
          <w:sz w:val="24"/>
          <w:szCs w:val="24"/>
        </w:rPr>
        <w:t xml:space="preserve"> </w:t>
      </w:r>
      <w:r w:rsidRPr="00B52879">
        <w:rPr>
          <w:rFonts w:ascii="Times New Roman" w:hAnsi="Times New Roman"/>
          <w:sz w:val="24"/>
          <w:szCs w:val="24"/>
        </w:rPr>
        <w:t xml:space="preserve">transmission customers, Short-Term Firm and Non-Firm PTP Transmission Service to </w:t>
      </w:r>
      <w:r w:rsidR="003471B9">
        <w:rPr>
          <w:rFonts w:ascii="Times New Roman" w:hAnsi="Times New Roman"/>
          <w:sz w:val="24"/>
          <w:szCs w:val="24"/>
        </w:rPr>
        <w:t>73</w:t>
      </w:r>
      <w:r w:rsidRPr="00B52879">
        <w:rPr>
          <w:rFonts w:ascii="Times New Roman" w:hAnsi="Times New Roman"/>
          <w:sz w:val="24"/>
          <w:szCs w:val="24"/>
        </w:rPr>
        <w:t xml:space="preserve"> transmission customers under umbrella </w:t>
      </w:r>
      <w:r w:rsidR="00A34EAD" w:rsidRPr="00B52879">
        <w:rPr>
          <w:rFonts w:ascii="Times New Roman" w:hAnsi="Times New Roman"/>
          <w:sz w:val="24"/>
          <w:szCs w:val="24"/>
        </w:rPr>
        <w:t xml:space="preserve">service </w:t>
      </w:r>
      <w:r w:rsidRPr="00B52879">
        <w:rPr>
          <w:rFonts w:ascii="Times New Roman" w:hAnsi="Times New Roman"/>
          <w:sz w:val="24"/>
          <w:szCs w:val="24"/>
        </w:rPr>
        <w:lastRenderedPageBreak/>
        <w:t>agreements, and Net</w:t>
      </w:r>
      <w:r w:rsidR="00A961B8">
        <w:rPr>
          <w:rFonts w:ascii="Times New Roman" w:hAnsi="Times New Roman"/>
          <w:sz w:val="24"/>
          <w:szCs w:val="24"/>
        </w:rPr>
        <w:t>work Integration Transmission (NIT</w:t>
      </w:r>
      <w:r w:rsidRPr="00B52879">
        <w:rPr>
          <w:rFonts w:ascii="Times New Roman" w:hAnsi="Times New Roman"/>
          <w:sz w:val="24"/>
          <w:szCs w:val="24"/>
        </w:rPr>
        <w:t xml:space="preserve">) Service to </w:t>
      </w:r>
      <w:r w:rsidR="003471B9">
        <w:rPr>
          <w:rFonts w:ascii="Times New Roman" w:hAnsi="Times New Roman"/>
          <w:sz w:val="24"/>
          <w:szCs w:val="24"/>
        </w:rPr>
        <w:t xml:space="preserve">11 </w:t>
      </w:r>
      <w:r w:rsidRPr="00B52879">
        <w:rPr>
          <w:rFonts w:ascii="Times New Roman" w:hAnsi="Times New Roman"/>
          <w:sz w:val="24"/>
          <w:szCs w:val="24"/>
        </w:rPr>
        <w:t>transmission customers</w:t>
      </w:r>
      <w:r w:rsidR="005C2362">
        <w:rPr>
          <w:rFonts w:ascii="Times New Roman" w:hAnsi="Times New Roman"/>
          <w:sz w:val="24"/>
          <w:szCs w:val="24"/>
        </w:rPr>
        <w:t xml:space="preserve">, including PacifiCorp Energy. </w:t>
      </w:r>
    </w:p>
    <w:p w:rsidR="00146F6F" w:rsidRDefault="008C32AF" w:rsidP="00A961B8">
      <w:pPr>
        <w:spacing w:after="0" w:line="480" w:lineRule="auto"/>
        <w:ind w:left="720" w:firstLine="720"/>
        <w:rPr>
          <w:rFonts w:ascii="Times New Roman" w:hAnsi="Times New Roman"/>
          <w:sz w:val="24"/>
          <w:szCs w:val="24"/>
        </w:rPr>
      </w:pPr>
      <w:r w:rsidRPr="00B52879">
        <w:rPr>
          <w:rFonts w:ascii="Times New Roman" w:hAnsi="Times New Roman"/>
          <w:sz w:val="24"/>
          <w:szCs w:val="24"/>
        </w:rPr>
        <w:t>As of December 31, 201</w:t>
      </w:r>
      <w:r w:rsidR="00D61A2D">
        <w:rPr>
          <w:rFonts w:ascii="Times New Roman" w:hAnsi="Times New Roman"/>
          <w:sz w:val="24"/>
          <w:szCs w:val="24"/>
        </w:rPr>
        <w:t>3</w:t>
      </w:r>
      <w:r w:rsidRPr="00B52879">
        <w:rPr>
          <w:rFonts w:ascii="Times New Roman" w:hAnsi="Times New Roman"/>
          <w:sz w:val="24"/>
          <w:szCs w:val="24"/>
        </w:rPr>
        <w:t xml:space="preserve">, PacifiCorp’s total transmission plant in service </w:t>
      </w:r>
      <w:r w:rsidR="00D303DC">
        <w:rPr>
          <w:rFonts w:ascii="Times New Roman" w:hAnsi="Times New Roman"/>
          <w:sz w:val="24"/>
          <w:szCs w:val="24"/>
        </w:rPr>
        <w:t>i</w:t>
      </w:r>
      <w:r w:rsidRPr="00B52879">
        <w:rPr>
          <w:rFonts w:ascii="Times New Roman" w:hAnsi="Times New Roman"/>
          <w:sz w:val="24"/>
          <w:szCs w:val="24"/>
        </w:rPr>
        <w:t>s approximately $</w:t>
      </w:r>
      <w:r w:rsidR="00D61A2D">
        <w:rPr>
          <w:rFonts w:ascii="Times New Roman" w:hAnsi="Times New Roman"/>
          <w:sz w:val="24"/>
          <w:szCs w:val="24"/>
        </w:rPr>
        <w:t>5.2</w:t>
      </w:r>
      <w:r w:rsidRPr="00B52879">
        <w:rPr>
          <w:rFonts w:ascii="Times New Roman" w:hAnsi="Times New Roman"/>
          <w:sz w:val="24"/>
          <w:szCs w:val="24"/>
        </w:rPr>
        <w:t xml:space="preserve"> billion.  PacifiCorp is interconnected</w:t>
      </w:r>
      <w:r w:rsidR="00FE2857">
        <w:rPr>
          <w:rFonts w:ascii="Times New Roman" w:hAnsi="Times New Roman"/>
          <w:sz w:val="24"/>
          <w:szCs w:val="24"/>
        </w:rPr>
        <w:t>, controls or meters</w:t>
      </w:r>
      <w:r w:rsidRPr="00B52879">
        <w:rPr>
          <w:rFonts w:ascii="Times New Roman" w:hAnsi="Times New Roman"/>
          <w:sz w:val="24"/>
          <w:szCs w:val="24"/>
        </w:rPr>
        <w:t xml:space="preserve">   </w:t>
      </w:r>
      <w:r w:rsidR="00FE2857" w:rsidRPr="006F5F74">
        <w:rPr>
          <w:rFonts w:ascii="Times New Roman" w:hAnsi="Times New Roman"/>
          <w:sz w:val="24"/>
          <w:szCs w:val="24"/>
        </w:rPr>
        <w:t xml:space="preserve">approximately </w:t>
      </w:r>
      <w:r w:rsidR="009B78CB">
        <w:rPr>
          <w:rFonts w:ascii="Times New Roman" w:hAnsi="Times New Roman"/>
          <w:sz w:val="24"/>
          <w:szCs w:val="24"/>
        </w:rPr>
        <w:t>7</w:t>
      </w:r>
      <w:r w:rsidR="00BC6F58">
        <w:rPr>
          <w:rFonts w:ascii="Times New Roman" w:hAnsi="Times New Roman"/>
          <w:sz w:val="24"/>
          <w:szCs w:val="24"/>
        </w:rPr>
        <w:t>4</w:t>
      </w:r>
      <w:r w:rsidRPr="006F5F74">
        <w:rPr>
          <w:rFonts w:ascii="Times New Roman" w:hAnsi="Times New Roman"/>
          <w:sz w:val="24"/>
          <w:szCs w:val="24"/>
        </w:rPr>
        <w:t xml:space="preserve"> generation plants</w:t>
      </w:r>
      <w:r w:rsidR="00FE2857" w:rsidRPr="006F5F74">
        <w:rPr>
          <w:rFonts w:ascii="Times New Roman" w:hAnsi="Times New Roman"/>
          <w:sz w:val="24"/>
          <w:szCs w:val="24"/>
        </w:rPr>
        <w:t xml:space="preserve"> within its </w:t>
      </w:r>
      <w:r w:rsidR="00A961B8">
        <w:rPr>
          <w:rFonts w:ascii="Times New Roman" w:hAnsi="Times New Roman"/>
          <w:sz w:val="24"/>
          <w:szCs w:val="24"/>
        </w:rPr>
        <w:t>Balancing Authority Areas (</w:t>
      </w:r>
      <w:r w:rsidR="00FE2857" w:rsidRPr="006F5F74">
        <w:rPr>
          <w:rFonts w:ascii="Times New Roman" w:hAnsi="Times New Roman"/>
          <w:sz w:val="24"/>
          <w:szCs w:val="24"/>
        </w:rPr>
        <w:t>BAAs</w:t>
      </w:r>
      <w:r w:rsidR="00E36A4C" w:rsidRPr="006F5F74">
        <w:rPr>
          <w:rFonts w:ascii="Times New Roman" w:hAnsi="Times New Roman"/>
          <w:sz w:val="24"/>
          <w:szCs w:val="24"/>
        </w:rPr>
        <w:t>)</w:t>
      </w:r>
      <w:r w:rsidRPr="006F5F74">
        <w:rPr>
          <w:rFonts w:ascii="Times New Roman" w:hAnsi="Times New Roman"/>
          <w:sz w:val="24"/>
          <w:szCs w:val="24"/>
        </w:rPr>
        <w:t xml:space="preserve"> and </w:t>
      </w:r>
      <w:r w:rsidR="00FE2857" w:rsidRPr="006F5F74">
        <w:rPr>
          <w:rFonts w:ascii="Times New Roman" w:hAnsi="Times New Roman"/>
          <w:sz w:val="24"/>
          <w:szCs w:val="24"/>
        </w:rPr>
        <w:t xml:space="preserve">is </w:t>
      </w:r>
      <w:r w:rsidRPr="006F5F74">
        <w:rPr>
          <w:rFonts w:ascii="Times New Roman" w:hAnsi="Times New Roman"/>
          <w:sz w:val="24"/>
          <w:szCs w:val="24"/>
        </w:rPr>
        <w:t>adjacent</w:t>
      </w:r>
      <w:r w:rsidR="00FE2857" w:rsidRPr="006F5F74">
        <w:rPr>
          <w:rFonts w:ascii="Times New Roman" w:hAnsi="Times New Roman"/>
          <w:sz w:val="24"/>
          <w:szCs w:val="24"/>
        </w:rPr>
        <w:t xml:space="preserve"> to 11</w:t>
      </w:r>
      <w:r w:rsidRPr="006F5F74">
        <w:rPr>
          <w:rFonts w:ascii="Times New Roman" w:hAnsi="Times New Roman"/>
          <w:sz w:val="24"/>
          <w:szCs w:val="24"/>
        </w:rPr>
        <w:t xml:space="preserve"> </w:t>
      </w:r>
      <w:r w:rsidR="00D96460" w:rsidRPr="006F5F74">
        <w:rPr>
          <w:rFonts w:ascii="Times New Roman" w:hAnsi="Times New Roman"/>
          <w:sz w:val="24"/>
          <w:szCs w:val="24"/>
        </w:rPr>
        <w:t>BAAs</w:t>
      </w:r>
      <w:r w:rsidR="00D53CA6" w:rsidRPr="006F5F74">
        <w:rPr>
          <w:rFonts w:ascii="Times New Roman" w:hAnsi="Times New Roman"/>
          <w:sz w:val="24"/>
          <w:szCs w:val="24"/>
        </w:rPr>
        <w:t xml:space="preserve"> </w:t>
      </w:r>
      <w:r w:rsidRPr="006F5F74">
        <w:rPr>
          <w:rFonts w:ascii="Times New Roman" w:hAnsi="Times New Roman"/>
          <w:sz w:val="24"/>
          <w:szCs w:val="24"/>
        </w:rPr>
        <w:t xml:space="preserve">at approximately </w:t>
      </w:r>
      <w:r w:rsidR="00B07E5B" w:rsidRPr="006F5F74">
        <w:rPr>
          <w:rFonts w:ascii="Times New Roman" w:hAnsi="Times New Roman"/>
          <w:sz w:val="24"/>
          <w:szCs w:val="24"/>
        </w:rPr>
        <w:t>171</w:t>
      </w:r>
      <w:r w:rsidRPr="006F5F74">
        <w:rPr>
          <w:rFonts w:ascii="Times New Roman" w:hAnsi="Times New Roman"/>
          <w:sz w:val="24"/>
          <w:szCs w:val="24"/>
        </w:rPr>
        <w:t xml:space="preserve"> points of interconnection.  PacifiCorp owns, or has an interest in, generation resources directly interconnected to</w:t>
      </w:r>
      <w:r w:rsidR="002E06DC" w:rsidRPr="006F5F74">
        <w:rPr>
          <w:rFonts w:ascii="Times New Roman" w:hAnsi="Times New Roman"/>
          <w:sz w:val="24"/>
          <w:szCs w:val="24"/>
        </w:rPr>
        <w:t xml:space="preserve"> its transmission system with </w:t>
      </w:r>
      <w:r w:rsidR="005C0962" w:rsidRPr="006F5F74">
        <w:rPr>
          <w:rFonts w:ascii="Times New Roman" w:hAnsi="Times New Roman"/>
          <w:sz w:val="24"/>
          <w:szCs w:val="24"/>
        </w:rPr>
        <w:t>a net generating capacity of 10,595</w:t>
      </w:r>
      <w:r w:rsidR="005C0962">
        <w:rPr>
          <w:rFonts w:ascii="Times New Roman" w:hAnsi="Times New Roman"/>
          <w:sz w:val="24"/>
          <w:szCs w:val="24"/>
        </w:rPr>
        <w:t xml:space="preserve"> </w:t>
      </w:r>
      <w:r w:rsidR="00A961B8">
        <w:rPr>
          <w:rFonts w:ascii="Times New Roman" w:hAnsi="Times New Roman"/>
          <w:sz w:val="24"/>
          <w:szCs w:val="24"/>
        </w:rPr>
        <w:t>megawatts (</w:t>
      </w:r>
      <w:r w:rsidR="001530CD">
        <w:rPr>
          <w:rFonts w:ascii="Times New Roman" w:hAnsi="Times New Roman"/>
          <w:sz w:val="24"/>
          <w:szCs w:val="24"/>
        </w:rPr>
        <w:t>MW</w:t>
      </w:r>
      <w:r w:rsidR="00F85FA1">
        <w:rPr>
          <w:rFonts w:ascii="Times New Roman" w:hAnsi="Times New Roman"/>
          <w:sz w:val="24"/>
          <w:szCs w:val="24"/>
        </w:rPr>
        <w:t>)</w:t>
      </w:r>
      <w:r w:rsidR="005C0962">
        <w:rPr>
          <w:rFonts w:ascii="Times New Roman" w:hAnsi="Times New Roman"/>
          <w:sz w:val="24"/>
          <w:szCs w:val="24"/>
        </w:rPr>
        <w:t>.</w:t>
      </w:r>
      <w:r w:rsidRPr="00B52879">
        <w:rPr>
          <w:rFonts w:ascii="Times New Roman" w:hAnsi="Times New Roman"/>
          <w:sz w:val="24"/>
          <w:szCs w:val="24"/>
        </w:rPr>
        <w:t xml:space="preserve">  This generation capacity includes a diverse mix of coal, hydroelectric, wind, natural gas-fired combined cycle and combustion turbines, </w:t>
      </w:r>
      <w:r w:rsidR="00305FD4">
        <w:rPr>
          <w:rFonts w:ascii="Times New Roman" w:hAnsi="Times New Roman"/>
          <w:sz w:val="24"/>
          <w:szCs w:val="24"/>
        </w:rPr>
        <w:t xml:space="preserve">solar </w:t>
      </w:r>
      <w:r w:rsidRPr="00B52879">
        <w:rPr>
          <w:rFonts w:ascii="Times New Roman" w:hAnsi="Times New Roman"/>
          <w:sz w:val="24"/>
          <w:szCs w:val="24"/>
        </w:rPr>
        <w:t xml:space="preserve">and geothermal resources.  </w:t>
      </w:r>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Pr>
          <w:rFonts w:ascii="Times New Roman" w:hAnsi="Times New Roman"/>
          <w:b/>
          <w:sz w:val="24"/>
          <w:szCs w:val="24"/>
        </w:rPr>
        <w:t>Please describe PacifiC</w:t>
      </w:r>
      <w:r w:rsidR="00A961B8" w:rsidRPr="00B52879">
        <w:rPr>
          <w:rFonts w:ascii="Times New Roman" w:hAnsi="Times New Roman"/>
          <w:b/>
          <w:sz w:val="24"/>
          <w:szCs w:val="24"/>
        </w:rPr>
        <w:t>orp’s transmission system.</w:t>
      </w:r>
    </w:p>
    <w:p w:rsidR="00146F6F"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PacifiCorp’s bulk transmission network is designed to reliably transport electric energy from generation resources (owned generation or market purc</w:t>
      </w:r>
      <w:r w:rsidR="005C2362">
        <w:rPr>
          <w:rFonts w:ascii="Times New Roman" w:hAnsi="Times New Roman"/>
          <w:sz w:val="24"/>
          <w:szCs w:val="24"/>
        </w:rPr>
        <w:t xml:space="preserve">hases) to various load centers. </w:t>
      </w:r>
      <w:r w:rsidR="008C32AF" w:rsidRPr="00B52879">
        <w:rPr>
          <w:rFonts w:ascii="Times New Roman" w:hAnsi="Times New Roman"/>
          <w:sz w:val="24"/>
          <w:szCs w:val="24"/>
        </w:rPr>
        <w:t>The Company’s transmission network is highly integrated with other transmission providers in the western Uni</w:t>
      </w:r>
      <w:r w:rsidR="005C2362">
        <w:rPr>
          <w:rFonts w:ascii="Times New Roman" w:hAnsi="Times New Roman"/>
          <w:sz w:val="24"/>
          <w:szCs w:val="24"/>
        </w:rPr>
        <w:t xml:space="preserve">ted States. </w:t>
      </w:r>
      <w:r w:rsidR="006D537F">
        <w:rPr>
          <w:rFonts w:ascii="Times New Roman" w:hAnsi="Times New Roman"/>
          <w:sz w:val="24"/>
          <w:szCs w:val="24"/>
        </w:rPr>
        <w:t xml:space="preserve"> </w:t>
      </w:r>
      <w:r w:rsidR="008C32AF" w:rsidRPr="00B52879">
        <w:rPr>
          <w:rFonts w:ascii="Times New Roman" w:hAnsi="Times New Roman"/>
          <w:sz w:val="24"/>
          <w:szCs w:val="24"/>
        </w:rPr>
        <w:t xml:space="preserve">PacifiCorp owns and operates </w:t>
      </w:r>
      <w:r w:rsidR="008C32AF" w:rsidRPr="0027588F">
        <w:rPr>
          <w:rFonts w:ascii="Times New Roman" w:hAnsi="Times New Roman"/>
          <w:sz w:val="24"/>
          <w:szCs w:val="24"/>
        </w:rPr>
        <w:t>16,</w:t>
      </w:r>
      <w:r w:rsidR="0027588F" w:rsidRPr="0027588F">
        <w:rPr>
          <w:rFonts w:ascii="Times New Roman" w:hAnsi="Times New Roman"/>
          <w:sz w:val="24"/>
          <w:szCs w:val="24"/>
        </w:rPr>
        <w:t>3</w:t>
      </w:r>
      <w:r w:rsidR="00AF3EF0" w:rsidRPr="0027588F">
        <w:rPr>
          <w:rFonts w:ascii="Times New Roman" w:hAnsi="Times New Roman"/>
          <w:sz w:val="24"/>
          <w:szCs w:val="24"/>
        </w:rPr>
        <w:t>0</w:t>
      </w:r>
      <w:r w:rsidR="00B605BF" w:rsidRPr="0027588F">
        <w:rPr>
          <w:rFonts w:ascii="Times New Roman" w:hAnsi="Times New Roman"/>
          <w:sz w:val="24"/>
          <w:szCs w:val="24"/>
        </w:rPr>
        <w:t>0</w:t>
      </w:r>
      <w:r w:rsidR="008C32AF" w:rsidRPr="0027588F">
        <w:rPr>
          <w:rFonts w:ascii="Times New Roman" w:hAnsi="Times New Roman"/>
          <w:sz w:val="24"/>
          <w:szCs w:val="24"/>
        </w:rPr>
        <w:t xml:space="preserve"> miles</w:t>
      </w:r>
      <w:r w:rsidR="0027588F">
        <w:rPr>
          <w:rFonts w:ascii="Times New Roman" w:hAnsi="Times New Roman"/>
          <w:sz w:val="24"/>
          <w:szCs w:val="24"/>
        </w:rPr>
        <w:t xml:space="preserve"> </w:t>
      </w:r>
      <w:r w:rsidR="008C32AF" w:rsidRPr="00B52879">
        <w:rPr>
          <w:rFonts w:ascii="Times New Roman" w:hAnsi="Times New Roman"/>
          <w:sz w:val="24"/>
          <w:szCs w:val="24"/>
        </w:rPr>
        <w:t xml:space="preserve">of transmission lines </w:t>
      </w:r>
      <w:r w:rsidR="008C32AF" w:rsidRPr="00047965">
        <w:rPr>
          <w:rFonts w:ascii="Times New Roman" w:hAnsi="Times New Roman"/>
          <w:sz w:val="24"/>
          <w:szCs w:val="24"/>
        </w:rPr>
        <w:t>in 1</w:t>
      </w:r>
      <w:r w:rsidR="00047965" w:rsidRPr="00047965">
        <w:rPr>
          <w:rFonts w:ascii="Times New Roman" w:hAnsi="Times New Roman"/>
          <w:sz w:val="24"/>
          <w:szCs w:val="24"/>
        </w:rPr>
        <w:t>0</w:t>
      </w:r>
      <w:r w:rsidR="008C32AF" w:rsidRPr="00B52879">
        <w:rPr>
          <w:rFonts w:ascii="Times New Roman" w:hAnsi="Times New Roman"/>
          <w:sz w:val="24"/>
          <w:szCs w:val="24"/>
        </w:rPr>
        <w:t xml:space="preserve"> states.  </w:t>
      </w:r>
      <w:r w:rsidR="005C2362">
        <w:rPr>
          <w:rFonts w:ascii="Times New Roman" w:hAnsi="Times New Roman"/>
          <w:sz w:val="24"/>
          <w:szCs w:val="24"/>
        </w:rPr>
        <w:t>PacifiCorp operates two BAAs referred to as PA</w:t>
      </w:r>
      <w:r w:rsidR="00305FD4">
        <w:rPr>
          <w:rFonts w:ascii="Times New Roman" w:hAnsi="Times New Roman"/>
          <w:sz w:val="24"/>
          <w:szCs w:val="24"/>
        </w:rPr>
        <w:t>C</w:t>
      </w:r>
      <w:r w:rsidR="005C2362">
        <w:rPr>
          <w:rFonts w:ascii="Times New Roman" w:hAnsi="Times New Roman"/>
          <w:sz w:val="24"/>
          <w:szCs w:val="24"/>
        </w:rPr>
        <w:t xml:space="preserve">E for PacifiCorp’s east BAA and PACW for PacifiCorp’s west BAA. </w:t>
      </w:r>
      <w:r w:rsidR="00A961B8">
        <w:rPr>
          <w:rFonts w:ascii="Times New Roman" w:hAnsi="Times New Roman"/>
          <w:sz w:val="24"/>
          <w:szCs w:val="24"/>
        </w:rPr>
        <w:t>Exhibit No.__</w:t>
      </w:r>
      <w:proofErr w:type="gramStart"/>
      <w:r w:rsidR="00A961B8">
        <w:rPr>
          <w:rFonts w:ascii="Times New Roman" w:hAnsi="Times New Roman"/>
          <w:sz w:val="24"/>
          <w:szCs w:val="24"/>
        </w:rPr>
        <w:t>_(</w:t>
      </w:r>
      <w:proofErr w:type="gramEnd"/>
      <w:r w:rsidR="00A961B8">
        <w:rPr>
          <w:rFonts w:ascii="Times New Roman" w:hAnsi="Times New Roman"/>
          <w:sz w:val="24"/>
          <w:szCs w:val="24"/>
        </w:rPr>
        <w:t>RAV-2)</w:t>
      </w:r>
      <w:r w:rsidR="008C32AF" w:rsidRPr="00B52879">
        <w:rPr>
          <w:rFonts w:ascii="Times New Roman" w:hAnsi="Times New Roman"/>
          <w:sz w:val="24"/>
          <w:szCs w:val="24"/>
        </w:rPr>
        <w:t xml:space="preserve"> provides a high-level map of PacifiCorp’s transmission</w:t>
      </w:r>
      <w:r w:rsidR="005C2362">
        <w:rPr>
          <w:rFonts w:ascii="Times New Roman" w:hAnsi="Times New Roman"/>
          <w:sz w:val="24"/>
          <w:szCs w:val="24"/>
        </w:rPr>
        <w:t xml:space="preserve"> system and service territory. </w:t>
      </w:r>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Which state publi</w:t>
      </w:r>
      <w:r w:rsidR="00A961B8">
        <w:rPr>
          <w:rFonts w:ascii="Times New Roman" w:hAnsi="Times New Roman"/>
          <w:b/>
          <w:sz w:val="24"/>
          <w:szCs w:val="24"/>
        </w:rPr>
        <w:t>c utility commissions regulate PacifiC</w:t>
      </w:r>
      <w:r w:rsidR="00A961B8" w:rsidRPr="00B52879">
        <w:rPr>
          <w:rFonts w:ascii="Times New Roman" w:hAnsi="Times New Roman"/>
          <w:b/>
          <w:sz w:val="24"/>
          <w:szCs w:val="24"/>
        </w:rPr>
        <w:t>orp’s retail service operations?</w:t>
      </w:r>
    </w:p>
    <w:p w:rsidR="00146F6F"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PacifiCorp is subject to the jurisdiction of the following six sta</w:t>
      </w:r>
      <w:r w:rsidR="00FD0464">
        <w:rPr>
          <w:rFonts w:ascii="Times New Roman" w:hAnsi="Times New Roman"/>
          <w:sz w:val="24"/>
          <w:szCs w:val="24"/>
        </w:rPr>
        <w:t xml:space="preserve">te public utility commissions: </w:t>
      </w:r>
      <w:r w:rsidR="008C32AF" w:rsidRPr="00B52879">
        <w:rPr>
          <w:rFonts w:ascii="Times New Roman" w:hAnsi="Times New Roman"/>
          <w:sz w:val="24"/>
          <w:szCs w:val="24"/>
        </w:rPr>
        <w:t xml:space="preserve">(1) California Public Utilities Commission; (2) Idaho Public Utilities </w:t>
      </w:r>
      <w:r w:rsidR="008C32AF" w:rsidRPr="00B52879">
        <w:rPr>
          <w:rFonts w:ascii="Times New Roman" w:hAnsi="Times New Roman"/>
          <w:sz w:val="24"/>
          <w:szCs w:val="24"/>
        </w:rPr>
        <w:lastRenderedPageBreak/>
        <w:t>Commission; (3) Oregon Public Utility Commission; (4) Public Service Commission of Utah; (5) Washington Utilities and Transportation Commission; and (6) Wyoming Public Service Commission.</w:t>
      </w:r>
    </w:p>
    <w:p w:rsidR="000E3B13" w:rsidRPr="00B52879" w:rsidRDefault="008C32AF" w:rsidP="00A961B8">
      <w:pPr>
        <w:spacing w:after="0" w:line="480" w:lineRule="auto"/>
        <w:jc w:val="center"/>
        <w:rPr>
          <w:rFonts w:ascii="Times New Roman" w:hAnsi="Times New Roman"/>
          <w:b/>
          <w:sz w:val="24"/>
          <w:szCs w:val="24"/>
          <w:u w:val="single"/>
        </w:rPr>
      </w:pPr>
      <w:bookmarkStart w:id="4" w:name="_Toc406505226"/>
      <w:r w:rsidRPr="00A961B8">
        <w:rPr>
          <w:rStyle w:val="Heading1Char"/>
        </w:rPr>
        <w:t>DESCRIPTION OF FILING</w:t>
      </w:r>
      <w:bookmarkEnd w:id="4"/>
    </w:p>
    <w:p w:rsidR="000E3B13" w:rsidRPr="00B52879" w:rsidRDefault="008C32AF" w:rsidP="00A961B8">
      <w:pPr>
        <w:spacing w:after="0" w:line="480" w:lineRule="auto"/>
        <w:ind w:left="720" w:hanging="720"/>
        <w:rPr>
          <w:rFonts w:ascii="Times New Roman" w:hAnsi="Times New Roman"/>
          <w:b/>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A961B8" w:rsidRPr="00B52879">
        <w:rPr>
          <w:rFonts w:ascii="Times New Roman" w:hAnsi="Times New Roman"/>
          <w:b/>
          <w:sz w:val="24"/>
          <w:szCs w:val="24"/>
        </w:rPr>
        <w:t xml:space="preserve">Please describe the </w:t>
      </w:r>
      <w:r w:rsidR="00A961B8">
        <w:rPr>
          <w:rFonts w:ascii="Times New Roman" w:hAnsi="Times New Roman"/>
          <w:b/>
          <w:sz w:val="24"/>
          <w:szCs w:val="24"/>
        </w:rPr>
        <w:t>transaction.</w:t>
      </w:r>
    </w:p>
    <w:p w:rsidR="00146F6F" w:rsidRDefault="00EA64E7" w:rsidP="00A961B8">
      <w:pPr>
        <w:spacing w:after="0" w:line="480" w:lineRule="auto"/>
        <w:ind w:left="720" w:hanging="720"/>
        <w:rPr>
          <w:rFonts w:ascii="Times New Roman" w:hAnsi="Times New Roman"/>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27588F">
        <w:rPr>
          <w:rFonts w:ascii="Times New Roman" w:hAnsi="Times New Roman"/>
          <w:sz w:val="24"/>
          <w:szCs w:val="24"/>
        </w:rPr>
        <w:t xml:space="preserve">As detailed in the </w:t>
      </w:r>
      <w:r w:rsidR="00F85FA1">
        <w:rPr>
          <w:rFonts w:ascii="Times New Roman" w:hAnsi="Times New Roman"/>
          <w:sz w:val="24"/>
          <w:szCs w:val="24"/>
        </w:rPr>
        <w:t>A</w:t>
      </w:r>
      <w:r w:rsidR="0027588F">
        <w:rPr>
          <w:rFonts w:ascii="Times New Roman" w:hAnsi="Times New Roman"/>
          <w:sz w:val="24"/>
          <w:szCs w:val="24"/>
        </w:rPr>
        <w:t>pplication, PacifiCorp and Idaho Power agree to acquire ownership interests in certain existing transmission system assets, as well as reallocate respective ownership interests in certain jointly-owned facilities.</w:t>
      </w:r>
      <w:r w:rsidR="00F37112">
        <w:rPr>
          <w:rFonts w:ascii="Times New Roman" w:hAnsi="Times New Roman"/>
          <w:sz w:val="24"/>
          <w:szCs w:val="24"/>
        </w:rPr>
        <w:t xml:space="preserve"> In summary, the Parties have </w:t>
      </w:r>
      <w:r w:rsidR="001530CD">
        <w:rPr>
          <w:rFonts w:ascii="Times New Roman" w:hAnsi="Times New Roman"/>
          <w:sz w:val="24"/>
          <w:szCs w:val="24"/>
        </w:rPr>
        <w:t>entered into</w:t>
      </w:r>
      <w:r w:rsidR="00F37112">
        <w:rPr>
          <w:rFonts w:ascii="Times New Roman" w:hAnsi="Times New Roman"/>
          <w:sz w:val="24"/>
          <w:szCs w:val="24"/>
        </w:rPr>
        <w:t xml:space="preserve"> a </w:t>
      </w:r>
      <w:r w:rsidR="001530CD">
        <w:rPr>
          <w:rFonts w:ascii="Times New Roman" w:hAnsi="Times New Roman"/>
          <w:sz w:val="24"/>
          <w:szCs w:val="24"/>
        </w:rPr>
        <w:t xml:space="preserve">transaction under the </w:t>
      </w:r>
      <w:r w:rsidR="00F37112">
        <w:rPr>
          <w:rFonts w:ascii="Times New Roman" w:hAnsi="Times New Roman"/>
          <w:sz w:val="24"/>
          <w:szCs w:val="24"/>
        </w:rPr>
        <w:t>Join</w:t>
      </w:r>
      <w:r w:rsidR="00A961B8">
        <w:rPr>
          <w:rFonts w:ascii="Times New Roman" w:hAnsi="Times New Roman"/>
          <w:sz w:val="24"/>
          <w:szCs w:val="24"/>
        </w:rPr>
        <w:t>t Purchase and Sale Agreement (JPSA</w:t>
      </w:r>
      <w:r w:rsidR="00F37112">
        <w:rPr>
          <w:rFonts w:ascii="Times New Roman" w:hAnsi="Times New Roman"/>
          <w:sz w:val="24"/>
          <w:szCs w:val="24"/>
        </w:rPr>
        <w:t>) that effectuates an exchange of transmission assets or ownership interests in jointly owned assets to better align asset ownership with load service</w:t>
      </w:r>
      <w:r w:rsidR="00723279">
        <w:rPr>
          <w:rFonts w:ascii="Times New Roman" w:hAnsi="Times New Roman"/>
          <w:sz w:val="24"/>
          <w:szCs w:val="24"/>
        </w:rPr>
        <w:t xml:space="preserve"> and </w:t>
      </w:r>
      <w:r w:rsidR="00FE2857">
        <w:rPr>
          <w:rFonts w:ascii="Times New Roman" w:hAnsi="Times New Roman"/>
          <w:sz w:val="24"/>
          <w:szCs w:val="24"/>
        </w:rPr>
        <w:t>operational</w:t>
      </w:r>
      <w:r w:rsidR="00F37112">
        <w:rPr>
          <w:rFonts w:ascii="Times New Roman" w:hAnsi="Times New Roman"/>
          <w:sz w:val="24"/>
          <w:szCs w:val="24"/>
        </w:rPr>
        <w:t xml:space="preserve"> needs as well as establish transmission service purchase rights under </w:t>
      </w:r>
      <w:r w:rsidR="00EE7263">
        <w:rPr>
          <w:rFonts w:ascii="Times New Roman" w:hAnsi="Times New Roman"/>
          <w:sz w:val="24"/>
          <w:szCs w:val="24"/>
        </w:rPr>
        <w:t xml:space="preserve">each party’s </w:t>
      </w:r>
      <w:r w:rsidR="00F37112">
        <w:rPr>
          <w:rFonts w:ascii="Times New Roman" w:hAnsi="Times New Roman"/>
          <w:sz w:val="24"/>
          <w:szCs w:val="24"/>
        </w:rPr>
        <w:t xml:space="preserve">OATT. </w:t>
      </w:r>
      <w:r w:rsidR="009E26EE">
        <w:rPr>
          <w:rFonts w:ascii="Times New Roman" w:hAnsi="Times New Roman"/>
          <w:sz w:val="24"/>
          <w:szCs w:val="24"/>
        </w:rPr>
        <w:t xml:space="preserve">The transaction does not create any new available transmission capacity. </w:t>
      </w:r>
      <w:r w:rsidR="00F37112">
        <w:rPr>
          <w:rFonts w:ascii="Times New Roman" w:hAnsi="Times New Roman"/>
          <w:sz w:val="24"/>
          <w:szCs w:val="24"/>
        </w:rPr>
        <w:t>The ongoing maintenance and ownership obligations are established in a single agreement going forward, the Joint Owne</w:t>
      </w:r>
      <w:r w:rsidR="00A961B8">
        <w:rPr>
          <w:rFonts w:ascii="Times New Roman" w:hAnsi="Times New Roman"/>
          <w:sz w:val="24"/>
          <w:szCs w:val="24"/>
        </w:rPr>
        <w:t>rship and Operating Agreement (JOOA</w:t>
      </w:r>
      <w:r w:rsidR="00F37112">
        <w:rPr>
          <w:rFonts w:ascii="Times New Roman" w:hAnsi="Times New Roman"/>
          <w:sz w:val="24"/>
          <w:szCs w:val="24"/>
        </w:rPr>
        <w:t xml:space="preserve">).   </w:t>
      </w:r>
    </w:p>
    <w:p w:rsidR="000E3B13" w:rsidRDefault="00F37112" w:rsidP="00A961B8">
      <w:pPr>
        <w:spacing w:after="0" w:line="480" w:lineRule="auto"/>
        <w:ind w:left="720" w:hanging="720"/>
        <w:rPr>
          <w:rFonts w:ascii="Times New Roman" w:hAnsi="Times New Roman"/>
          <w:b/>
          <w:sz w:val="24"/>
          <w:szCs w:val="24"/>
        </w:rPr>
      </w:pPr>
      <w:r w:rsidRPr="00F37112">
        <w:rPr>
          <w:rFonts w:ascii="Times New Roman" w:hAnsi="Times New Roman"/>
          <w:b/>
          <w:sz w:val="24"/>
          <w:szCs w:val="24"/>
        </w:rPr>
        <w:t>Q.</w:t>
      </w:r>
      <w:r w:rsidRPr="00F37112">
        <w:rPr>
          <w:rFonts w:ascii="Times New Roman" w:hAnsi="Times New Roman"/>
          <w:b/>
          <w:sz w:val="24"/>
          <w:szCs w:val="24"/>
        </w:rPr>
        <w:tab/>
      </w:r>
      <w:r w:rsidR="00A961B8" w:rsidRPr="00F37112">
        <w:rPr>
          <w:rFonts w:ascii="Times New Roman" w:hAnsi="Times New Roman"/>
          <w:b/>
          <w:sz w:val="24"/>
          <w:szCs w:val="24"/>
        </w:rPr>
        <w:t xml:space="preserve">Please describe the </w:t>
      </w:r>
      <w:r w:rsidR="00A961B8">
        <w:rPr>
          <w:rFonts w:ascii="Times New Roman" w:hAnsi="Times New Roman"/>
          <w:b/>
          <w:sz w:val="24"/>
          <w:szCs w:val="24"/>
        </w:rPr>
        <w:t>need</w:t>
      </w:r>
      <w:r w:rsidR="00A961B8" w:rsidRPr="00F37112">
        <w:rPr>
          <w:rFonts w:ascii="Times New Roman" w:hAnsi="Times New Roman"/>
          <w:b/>
          <w:sz w:val="24"/>
          <w:szCs w:val="24"/>
        </w:rPr>
        <w:t xml:space="preserve"> for th</w:t>
      </w:r>
      <w:r w:rsidR="00A961B8">
        <w:rPr>
          <w:rFonts w:ascii="Times New Roman" w:hAnsi="Times New Roman"/>
          <w:b/>
          <w:sz w:val="24"/>
          <w:szCs w:val="24"/>
        </w:rPr>
        <w:t>e</w:t>
      </w:r>
      <w:r w:rsidR="00A961B8" w:rsidRPr="00F37112">
        <w:rPr>
          <w:rFonts w:ascii="Times New Roman" w:hAnsi="Times New Roman"/>
          <w:b/>
          <w:sz w:val="24"/>
          <w:szCs w:val="24"/>
        </w:rPr>
        <w:t xml:space="preserve"> new arrangement</w:t>
      </w:r>
      <w:r w:rsidR="00A961B8">
        <w:rPr>
          <w:rFonts w:ascii="Times New Roman" w:hAnsi="Times New Roman"/>
          <w:b/>
          <w:sz w:val="24"/>
          <w:szCs w:val="24"/>
        </w:rPr>
        <w:t>s</w:t>
      </w:r>
      <w:r w:rsidRPr="00F37112">
        <w:rPr>
          <w:rFonts w:ascii="Times New Roman" w:hAnsi="Times New Roman"/>
          <w:b/>
          <w:sz w:val="24"/>
          <w:szCs w:val="24"/>
        </w:rPr>
        <w:t xml:space="preserve">. </w:t>
      </w:r>
      <w:r w:rsidR="0027588F" w:rsidRPr="00F37112">
        <w:rPr>
          <w:rFonts w:ascii="Times New Roman" w:hAnsi="Times New Roman"/>
          <w:b/>
          <w:sz w:val="24"/>
          <w:szCs w:val="24"/>
        </w:rPr>
        <w:t xml:space="preserve"> </w:t>
      </w:r>
    </w:p>
    <w:p w:rsidR="00A46CFA" w:rsidRDefault="00140646" w:rsidP="00A961B8">
      <w:pPr>
        <w:spacing w:after="0" w:line="480" w:lineRule="auto"/>
        <w:ind w:left="720" w:hanging="720"/>
        <w:rPr>
          <w:rFonts w:ascii="Times New Roman" w:hAnsi="Times New Roman"/>
          <w:sz w:val="24"/>
          <w:szCs w:val="24"/>
        </w:rPr>
      </w:pPr>
      <w:r w:rsidRPr="00785677">
        <w:rPr>
          <w:rFonts w:ascii="Times New Roman" w:hAnsi="Times New Roman"/>
          <w:sz w:val="24"/>
          <w:szCs w:val="24"/>
        </w:rPr>
        <w:t>A.</w:t>
      </w:r>
      <w:r w:rsidRPr="00785677">
        <w:rPr>
          <w:rFonts w:ascii="Times New Roman" w:hAnsi="Times New Roman"/>
          <w:sz w:val="24"/>
          <w:szCs w:val="24"/>
        </w:rPr>
        <w:tab/>
      </w:r>
      <w:r w:rsidR="00F37112">
        <w:rPr>
          <w:rFonts w:ascii="Times New Roman" w:hAnsi="Times New Roman"/>
          <w:sz w:val="24"/>
          <w:szCs w:val="24"/>
        </w:rPr>
        <w:t>PacifiCorp and Idaho Power operate and maintain respective ownership of certain jointly owned facilities as well as independently</w:t>
      </w:r>
      <w:r w:rsidR="00380CF8">
        <w:rPr>
          <w:rFonts w:ascii="Times New Roman" w:hAnsi="Times New Roman"/>
          <w:sz w:val="24"/>
          <w:szCs w:val="24"/>
        </w:rPr>
        <w:t>-</w:t>
      </w:r>
      <w:r w:rsidR="00F37112">
        <w:rPr>
          <w:rFonts w:ascii="Times New Roman" w:hAnsi="Times New Roman"/>
          <w:sz w:val="24"/>
          <w:szCs w:val="24"/>
        </w:rPr>
        <w:t xml:space="preserve">owned transmission facilities in Idaho, Oregon, Washington, and Wyoming. </w:t>
      </w:r>
      <w:r w:rsidR="006D537F">
        <w:rPr>
          <w:rFonts w:ascii="Times New Roman" w:hAnsi="Times New Roman"/>
          <w:sz w:val="24"/>
          <w:szCs w:val="24"/>
        </w:rPr>
        <w:t xml:space="preserve"> </w:t>
      </w:r>
      <w:r w:rsidR="00F37112">
        <w:rPr>
          <w:rFonts w:ascii="Times New Roman" w:hAnsi="Times New Roman"/>
          <w:sz w:val="24"/>
          <w:szCs w:val="24"/>
        </w:rPr>
        <w:t>The operation and ownership of</w:t>
      </w:r>
      <w:r w:rsidR="00B365E9">
        <w:rPr>
          <w:rFonts w:ascii="Times New Roman" w:hAnsi="Times New Roman"/>
          <w:sz w:val="24"/>
          <w:szCs w:val="24"/>
        </w:rPr>
        <w:t xml:space="preserve"> many of</w:t>
      </w:r>
      <w:r w:rsidR="00F37112">
        <w:rPr>
          <w:rFonts w:ascii="Times New Roman" w:hAnsi="Times New Roman"/>
          <w:sz w:val="24"/>
          <w:szCs w:val="24"/>
        </w:rPr>
        <w:t xml:space="preserve"> these facilities </w:t>
      </w:r>
      <w:r w:rsidR="00380CF8">
        <w:rPr>
          <w:rFonts w:ascii="Times New Roman" w:hAnsi="Times New Roman"/>
          <w:sz w:val="24"/>
          <w:szCs w:val="24"/>
        </w:rPr>
        <w:t>is</w:t>
      </w:r>
      <w:r w:rsidR="00F37112">
        <w:rPr>
          <w:rFonts w:ascii="Times New Roman" w:hAnsi="Times New Roman"/>
          <w:sz w:val="24"/>
          <w:szCs w:val="24"/>
        </w:rPr>
        <w:t xml:space="preserve"> governed under a complicated collection of </w:t>
      </w:r>
      <w:r w:rsidR="008D06CF">
        <w:rPr>
          <w:rFonts w:ascii="Times New Roman" w:hAnsi="Times New Roman"/>
          <w:sz w:val="24"/>
          <w:szCs w:val="24"/>
        </w:rPr>
        <w:t>l</w:t>
      </w:r>
      <w:r w:rsidR="00F37112">
        <w:rPr>
          <w:rFonts w:ascii="Times New Roman" w:hAnsi="Times New Roman"/>
          <w:sz w:val="24"/>
          <w:szCs w:val="24"/>
        </w:rPr>
        <w:t xml:space="preserve">egacy </w:t>
      </w:r>
      <w:r w:rsidR="008D06CF">
        <w:rPr>
          <w:rFonts w:ascii="Times New Roman" w:hAnsi="Times New Roman"/>
          <w:sz w:val="24"/>
          <w:szCs w:val="24"/>
        </w:rPr>
        <w:t>a</w:t>
      </w:r>
      <w:r w:rsidR="00F37112">
        <w:rPr>
          <w:rFonts w:ascii="Times New Roman" w:hAnsi="Times New Roman"/>
          <w:sz w:val="24"/>
          <w:szCs w:val="24"/>
        </w:rPr>
        <w:t>greements</w:t>
      </w:r>
      <w:r w:rsidR="00A961B8">
        <w:rPr>
          <w:rFonts w:ascii="Times New Roman" w:hAnsi="Times New Roman"/>
          <w:sz w:val="24"/>
          <w:szCs w:val="24"/>
        </w:rPr>
        <w:t xml:space="preserve"> (Legacy Agreements</w:t>
      </w:r>
      <w:r w:rsidR="00380CF8">
        <w:rPr>
          <w:rFonts w:ascii="Times New Roman" w:hAnsi="Times New Roman"/>
          <w:sz w:val="24"/>
          <w:szCs w:val="24"/>
        </w:rPr>
        <w:t>)</w:t>
      </w:r>
      <w:r w:rsidR="00F37112">
        <w:rPr>
          <w:rFonts w:ascii="Times New Roman" w:hAnsi="Times New Roman"/>
          <w:sz w:val="24"/>
          <w:szCs w:val="24"/>
        </w:rPr>
        <w:t>,</w:t>
      </w:r>
      <w:r w:rsidR="008D06CF" w:rsidRPr="008D06CF">
        <w:rPr>
          <w:rFonts w:ascii="Times New Roman" w:hAnsi="Times New Roman"/>
          <w:sz w:val="24"/>
          <w:szCs w:val="24"/>
        </w:rPr>
        <w:t xml:space="preserve"> </w:t>
      </w:r>
      <w:r w:rsidR="00BE7006">
        <w:rPr>
          <w:rFonts w:ascii="Times New Roman" w:hAnsi="Times New Roman"/>
          <w:sz w:val="24"/>
          <w:szCs w:val="24"/>
        </w:rPr>
        <w:t xml:space="preserve">including </w:t>
      </w:r>
      <w:r w:rsidR="008D06CF">
        <w:rPr>
          <w:rFonts w:ascii="Times New Roman" w:hAnsi="Times New Roman"/>
          <w:sz w:val="24"/>
          <w:szCs w:val="24"/>
        </w:rPr>
        <w:t xml:space="preserve">a </w:t>
      </w:r>
      <w:r w:rsidR="008D06CF" w:rsidRPr="00A63AB2">
        <w:rPr>
          <w:rFonts w:ascii="Times New Roman" w:hAnsi="Times New Roman"/>
          <w:sz w:val="24"/>
          <w:szCs w:val="24"/>
        </w:rPr>
        <w:t>1969 Jim Bri</w:t>
      </w:r>
      <w:r w:rsidR="008D06CF">
        <w:rPr>
          <w:rFonts w:ascii="Times New Roman" w:hAnsi="Times New Roman"/>
          <w:sz w:val="24"/>
          <w:szCs w:val="24"/>
        </w:rPr>
        <w:t>dger Ownership Agreement</w:t>
      </w:r>
      <w:r w:rsidR="001530CD">
        <w:rPr>
          <w:rFonts w:ascii="Times New Roman" w:hAnsi="Times New Roman"/>
          <w:sz w:val="24"/>
          <w:szCs w:val="24"/>
        </w:rPr>
        <w:t xml:space="preserve"> titled the </w:t>
      </w:r>
      <w:r w:rsidR="001530CD" w:rsidRPr="001530CD">
        <w:rPr>
          <w:rFonts w:ascii="Times New Roman" w:hAnsi="Times New Roman"/>
          <w:sz w:val="24"/>
          <w:szCs w:val="24"/>
        </w:rPr>
        <w:t>Restated T</w:t>
      </w:r>
      <w:r w:rsidR="00A961B8">
        <w:rPr>
          <w:rFonts w:ascii="Times New Roman" w:hAnsi="Times New Roman"/>
          <w:sz w:val="24"/>
          <w:szCs w:val="24"/>
        </w:rPr>
        <w:t>ransmission Service Agreement (</w:t>
      </w:r>
      <w:r w:rsidR="001530CD" w:rsidRPr="001530CD">
        <w:rPr>
          <w:rFonts w:ascii="Times New Roman" w:hAnsi="Times New Roman"/>
          <w:sz w:val="24"/>
          <w:szCs w:val="24"/>
        </w:rPr>
        <w:t>RTSA</w:t>
      </w:r>
      <w:r w:rsidR="001530CD">
        <w:rPr>
          <w:rFonts w:ascii="Arial" w:hAnsi="Arial" w:cs="Arial"/>
        </w:rPr>
        <w:t>)</w:t>
      </w:r>
      <w:r w:rsidR="008D06CF">
        <w:rPr>
          <w:rFonts w:ascii="Times New Roman" w:hAnsi="Times New Roman"/>
          <w:sz w:val="24"/>
          <w:szCs w:val="24"/>
        </w:rPr>
        <w:t>, and a</w:t>
      </w:r>
      <w:r w:rsidR="008D06CF" w:rsidRPr="00A63AB2">
        <w:rPr>
          <w:rFonts w:ascii="Times New Roman" w:hAnsi="Times New Roman"/>
          <w:sz w:val="24"/>
          <w:szCs w:val="24"/>
        </w:rPr>
        <w:t xml:space="preserve"> 1969 Jim Bridger </w:t>
      </w:r>
      <w:r w:rsidR="008D06CF" w:rsidRPr="00A63AB2">
        <w:rPr>
          <w:rFonts w:ascii="Times New Roman" w:hAnsi="Times New Roman"/>
          <w:sz w:val="24"/>
          <w:szCs w:val="24"/>
        </w:rPr>
        <w:lastRenderedPageBreak/>
        <w:t>Operation Agreement</w:t>
      </w:r>
      <w:r w:rsidR="001530CD">
        <w:rPr>
          <w:rFonts w:ascii="Times New Roman" w:hAnsi="Times New Roman"/>
          <w:sz w:val="24"/>
          <w:szCs w:val="24"/>
        </w:rPr>
        <w:t xml:space="preserve"> titled the </w:t>
      </w:r>
      <w:r w:rsidR="001530CD" w:rsidRPr="001530CD">
        <w:rPr>
          <w:rFonts w:ascii="Times New Roman" w:hAnsi="Times New Roman"/>
          <w:sz w:val="24"/>
          <w:szCs w:val="24"/>
        </w:rPr>
        <w:t>Restated and Amended Tran</w:t>
      </w:r>
      <w:r w:rsidR="00A961B8">
        <w:rPr>
          <w:rFonts w:ascii="Times New Roman" w:hAnsi="Times New Roman"/>
          <w:sz w:val="24"/>
          <w:szCs w:val="24"/>
        </w:rPr>
        <w:t>smission Facilities Agreement (RATFA</w:t>
      </w:r>
      <w:r w:rsidR="001530CD" w:rsidRPr="001530CD">
        <w:rPr>
          <w:rFonts w:ascii="Times New Roman" w:hAnsi="Times New Roman"/>
          <w:sz w:val="24"/>
          <w:szCs w:val="24"/>
        </w:rPr>
        <w:t>)</w:t>
      </w:r>
      <w:r w:rsidR="00380CF8">
        <w:rPr>
          <w:rFonts w:ascii="Times New Roman" w:hAnsi="Times New Roman"/>
          <w:sz w:val="24"/>
          <w:szCs w:val="24"/>
        </w:rPr>
        <w:t>.</w:t>
      </w:r>
      <w:r w:rsidR="00F37112">
        <w:rPr>
          <w:rFonts w:ascii="Times New Roman" w:hAnsi="Times New Roman"/>
          <w:sz w:val="24"/>
          <w:szCs w:val="24"/>
        </w:rPr>
        <w:t xml:space="preserve"> </w:t>
      </w:r>
      <w:r w:rsidR="00380CF8">
        <w:rPr>
          <w:rFonts w:ascii="Times New Roman" w:hAnsi="Times New Roman"/>
          <w:sz w:val="24"/>
          <w:szCs w:val="24"/>
        </w:rPr>
        <w:t>S</w:t>
      </w:r>
      <w:r w:rsidR="00F37112">
        <w:rPr>
          <w:rFonts w:ascii="Times New Roman" w:hAnsi="Times New Roman"/>
          <w:sz w:val="24"/>
          <w:szCs w:val="24"/>
        </w:rPr>
        <w:t xml:space="preserve">ome of </w:t>
      </w:r>
      <w:r w:rsidR="00380CF8">
        <w:rPr>
          <w:rFonts w:ascii="Times New Roman" w:hAnsi="Times New Roman"/>
          <w:sz w:val="24"/>
          <w:szCs w:val="24"/>
        </w:rPr>
        <w:t>the Legacy Agreements</w:t>
      </w:r>
      <w:r w:rsidR="00F37112">
        <w:rPr>
          <w:rFonts w:ascii="Times New Roman" w:hAnsi="Times New Roman"/>
          <w:sz w:val="24"/>
          <w:szCs w:val="24"/>
        </w:rPr>
        <w:t xml:space="preserve"> ha</w:t>
      </w:r>
      <w:r w:rsidR="00026472">
        <w:rPr>
          <w:rFonts w:ascii="Times New Roman" w:hAnsi="Times New Roman"/>
          <w:sz w:val="24"/>
          <w:szCs w:val="24"/>
        </w:rPr>
        <w:t>ve</w:t>
      </w:r>
      <w:r w:rsidR="00F37112">
        <w:rPr>
          <w:rFonts w:ascii="Times New Roman" w:hAnsi="Times New Roman"/>
          <w:sz w:val="24"/>
          <w:szCs w:val="24"/>
        </w:rPr>
        <w:t xml:space="preserve"> been in place for over forty years. </w:t>
      </w:r>
      <w:r w:rsidR="006D537F">
        <w:rPr>
          <w:rFonts w:ascii="Times New Roman" w:hAnsi="Times New Roman"/>
          <w:sz w:val="24"/>
          <w:szCs w:val="24"/>
        </w:rPr>
        <w:t xml:space="preserve"> </w:t>
      </w:r>
      <w:r w:rsidR="00F37112">
        <w:rPr>
          <w:rFonts w:ascii="Times New Roman" w:hAnsi="Times New Roman"/>
          <w:sz w:val="24"/>
          <w:szCs w:val="24"/>
        </w:rPr>
        <w:t xml:space="preserve">In the years following the establishment of such Legacy Agreements, changes have occurred for both </w:t>
      </w:r>
      <w:r w:rsidR="00020351">
        <w:rPr>
          <w:rFonts w:ascii="Times New Roman" w:hAnsi="Times New Roman"/>
          <w:sz w:val="24"/>
          <w:szCs w:val="24"/>
        </w:rPr>
        <w:t xml:space="preserve">PacifiCorp and </w:t>
      </w:r>
      <w:r w:rsidR="00A961B8">
        <w:rPr>
          <w:rFonts w:ascii="Times New Roman" w:hAnsi="Times New Roman"/>
          <w:sz w:val="24"/>
          <w:szCs w:val="24"/>
        </w:rPr>
        <w:t>Idaho Power (collectively, the Parties</w:t>
      </w:r>
      <w:r w:rsidR="00020351">
        <w:rPr>
          <w:rFonts w:ascii="Times New Roman" w:hAnsi="Times New Roman"/>
          <w:sz w:val="24"/>
          <w:szCs w:val="24"/>
        </w:rPr>
        <w:t xml:space="preserve">) </w:t>
      </w:r>
      <w:r w:rsidR="00F37112">
        <w:rPr>
          <w:rFonts w:ascii="Times New Roman" w:hAnsi="Times New Roman"/>
          <w:sz w:val="24"/>
          <w:szCs w:val="24"/>
        </w:rPr>
        <w:t xml:space="preserve">rendering the </w:t>
      </w:r>
      <w:r w:rsidR="00020351">
        <w:rPr>
          <w:rFonts w:ascii="Times New Roman" w:hAnsi="Times New Roman"/>
          <w:sz w:val="24"/>
          <w:szCs w:val="24"/>
        </w:rPr>
        <w:t>Legacy A</w:t>
      </w:r>
      <w:r w:rsidR="00F37112">
        <w:rPr>
          <w:rFonts w:ascii="Times New Roman" w:hAnsi="Times New Roman"/>
          <w:sz w:val="24"/>
          <w:szCs w:val="24"/>
        </w:rPr>
        <w:t xml:space="preserve">greements ineffective and </w:t>
      </w:r>
      <w:r w:rsidR="00026472">
        <w:rPr>
          <w:rFonts w:ascii="Times New Roman" w:hAnsi="Times New Roman"/>
          <w:sz w:val="24"/>
          <w:szCs w:val="24"/>
        </w:rPr>
        <w:t xml:space="preserve">ill-suited </w:t>
      </w:r>
      <w:r w:rsidR="00020351">
        <w:rPr>
          <w:rFonts w:ascii="Times New Roman" w:hAnsi="Times New Roman"/>
          <w:sz w:val="24"/>
          <w:szCs w:val="24"/>
        </w:rPr>
        <w:t xml:space="preserve">over time </w:t>
      </w:r>
      <w:r w:rsidR="00F37112">
        <w:rPr>
          <w:rFonts w:ascii="Times New Roman" w:hAnsi="Times New Roman"/>
          <w:sz w:val="24"/>
          <w:szCs w:val="24"/>
        </w:rPr>
        <w:t xml:space="preserve">to optimize existing transmission facilities and effectively respond to regulatory changes, load growth, investment in system upgrades, and reliability and operational needs. </w:t>
      </w:r>
      <w:r w:rsidR="00A961B8">
        <w:rPr>
          <w:rFonts w:ascii="Times New Roman" w:hAnsi="Times New Roman"/>
          <w:sz w:val="24"/>
          <w:szCs w:val="24"/>
        </w:rPr>
        <w:t xml:space="preserve"> </w:t>
      </w:r>
      <w:r w:rsidR="00C312B5">
        <w:rPr>
          <w:rFonts w:ascii="Times New Roman" w:hAnsi="Times New Roman"/>
          <w:sz w:val="24"/>
          <w:szCs w:val="24"/>
        </w:rPr>
        <w:t>T</w:t>
      </w:r>
      <w:r w:rsidR="00F37112">
        <w:rPr>
          <w:rFonts w:ascii="Times New Roman" w:hAnsi="Times New Roman"/>
          <w:sz w:val="24"/>
          <w:szCs w:val="24"/>
        </w:rPr>
        <w:t>he complexity</w:t>
      </w:r>
      <w:r w:rsidR="00CE62F2">
        <w:rPr>
          <w:rFonts w:ascii="Times New Roman" w:hAnsi="Times New Roman"/>
          <w:sz w:val="24"/>
          <w:szCs w:val="24"/>
        </w:rPr>
        <w:t xml:space="preserve"> of these Legacy Agreements has resulted in </w:t>
      </w:r>
      <w:r w:rsidR="00F37112">
        <w:rPr>
          <w:rFonts w:ascii="Times New Roman" w:hAnsi="Times New Roman"/>
          <w:sz w:val="24"/>
          <w:szCs w:val="24"/>
        </w:rPr>
        <w:t xml:space="preserve">disputes </w:t>
      </w:r>
      <w:r w:rsidR="00C312B5">
        <w:rPr>
          <w:rFonts w:ascii="Times New Roman" w:hAnsi="Times New Roman"/>
          <w:sz w:val="24"/>
          <w:szCs w:val="24"/>
        </w:rPr>
        <w:t xml:space="preserve">over </w:t>
      </w:r>
      <w:r w:rsidR="00CE62F2">
        <w:rPr>
          <w:rFonts w:ascii="Times New Roman" w:hAnsi="Times New Roman"/>
          <w:sz w:val="24"/>
          <w:szCs w:val="24"/>
        </w:rPr>
        <w:t xml:space="preserve">the years </w:t>
      </w:r>
      <w:r w:rsidR="00F37112">
        <w:rPr>
          <w:rFonts w:ascii="Times New Roman" w:hAnsi="Times New Roman"/>
          <w:sz w:val="24"/>
          <w:szCs w:val="24"/>
        </w:rPr>
        <w:t xml:space="preserve">between the Parties regarding contract interpretation. </w:t>
      </w:r>
      <w:r w:rsidR="00A961B8">
        <w:rPr>
          <w:rFonts w:ascii="Times New Roman" w:hAnsi="Times New Roman"/>
          <w:sz w:val="24"/>
          <w:szCs w:val="24"/>
        </w:rPr>
        <w:t xml:space="preserve"> </w:t>
      </w:r>
      <w:r w:rsidR="00A46CFA">
        <w:rPr>
          <w:rFonts w:ascii="Times New Roman" w:hAnsi="Times New Roman"/>
          <w:sz w:val="24"/>
          <w:szCs w:val="24"/>
        </w:rPr>
        <w:t>In addition, the transmission system</w:t>
      </w:r>
      <w:r w:rsidR="00CE62F2">
        <w:rPr>
          <w:rFonts w:ascii="Times New Roman" w:hAnsi="Times New Roman"/>
          <w:sz w:val="24"/>
          <w:szCs w:val="24"/>
        </w:rPr>
        <w:t>s of both Parties continue</w:t>
      </w:r>
      <w:r w:rsidR="00A46CFA">
        <w:rPr>
          <w:rFonts w:ascii="Times New Roman" w:hAnsi="Times New Roman"/>
          <w:sz w:val="24"/>
          <w:szCs w:val="24"/>
        </w:rPr>
        <w:t xml:space="preserve"> to evolve and there is no effective mechanism under the </w:t>
      </w:r>
      <w:r w:rsidR="00020351">
        <w:rPr>
          <w:rFonts w:ascii="Times New Roman" w:hAnsi="Times New Roman"/>
          <w:sz w:val="24"/>
          <w:szCs w:val="24"/>
        </w:rPr>
        <w:t>Legacy Agreements to account for evolving operational procedures and changes in regulatory requirements</w:t>
      </w:r>
      <w:r w:rsidR="00A46CFA">
        <w:rPr>
          <w:rFonts w:ascii="Times New Roman" w:hAnsi="Times New Roman"/>
          <w:sz w:val="24"/>
          <w:szCs w:val="24"/>
        </w:rPr>
        <w:t xml:space="preserve">. </w:t>
      </w:r>
      <w:r w:rsidR="00A961B8">
        <w:rPr>
          <w:rFonts w:ascii="Times New Roman" w:hAnsi="Times New Roman"/>
          <w:sz w:val="24"/>
          <w:szCs w:val="24"/>
        </w:rPr>
        <w:t xml:space="preserve"> </w:t>
      </w:r>
      <w:r w:rsidR="00F37112">
        <w:rPr>
          <w:rFonts w:ascii="Times New Roman" w:hAnsi="Times New Roman"/>
          <w:sz w:val="24"/>
          <w:szCs w:val="24"/>
        </w:rPr>
        <w:t xml:space="preserve">By </w:t>
      </w:r>
      <w:r w:rsidR="00020351">
        <w:rPr>
          <w:rFonts w:ascii="Times New Roman" w:hAnsi="Times New Roman"/>
          <w:sz w:val="24"/>
          <w:szCs w:val="24"/>
        </w:rPr>
        <w:t xml:space="preserve">better </w:t>
      </w:r>
      <w:r w:rsidR="00F37112">
        <w:rPr>
          <w:rFonts w:ascii="Times New Roman" w:hAnsi="Times New Roman"/>
          <w:sz w:val="24"/>
          <w:szCs w:val="24"/>
        </w:rPr>
        <w:t>aligning resources and establishing more modernized agreement</w:t>
      </w:r>
      <w:r w:rsidR="00020351">
        <w:rPr>
          <w:rFonts w:ascii="Times New Roman" w:hAnsi="Times New Roman"/>
          <w:sz w:val="24"/>
          <w:szCs w:val="24"/>
        </w:rPr>
        <w:t>s</w:t>
      </w:r>
      <w:r w:rsidR="00F37112">
        <w:rPr>
          <w:rFonts w:ascii="Times New Roman" w:hAnsi="Times New Roman"/>
          <w:sz w:val="24"/>
          <w:szCs w:val="24"/>
        </w:rPr>
        <w:t xml:space="preserve"> to govern </w:t>
      </w:r>
      <w:r w:rsidR="00020351">
        <w:rPr>
          <w:rFonts w:ascii="Times New Roman" w:hAnsi="Times New Roman"/>
          <w:sz w:val="24"/>
          <w:szCs w:val="24"/>
        </w:rPr>
        <w:t xml:space="preserve">ownership and the operation and maintenance of </w:t>
      </w:r>
      <w:r w:rsidR="00F37112">
        <w:rPr>
          <w:rFonts w:ascii="Times New Roman" w:hAnsi="Times New Roman"/>
          <w:sz w:val="24"/>
          <w:szCs w:val="24"/>
        </w:rPr>
        <w:t>the associated transmission facilities going forward,</w:t>
      </w:r>
      <w:r w:rsidR="001530CD">
        <w:rPr>
          <w:rFonts w:ascii="Times New Roman" w:hAnsi="Times New Roman"/>
          <w:sz w:val="24"/>
          <w:szCs w:val="24"/>
        </w:rPr>
        <w:t xml:space="preserve"> </w:t>
      </w:r>
      <w:r w:rsidR="00F37112">
        <w:rPr>
          <w:rFonts w:ascii="Times New Roman" w:hAnsi="Times New Roman"/>
          <w:sz w:val="24"/>
          <w:szCs w:val="24"/>
        </w:rPr>
        <w:t xml:space="preserve">this transaction benefits both </w:t>
      </w:r>
      <w:r w:rsidR="00020351">
        <w:rPr>
          <w:rFonts w:ascii="Times New Roman" w:hAnsi="Times New Roman"/>
          <w:sz w:val="24"/>
          <w:szCs w:val="24"/>
        </w:rPr>
        <w:t>P</w:t>
      </w:r>
      <w:r w:rsidR="00F37112">
        <w:rPr>
          <w:rFonts w:ascii="Times New Roman" w:hAnsi="Times New Roman"/>
          <w:sz w:val="24"/>
          <w:szCs w:val="24"/>
        </w:rPr>
        <w:t xml:space="preserve">arties and puts them in a position to better provide reliable and efficient transmission </w:t>
      </w:r>
      <w:r w:rsidR="00CE62F2">
        <w:rPr>
          <w:rFonts w:ascii="Times New Roman" w:hAnsi="Times New Roman"/>
          <w:sz w:val="24"/>
          <w:szCs w:val="24"/>
        </w:rPr>
        <w:t xml:space="preserve">service for </w:t>
      </w:r>
      <w:r w:rsidR="00F37112">
        <w:rPr>
          <w:rFonts w:ascii="Times New Roman" w:hAnsi="Times New Roman"/>
          <w:sz w:val="24"/>
          <w:szCs w:val="24"/>
        </w:rPr>
        <w:t>customers now and into the future.</w:t>
      </w:r>
      <w:r w:rsidR="00AB0282">
        <w:rPr>
          <w:rFonts w:ascii="Times New Roman" w:hAnsi="Times New Roman"/>
          <w:sz w:val="24"/>
          <w:szCs w:val="24"/>
        </w:rPr>
        <w:t xml:space="preserve"> </w:t>
      </w:r>
      <w:r w:rsidR="00A961B8">
        <w:rPr>
          <w:rFonts w:ascii="Times New Roman" w:hAnsi="Times New Roman"/>
          <w:sz w:val="24"/>
          <w:szCs w:val="24"/>
        </w:rPr>
        <w:t xml:space="preserve"> </w:t>
      </w:r>
      <w:r w:rsidR="00AB0282">
        <w:rPr>
          <w:rFonts w:ascii="Times New Roman" w:hAnsi="Times New Roman"/>
          <w:sz w:val="24"/>
          <w:szCs w:val="24"/>
        </w:rPr>
        <w:t>The Parties intend to terminate or amend the Legacy Agreements upon closing of the transaction.</w:t>
      </w:r>
      <w:r w:rsidR="00AB0282">
        <w:rPr>
          <w:rStyle w:val="FootnoteReference"/>
          <w:rFonts w:ascii="Times New Roman" w:hAnsi="Times New Roman"/>
          <w:sz w:val="24"/>
          <w:szCs w:val="24"/>
        </w:rPr>
        <w:footnoteReference w:id="2"/>
      </w:r>
    </w:p>
    <w:p w:rsidR="00F37112" w:rsidRPr="00A46CFA" w:rsidRDefault="00A46CFA" w:rsidP="00107D7B">
      <w:pPr>
        <w:widowControl w:val="0"/>
        <w:spacing w:after="0" w:line="480" w:lineRule="auto"/>
        <w:ind w:left="720" w:hanging="720"/>
        <w:rPr>
          <w:rFonts w:ascii="Times New Roman" w:hAnsi="Times New Roman"/>
          <w:b/>
          <w:sz w:val="24"/>
          <w:szCs w:val="24"/>
        </w:rPr>
      </w:pPr>
      <w:r w:rsidRPr="00A46CFA">
        <w:rPr>
          <w:rFonts w:ascii="Times New Roman" w:hAnsi="Times New Roman"/>
          <w:b/>
          <w:sz w:val="24"/>
          <w:szCs w:val="24"/>
        </w:rPr>
        <w:t>Q.</w:t>
      </w:r>
      <w:r w:rsidRPr="00A46CFA">
        <w:rPr>
          <w:rFonts w:ascii="Times New Roman" w:hAnsi="Times New Roman"/>
          <w:b/>
          <w:sz w:val="24"/>
          <w:szCs w:val="24"/>
        </w:rPr>
        <w:tab/>
      </w:r>
      <w:r w:rsidR="00A961B8" w:rsidRPr="00A46CFA">
        <w:rPr>
          <w:rFonts w:ascii="Times New Roman" w:hAnsi="Times New Roman"/>
          <w:b/>
          <w:sz w:val="24"/>
          <w:szCs w:val="24"/>
        </w:rPr>
        <w:t xml:space="preserve">Please </w:t>
      </w:r>
      <w:r w:rsidR="00A961B8">
        <w:rPr>
          <w:rFonts w:ascii="Times New Roman" w:hAnsi="Times New Roman"/>
          <w:b/>
          <w:sz w:val="24"/>
          <w:szCs w:val="24"/>
        </w:rPr>
        <w:t>summarize PacifiC</w:t>
      </w:r>
      <w:r w:rsidR="00A961B8" w:rsidRPr="00A46CFA">
        <w:rPr>
          <w:rFonts w:ascii="Times New Roman" w:hAnsi="Times New Roman"/>
          <w:b/>
          <w:sz w:val="24"/>
          <w:szCs w:val="24"/>
        </w:rPr>
        <w:t xml:space="preserve">orp’s transmission facilities and rights </w:t>
      </w:r>
      <w:r w:rsidR="00A961B8">
        <w:rPr>
          <w:rFonts w:ascii="Times New Roman" w:hAnsi="Times New Roman"/>
          <w:b/>
          <w:sz w:val="24"/>
          <w:szCs w:val="24"/>
        </w:rPr>
        <w:t>before the transaction</w:t>
      </w:r>
      <w:r w:rsidRPr="00A46CFA">
        <w:rPr>
          <w:rFonts w:ascii="Times New Roman" w:hAnsi="Times New Roman"/>
          <w:b/>
          <w:sz w:val="24"/>
          <w:szCs w:val="24"/>
        </w:rPr>
        <w:t>.</w:t>
      </w:r>
    </w:p>
    <w:p w:rsidR="00A46CFA" w:rsidRDefault="00A46CFA" w:rsidP="00107D7B">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D3729">
        <w:rPr>
          <w:rFonts w:ascii="Times New Roman" w:hAnsi="Times New Roman"/>
          <w:sz w:val="24"/>
          <w:szCs w:val="24"/>
        </w:rPr>
        <w:t xml:space="preserve">Under the Legacy Agreements, </w:t>
      </w:r>
      <w:r w:rsidR="00CE62F2">
        <w:rPr>
          <w:rFonts w:ascii="Times New Roman" w:hAnsi="Times New Roman"/>
          <w:sz w:val="24"/>
          <w:szCs w:val="24"/>
        </w:rPr>
        <w:t xml:space="preserve">PacifiCorp’s transmission facilities </w:t>
      </w:r>
      <w:r w:rsidR="005D3729">
        <w:rPr>
          <w:rFonts w:ascii="Times New Roman" w:hAnsi="Times New Roman"/>
          <w:sz w:val="24"/>
          <w:szCs w:val="24"/>
        </w:rPr>
        <w:t xml:space="preserve">and </w:t>
      </w:r>
      <w:r w:rsidR="00CE62F2">
        <w:rPr>
          <w:rFonts w:ascii="Times New Roman" w:hAnsi="Times New Roman"/>
          <w:sz w:val="24"/>
          <w:szCs w:val="24"/>
        </w:rPr>
        <w:t xml:space="preserve">ownership </w:t>
      </w:r>
      <w:r w:rsidR="00CE62F2">
        <w:rPr>
          <w:rFonts w:ascii="Times New Roman" w:hAnsi="Times New Roman"/>
          <w:sz w:val="24"/>
          <w:szCs w:val="24"/>
        </w:rPr>
        <w:lastRenderedPageBreak/>
        <w:t xml:space="preserve">interests and rights are located in three main areas: (1) transmission facilities connected out of </w:t>
      </w:r>
      <w:r w:rsidR="009109CD">
        <w:rPr>
          <w:rFonts w:ascii="Times New Roman" w:hAnsi="Times New Roman"/>
          <w:sz w:val="24"/>
          <w:szCs w:val="24"/>
        </w:rPr>
        <w:t>the</w:t>
      </w:r>
      <w:r w:rsidR="00CE62F2">
        <w:rPr>
          <w:rFonts w:ascii="Times New Roman" w:hAnsi="Times New Roman"/>
          <w:sz w:val="24"/>
          <w:szCs w:val="24"/>
        </w:rPr>
        <w:t xml:space="preserve"> Jim Bridger </w:t>
      </w:r>
      <w:r w:rsidR="001530CD">
        <w:rPr>
          <w:rFonts w:ascii="Times New Roman" w:hAnsi="Times New Roman"/>
          <w:sz w:val="24"/>
          <w:szCs w:val="24"/>
        </w:rPr>
        <w:t xml:space="preserve">power </w:t>
      </w:r>
      <w:r w:rsidR="00CE62F2">
        <w:rPr>
          <w:rFonts w:ascii="Times New Roman" w:hAnsi="Times New Roman"/>
          <w:sz w:val="24"/>
          <w:szCs w:val="24"/>
        </w:rPr>
        <w:t>plant</w:t>
      </w:r>
      <w:r w:rsidR="00A961B8">
        <w:rPr>
          <w:rFonts w:ascii="Times New Roman" w:hAnsi="Times New Roman"/>
          <w:sz w:val="24"/>
          <w:szCs w:val="24"/>
        </w:rPr>
        <w:t xml:space="preserve"> (Jim Bridger Plant</w:t>
      </w:r>
      <w:r w:rsidR="001530CD">
        <w:rPr>
          <w:rFonts w:ascii="Times New Roman" w:hAnsi="Times New Roman"/>
          <w:sz w:val="24"/>
          <w:szCs w:val="24"/>
        </w:rPr>
        <w:t>)</w:t>
      </w:r>
      <w:r w:rsidR="00CE62F2">
        <w:rPr>
          <w:rFonts w:ascii="Times New Roman" w:hAnsi="Times New Roman"/>
          <w:sz w:val="24"/>
          <w:szCs w:val="24"/>
        </w:rPr>
        <w:t xml:space="preserve"> in Wyoming, (2) transmission facilities extending west of </w:t>
      </w:r>
      <w:r w:rsidR="001530CD">
        <w:rPr>
          <w:rFonts w:ascii="Times New Roman" w:hAnsi="Times New Roman"/>
          <w:sz w:val="24"/>
          <w:szCs w:val="24"/>
        </w:rPr>
        <w:t xml:space="preserve">the </w:t>
      </w:r>
      <w:proofErr w:type="spellStart"/>
      <w:r w:rsidR="00CE62F2">
        <w:rPr>
          <w:rFonts w:ascii="Times New Roman" w:hAnsi="Times New Roman"/>
          <w:sz w:val="24"/>
          <w:szCs w:val="24"/>
        </w:rPr>
        <w:t>Kinport</w:t>
      </w:r>
      <w:proofErr w:type="spellEnd"/>
      <w:r w:rsidR="00CE62F2">
        <w:rPr>
          <w:rFonts w:ascii="Times New Roman" w:hAnsi="Times New Roman"/>
          <w:sz w:val="24"/>
          <w:szCs w:val="24"/>
        </w:rPr>
        <w:t xml:space="preserve"> substation and Borah substation in Idaho to </w:t>
      </w:r>
      <w:r w:rsidR="001530CD">
        <w:rPr>
          <w:rFonts w:ascii="Times New Roman" w:hAnsi="Times New Roman"/>
          <w:sz w:val="24"/>
          <w:szCs w:val="24"/>
        </w:rPr>
        <w:t xml:space="preserve">the </w:t>
      </w:r>
      <w:r w:rsidR="00CE62F2">
        <w:rPr>
          <w:rFonts w:ascii="Times New Roman" w:hAnsi="Times New Roman"/>
          <w:sz w:val="24"/>
          <w:szCs w:val="24"/>
        </w:rPr>
        <w:t>Midpoint substation in Idaho</w:t>
      </w:r>
      <w:r w:rsidR="00A961B8">
        <w:rPr>
          <w:rFonts w:ascii="Times New Roman" w:hAnsi="Times New Roman"/>
          <w:sz w:val="24"/>
          <w:szCs w:val="24"/>
        </w:rPr>
        <w:t xml:space="preserve"> (West of </w:t>
      </w:r>
      <w:proofErr w:type="spellStart"/>
      <w:r w:rsidR="00A961B8">
        <w:rPr>
          <w:rFonts w:ascii="Times New Roman" w:hAnsi="Times New Roman"/>
          <w:sz w:val="24"/>
          <w:szCs w:val="24"/>
        </w:rPr>
        <w:t>Kinport</w:t>
      </w:r>
      <w:proofErr w:type="spellEnd"/>
      <w:r w:rsidR="005D3729">
        <w:rPr>
          <w:rFonts w:ascii="Times New Roman" w:hAnsi="Times New Roman"/>
          <w:sz w:val="24"/>
          <w:szCs w:val="24"/>
        </w:rPr>
        <w:t>)</w:t>
      </w:r>
      <w:r w:rsidR="00CE62F2">
        <w:rPr>
          <w:rFonts w:ascii="Times New Roman" w:hAnsi="Times New Roman"/>
          <w:sz w:val="24"/>
          <w:szCs w:val="24"/>
        </w:rPr>
        <w:t>, and (3)</w:t>
      </w:r>
      <w:r w:rsidR="005D3729">
        <w:rPr>
          <w:rFonts w:ascii="Times New Roman" w:hAnsi="Times New Roman"/>
          <w:sz w:val="24"/>
          <w:szCs w:val="24"/>
        </w:rPr>
        <w:t xml:space="preserve"> transmission facilities </w:t>
      </w:r>
      <w:r w:rsidR="00CC5A0B">
        <w:rPr>
          <w:rFonts w:ascii="Times New Roman" w:hAnsi="Times New Roman"/>
          <w:sz w:val="24"/>
          <w:szCs w:val="24"/>
        </w:rPr>
        <w:t xml:space="preserve">north of </w:t>
      </w:r>
      <w:r w:rsidR="00CE62F2">
        <w:rPr>
          <w:rFonts w:ascii="Times New Roman" w:hAnsi="Times New Roman"/>
          <w:sz w:val="24"/>
          <w:szCs w:val="24"/>
        </w:rPr>
        <w:t xml:space="preserve">the Goshen, </w:t>
      </w:r>
      <w:r w:rsidR="00020351">
        <w:rPr>
          <w:rFonts w:ascii="Times New Roman" w:hAnsi="Times New Roman"/>
          <w:sz w:val="24"/>
          <w:szCs w:val="24"/>
        </w:rPr>
        <w:t>Idaho</w:t>
      </w:r>
      <w:r w:rsidR="00CE62F2">
        <w:rPr>
          <w:rFonts w:ascii="Times New Roman" w:hAnsi="Times New Roman"/>
          <w:sz w:val="24"/>
          <w:szCs w:val="24"/>
        </w:rPr>
        <w:t xml:space="preserve"> area.</w:t>
      </w:r>
      <w:r w:rsidR="005D3B72">
        <w:rPr>
          <w:rFonts w:ascii="Times New Roman" w:hAnsi="Times New Roman"/>
          <w:sz w:val="24"/>
          <w:szCs w:val="24"/>
        </w:rPr>
        <w:t xml:space="preserve"> </w:t>
      </w:r>
      <w:r w:rsidR="006D537F">
        <w:rPr>
          <w:rFonts w:ascii="Times New Roman" w:hAnsi="Times New Roman"/>
          <w:sz w:val="24"/>
          <w:szCs w:val="24"/>
        </w:rPr>
        <w:t xml:space="preserve"> </w:t>
      </w:r>
      <w:r w:rsidR="005D3B72">
        <w:rPr>
          <w:rFonts w:ascii="Times New Roman" w:hAnsi="Times New Roman"/>
          <w:sz w:val="24"/>
          <w:szCs w:val="24"/>
        </w:rPr>
        <w:t xml:space="preserve">Please see </w:t>
      </w:r>
      <w:r w:rsidR="005D3B72" w:rsidRPr="008C5919">
        <w:rPr>
          <w:rFonts w:ascii="Times New Roman" w:hAnsi="Times New Roman"/>
          <w:sz w:val="24"/>
          <w:szCs w:val="24"/>
        </w:rPr>
        <w:t xml:space="preserve">Exhibit </w:t>
      </w:r>
      <w:r w:rsidR="001D415D">
        <w:rPr>
          <w:rFonts w:ascii="Times New Roman" w:hAnsi="Times New Roman"/>
          <w:sz w:val="24"/>
          <w:szCs w:val="24"/>
        </w:rPr>
        <w:t>No.__</w:t>
      </w:r>
      <w:proofErr w:type="gramStart"/>
      <w:r w:rsidR="001D415D">
        <w:rPr>
          <w:rFonts w:ascii="Times New Roman" w:hAnsi="Times New Roman"/>
          <w:sz w:val="24"/>
          <w:szCs w:val="24"/>
        </w:rPr>
        <w:t>_(</w:t>
      </w:r>
      <w:proofErr w:type="gramEnd"/>
      <w:r w:rsidR="001D415D">
        <w:rPr>
          <w:rFonts w:ascii="Times New Roman" w:hAnsi="Times New Roman"/>
          <w:sz w:val="24"/>
          <w:szCs w:val="24"/>
        </w:rPr>
        <w:t>RAV-3)</w:t>
      </w:r>
      <w:r w:rsidR="005D3B72">
        <w:rPr>
          <w:rFonts w:ascii="Times New Roman" w:hAnsi="Times New Roman"/>
          <w:sz w:val="24"/>
          <w:szCs w:val="24"/>
        </w:rPr>
        <w:t xml:space="preserve"> </w:t>
      </w:r>
      <w:r w:rsidR="00C312B5">
        <w:rPr>
          <w:rFonts w:ascii="Times New Roman" w:hAnsi="Times New Roman"/>
          <w:sz w:val="24"/>
          <w:szCs w:val="24"/>
        </w:rPr>
        <w:t>for</w:t>
      </w:r>
      <w:r w:rsidR="005D3B72">
        <w:rPr>
          <w:rFonts w:ascii="Times New Roman" w:hAnsi="Times New Roman"/>
          <w:sz w:val="24"/>
          <w:szCs w:val="24"/>
        </w:rPr>
        <w:t xml:space="preserve"> map</w:t>
      </w:r>
      <w:r w:rsidR="004160B1">
        <w:rPr>
          <w:rFonts w:ascii="Times New Roman" w:hAnsi="Times New Roman"/>
          <w:sz w:val="24"/>
          <w:szCs w:val="24"/>
        </w:rPr>
        <w:t>s</w:t>
      </w:r>
      <w:r w:rsidR="005D3B72">
        <w:rPr>
          <w:rFonts w:ascii="Times New Roman" w:hAnsi="Times New Roman"/>
          <w:sz w:val="24"/>
          <w:szCs w:val="24"/>
        </w:rPr>
        <w:t xml:space="preserve"> </w:t>
      </w:r>
      <w:r w:rsidR="00C312B5">
        <w:rPr>
          <w:rFonts w:ascii="Times New Roman" w:hAnsi="Times New Roman"/>
          <w:sz w:val="24"/>
          <w:szCs w:val="24"/>
        </w:rPr>
        <w:t xml:space="preserve">showing </w:t>
      </w:r>
      <w:r w:rsidR="005D3B72">
        <w:rPr>
          <w:rFonts w:ascii="Times New Roman" w:hAnsi="Times New Roman"/>
          <w:sz w:val="24"/>
          <w:szCs w:val="24"/>
        </w:rPr>
        <w:t xml:space="preserve">PacifiCorp’s rights </w:t>
      </w:r>
      <w:r w:rsidR="004160B1">
        <w:rPr>
          <w:rFonts w:ascii="Times New Roman" w:hAnsi="Times New Roman"/>
          <w:sz w:val="24"/>
          <w:szCs w:val="24"/>
        </w:rPr>
        <w:t xml:space="preserve">and assets </w:t>
      </w:r>
      <w:r w:rsidR="005D3B72">
        <w:rPr>
          <w:rFonts w:ascii="Times New Roman" w:hAnsi="Times New Roman"/>
          <w:sz w:val="24"/>
          <w:szCs w:val="24"/>
        </w:rPr>
        <w:t>before and after the transaction.</w:t>
      </w:r>
    </w:p>
    <w:p w:rsidR="008F7099" w:rsidRPr="00B52879" w:rsidRDefault="00505446" w:rsidP="001D415D">
      <w:pPr>
        <w:spacing w:after="0" w:line="480" w:lineRule="auto"/>
        <w:jc w:val="center"/>
        <w:rPr>
          <w:rFonts w:ascii="Times New Roman" w:hAnsi="Times New Roman"/>
          <w:b/>
          <w:sz w:val="24"/>
          <w:szCs w:val="24"/>
          <w:u w:val="single"/>
        </w:rPr>
      </w:pPr>
      <w:bookmarkStart w:id="5" w:name="_Toc406505227"/>
      <w:r w:rsidRPr="001D415D">
        <w:rPr>
          <w:rStyle w:val="Heading1Char"/>
        </w:rPr>
        <w:t xml:space="preserve">RELIABILITY AND OPERATIONAL </w:t>
      </w:r>
      <w:r w:rsidR="008F7099" w:rsidRPr="001D415D">
        <w:rPr>
          <w:rStyle w:val="Heading1Char"/>
        </w:rPr>
        <w:t xml:space="preserve">BENEFITS OF </w:t>
      </w:r>
      <w:r w:rsidR="00026472" w:rsidRPr="001D415D">
        <w:rPr>
          <w:rStyle w:val="Heading1Char"/>
        </w:rPr>
        <w:t xml:space="preserve">THE </w:t>
      </w:r>
      <w:r w:rsidR="008F7099" w:rsidRPr="001D415D">
        <w:rPr>
          <w:rStyle w:val="Heading1Char"/>
        </w:rPr>
        <w:t>TRANSACTION</w:t>
      </w:r>
      <w:bookmarkEnd w:id="5"/>
    </w:p>
    <w:p w:rsidR="00A9424F" w:rsidRDefault="005D3729" w:rsidP="001D415D">
      <w:pPr>
        <w:pStyle w:val="Heading2"/>
        <w:ind w:left="720"/>
      </w:pPr>
      <w:bookmarkStart w:id="6" w:name="_Toc406505228"/>
      <w:r>
        <w:t>A.</w:t>
      </w:r>
      <w:r>
        <w:tab/>
        <w:t>Jim Bridger Area</w:t>
      </w:r>
      <w:bookmarkEnd w:id="6"/>
    </w:p>
    <w:p w:rsidR="00CE62F2" w:rsidRPr="005D3729" w:rsidRDefault="00CE62F2" w:rsidP="00A961B8">
      <w:pPr>
        <w:spacing w:after="0" w:line="480" w:lineRule="auto"/>
        <w:ind w:left="720" w:hanging="720"/>
        <w:rPr>
          <w:rFonts w:ascii="Times New Roman" w:hAnsi="Times New Roman"/>
          <w:b/>
          <w:sz w:val="24"/>
          <w:szCs w:val="24"/>
        </w:rPr>
      </w:pPr>
      <w:r w:rsidRPr="005D3729">
        <w:rPr>
          <w:rFonts w:ascii="Times New Roman" w:hAnsi="Times New Roman"/>
          <w:b/>
          <w:sz w:val="24"/>
          <w:szCs w:val="24"/>
        </w:rPr>
        <w:t>Q.</w:t>
      </w:r>
      <w:r w:rsidRPr="005D3729">
        <w:rPr>
          <w:rFonts w:ascii="Times New Roman" w:hAnsi="Times New Roman"/>
          <w:b/>
          <w:sz w:val="24"/>
          <w:szCs w:val="24"/>
        </w:rPr>
        <w:tab/>
      </w:r>
      <w:r w:rsidR="001D415D" w:rsidRPr="005D3729">
        <w:rPr>
          <w:rFonts w:ascii="Times New Roman" w:hAnsi="Times New Roman"/>
          <w:b/>
          <w:sz w:val="24"/>
          <w:szCs w:val="24"/>
        </w:rPr>
        <w:t xml:space="preserve">What </w:t>
      </w:r>
      <w:r w:rsidR="001D415D">
        <w:rPr>
          <w:rFonts w:ascii="Times New Roman" w:hAnsi="Times New Roman"/>
          <w:b/>
          <w:sz w:val="24"/>
          <w:szCs w:val="24"/>
        </w:rPr>
        <w:t>is</w:t>
      </w:r>
      <w:r w:rsidR="00026472" w:rsidRPr="005D3729">
        <w:rPr>
          <w:rFonts w:ascii="Times New Roman" w:hAnsi="Times New Roman"/>
          <w:b/>
          <w:sz w:val="24"/>
          <w:szCs w:val="24"/>
        </w:rPr>
        <w:t xml:space="preserve"> </w:t>
      </w:r>
      <w:r w:rsidR="001D415D">
        <w:rPr>
          <w:rFonts w:ascii="Times New Roman" w:hAnsi="Times New Roman"/>
          <w:b/>
          <w:sz w:val="24"/>
          <w:szCs w:val="24"/>
        </w:rPr>
        <w:t>PacifiC</w:t>
      </w:r>
      <w:r w:rsidR="001D415D" w:rsidRPr="005D3729">
        <w:rPr>
          <w:rFonts w:ascii="Times New Roman" w:hAnsi="Times New Roman"/>
          <w:b/>
          <w:sz w:val="24"/>
          <w:szCs w:val="24"/>
        </w:rPr>
        <w:t xml:space="preserve">orp’s transmission </w:t>
      </w:r>
      <w:r w:rsidR="001D415D">
        <w:rPr>
          <w:rFonts w:ascii="Times New Roman" w:hAnsi="Times New Roman"/>
          <w:b/>
          <w:sz w:val="24"/>
          <w:szCs w:val="24"/>
        </w:rPr>
        <w:t>current ownership in the Jim B</w:t>
      </w:r>
      <w:r w:rsidR="001D415D" w:rsidRPr="005D3729">
        <w:rPr>
          <w:rFonts w:ascii="Times New Roman" w:hAnsi="Times New Roman"/>
          <w:b/>
          <w:sz w:val="24"/>
          <w:szCs w:val="24"/>
        </w:rPr>
        <w:t>ridger area?</w:t>
      </w:r>
    </w:p>
    <w:p w:rsidR="00C67DD5" w:rsidRDefault="00CE62F2" w:rsidP="00A961B8">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67DD5">
        <w:rPr>
          <w:rFonts w:ascii="Times New Roman" w:hAnsi="Times New Roman"/>
          <w:sz w:val="24"/>
          <w:szCs w:val="24"/>
        </w:rPr>
        <w:t xml:space="preserve">There are three 345 kilovolt </w:t>
      </w:r>
      <w:r w:rsidR="001D415D">
        <w:rPr>
          <w:rFonts w:ascii="Times New Roman" w:hAnsi="Times New Roman"/>
          <w:sz w:val="24"/>
          <w:szCs w:val="24"/>
        </w:rPr>
        <w:t>(kV</w:t>
      </w:r>
      <w:r w:rsidR="001530CD">
        <w:rPr>
          <w:rFonts w:ascii="Times New Roman" w:hAnsi="Times New Roman"/>
          <w:sz w:val="24"/>
          <w:szCs w:val="24"/>
        </w:rPr>
        <w:t xml:space="preserve">) </w:t>
      </w:r>
      <w:r w:rsidR="00C67DD5">
        <w:rPr>
          <w:rFonts w:ascii="Times New Roman" w:hAnsi="Times New Roman"/>
          <w:sz w:val="24"/>
          <w:szCs w:val="24"/>
        </w:rPr>
        <w:t xml:space="preserve">transmission lines heading </w:t>
      </w:r>
      <w:r w:rsidR="009109CD">
        <w:rPr>
          <w:rFonts w:ascii="Times New Roman" w:hAnsi="Times New Roman"/>
          <w:sz w:val="24"/>
          <w:szCs w:val="24"/>
        </w:rPr>
        <w:t>west</w:t>
      </w:r>
      <w:r w:rsidR="00C67DD5">
        <w:rPr>
          <w:rFonts w:ascii="Times New Roman" w:hAnsi="Times New Roman"/>
          <w:sz w:val="24"/>
          <w:szCs w:val="24"/>
        </w:rPr>
        <w:t xml:space="preserve"> and two 230 </w:t>
      </w:r>
      <w:r w:rsidR="001530CD">
        <w:rPr>
          <w:rFonts w:ascii="Times New Roman" w:hAnsi="Times New Roman"/>
          <w:sz w:val="24"/>
          <w:szCs w:val="24"/>
        </w:rPr>
        <w:t xml:space="preserve">kV </w:t>
      </w:r>
      <w:r w:rsidR="00C67DD5">
        <w:rPr>
          <w:rFonts w:ascii="Times New Roman" w:hAnsi="Times New Roman"/>
          <w:sz w:val="24"/>
          <w:szCs w:val="24"/>
        </w:rPr>
        <w:t xml:space="preserve">transmission lines heading </w:t>
      </w:r>
      <w:r w:rsidR="00914127">
        <w:rPr>
          <w:rFonts w:ascii="Times New Roman" w:hAnsi="Times New Roman"/>
          <w:sz w:val="24"/>
          <w:szCs w:val="24"/>
        </w:rPr>
        <w:t>south</w:t>
      </w:r>
      <w:r w:rsidR="00C67DD5">
        <w:rPr>
          <w:rFonts w:ascii="Times New Roman" w:hAnsi="Times New Roman"/>
          <w:sz w:val="24"/>
          <w:szCs w:val="24"/>
        </w:rPr>
        <w:t xml:space="preserve"> out of the Jim Bridger </w:t>
      </w:r>
      <w:r w:rsidR="001530CD">
        <w:rPr>
          <w:rFonts w:ascii="Times New Roman" w:hAnsi="Times New Roman"/>
          <w:sz w:val="24"/>
          <w:szCs w:val="24"/>
        </w:rPr>
        <w:t>Plant</w:t>
      </w:r>
      <w:r w:rsidR="00C67DD5">
        <w:rPr>
          <w:rFonts w:ascii="Times New Roman" w:hAnsi="Times New Roman"/>
          <w:sz w:val="24"/>
          <w:szCs w:val="24"/>
        </w:rPr>
        <w:t xml:space="preserve">. </w:t>
      </w:r>
      <w:r w:rsidR="006D537F">
        <w:rPr>
          <w:rFonts w:ascii="Times New Roman" w:hAnsi="Times New Roman"/>
          <w:sz w:val="24"/>
          <w:szCs w:val="24"/>
        </w:rPr>
        <w:t xml:space="preserve"> </w:t>
      </w:r>
      <w:r w:rsidR="00C67DD5">
        <w:rPr>
          <w:rFonts w:ascii="Times New Roman" w:hAnsi="Times New Roman"/>
          <w:sz w:val="24"/>
          <w:szCs w:val="24"/>
        </w:rPr>
        <w:t xml:space="preserve">The three 345 </w:t>
      </w:r>
      <w:r w:rsidR="001530CD">
        <w:rPr>
          <w:rFonts w:ascii="Times New Roman" w:hAnsi="Times New Roman"/>
          <w:sz w:val="24"/>
          <w:szCs w:val="24"/>
        </w:rPr>
        <w:t xml:space="preserve">kV </w:t>
      </w:r>
      <w:r w:rsidR="00C67DD5">
        <w:rPr>
          <w:rFonts w:ascii="Times New Roman" w:hAnsi="Times New Roman"/>
          <w:sz w:val="24"/>
          <w:szCs w:val="24"/>
        </w:rPr>
        <w:t xml:space="preserve">lines consist of: (1) </w:t>
      </w:r>
      <w:r w:rsidR="001530CD">
        <w:rPr>
          <w:rFonts w:ascii="Times New Roman" w:hAnsi="Times New Roman"/>
          <w:sz w:val="24"/>
          <w:szCs w:val="24"/>
        </w:rPr>
        <w:t xml:space="preserve">the </w:t>
      </w:r>
      <w:r w:rsidR="00C67DD5">
        <w:rPr>
          <w:rFonts w:ascii="Times New Roman" w:hAnsi="Times New Roman"/>
          <w:sz w:val="24"/>
          <w:szCs w:val="24"/>
        </w:rPr>
        <w:t xml:space="preserve">Jim Bridger </w:t>
      </w:r>
      <w:r w:rsidR="001530CD">
        <w:rPr>
          <w:rFonts w:ascii="Times New Roman" w:hAnsi="Times New Roman"/>
          <w:sz w:val="24"/>
          <w:szCs w:val="24"/>
        </w:rPr>
        <w:t xml:space="preserve">– </w:t>
      </w:r>
      <w:r w:rsidR="009109CD">
        <w:rPr>
          <w:rFonts w:ascii="Times New Roman" w:hAnsi="Times New Roman"/>
          <w:sz w:val="24"/>
          <w:szCs w:val="24"/>
        </w:rPr>
        <w:t>Three</w:t>
      </w:r>
      <w:r w:rsidR="001530CD">
        <w:rPr>
          <w:rFonts w:ascii="Times New Roman" w:hAnsi="Times New Roman"/>
          <w:sz w:val="24"/>
          <w:szCs w:val="24"/>
        </w:rPr>
        <w:t xml:space="preserve"> </w:t>
      </w:r>
      <w:r w:rsidR="009109CD">
        <w:rPr>
          <w:rFonts w:ascii="Times New Roman" w:hAnsi="Times New Roman"/>
          <w:sz w:val="24"/>
          <w:szCs w:val="24"/>
        </w:rPr>
        <w:t xml:space="preserve">Mile Knoll </w:t>
      </w:r>
      <w:r w:rsidR="00DE6FD5">
        <w:rPr>
          <w:rFonts w:ascii="Times New Roman" w:hAnsi="Times New Roman"/>
          <w:sz w:val="24"/>
          <w:szCs w:val="24"/>
        </w:rPr>
        <w:t xml:space="preserve">– </w:t>
      </w:r>
      <w:r w:rsidR="00C67DD5">
        <w:rPr>
          <w:rFonts w:ascii="Times New Roman" w:hAnsi="Times New Roman"/>
          <w:sz w:val="24"/>
          <w:szCs w:val="24"/>
        </w:rPr>
        <w:t xml:space="preserve"> Goshen</w:t>
      </w:r>
      <w:r w:rsidR="001530CD">
        <w:rPr>
          <w:rFonts w:ascii="Times New Roman" w:hAnsi="Times New Roman"/>
          <w:sz w:val="24"/>
          <w:szCs w:val="24"/>
        </w:rPr>
        <w:t xml:space="preserve"> line</w:t>
      </w:r>
      <w:r w:rsidR="00F85FA1">
        <w:rPr>
          <w:rFonts w:ascii="Times New Roman" w:hAnsi="Times New Roman"/>
          <w:sz w:val="24"/>
          <w:szCs w:val="24"/>
        </w:rPr>
        <w:t>;</w:t>
      </w:r>
      <w:r w:rsidR="00C67DD5">
        <w:rPr>
          <w:rFonts w:ascii="Times New Roman" w:hAnsi="Times New Roman"/>
          <w:sz w:val="24"/>
          <w:szCs w:val="24"/>
        </w:rPr>
        <w:t xml:space="preserve"> (2) </w:t>
      </w:r>
      <w:r w:rsidR="001530CD">
        <w:rPr>
          <w:rFonts w:ascii="Times New Roman" w:hAnsi="Times New Roman"/>
          <w:sz w:val="24"/>
          <w:szCs w:val="24"/>
        </w:rPr>
        <w:t xml:space="preserve">the </w:t>
      </w:r>
      <w:r w:rsidR="00C67DD5">
        <w:rPr>
          <w:rFonts w:ascii="Times New Roman" w:hAnsi="Times New Roman"/>
          <w:sz w:val="24"/>
          <w:szCs w:val="24"/>
        </w:rPr>
        <w:t xml:space="preserve">Jim Bridger </w:t>
      </w:r>
      <w:r w:rsidR="001530CD">
        <w:rPr>
          <w:rFonts w:ascii="Times New Roman" w:hAnsi="Times New Roman"/>
          <w:sz w:val="24"/>
          <w:szCs w:val="24"/>
        </w:rPr>
        <w:t xml:space="preserve">– </w:t>
      </w:r>
      <w:proofErr w:type="spellStart"/>
      <w:r w:rsidR="00C67DD5">
        <w:rPr>
          <w:rFonts w:ascii="Times New Roman" w:hAnsi="Times New Roman"/>
          <w:sz w:val="24"/>
          <w:szCs w:val="24"/>
        </w:rPr>
        <w:t>Populus</w:t>
      </w:r>
      <w:proofErr w:type="spellEnd"/>
      <w:r w:rsidR="00C67DD5">
        <w:rPr>
          <w:rFonts w:ascii="Times New Roman" w:hAnsi="Times New Roman"/>
          <w:sz w:val="24"/>
          <w:szCs w:val="24"/>
        </w:rPr>
        <w:t xml:space="preserve"> </w:t>
      </w:r>
      <w:r w:rsidR="001530CD">
        <w:rPr>
          <w:rFonts w:ascii="Times New Roman" w:hAnsi="Times New Roman"/>
          <w:sz w:val="24"/>
          <w:szCs w:val="24"/>
        </w:rPr>
        <w:t xml:space="preserve">– </w:t>
      </w:r>
      <w:r w:rsidR="00C67DD5">
        <w:rPr>
          <w:rFonts w:ascii="Times New Roman" w:hAnsi="Times New Roman"/>
          <w:sz w:val="24"/>
          <w:szCs w:val="24"/>
        </w:rPr>
        <w:t>Borah</w:t>
      </w:r>
      <w:r w:rsidR="001530CD">
        <w:rPr>
          <w:rFonts w:ascii="Times New Roman" w:hAnsi="Times New Roman"/>
          <w:sz w:val="24"/>
          <w:szCs w:val="24"/>
        </w:rPr>
        <w:t xml:space="preserve"> line</w:t>
      </w:r>
      <w:r w:rsidR="00F85FA1">
        <w:rPr>
          <w:rFonts w:ascii="Times New Roman" w:hAnsi="Times New Roman"/>
          <w:sz w:val="24"/>
          <w:szCs w:val="24"/>
        </w:rPr>
        <w:t>;</w:t>
      </w:r>
      <w:r w:rsidR="00C67DD5">
        <w:rPr>
          <w:rFonts w:ascii="Times New Roman" w:hAnsi="Times New Roman"/>
          <w:sz w:val="24"/>
          <w:szCs w:val="24"/>
        </w:rPr>
        <w:t xml:space="preserve"> and (3) </w:t>
      </w:r>
      <w:r w:rsidR="001530CD">
        <w:rPr>
          <w:rFonts w:ascii="Times New Roman" w:hAnsi="Times New Roman"/>
          <w:sz w:val="24"/>
          <w:szCs w:val="24"/>
        </w:rPr>
        <w:t xml:space="preserve">the </w:t>
      </w:r>
      <w:r w:rsidR="00C67DD5">
        <w:rPr>
          <w:rFonts w:ascii="Times New Roman" w:hAnsi="Times New Roman"/>
          <w:sz w:val="24"/>
          <w:szCs w:val="24"/>
        </w:rPr>
        <w:t xml:space="preserve">Jim Bridger </w:t>
      </w:r>
      <w:r w:rsidR="001530CD">
        <w:rPr>
          <w:rFonts w:ascii="Times New Roman" w:hAnsi="Times New Roman"/>
          <w:sz w:val="24"/>
          <w:szCs w:val="24"/>
        </w:rPr>
        <w:t xml:space="preserve">– </w:t>
      </w:r>
      <w:proofErr w:type="spellStart"/>
      <w:r w:rsidR="00C67DD5">
        <w:rPr>
          <w:rFonts w:ascii="Times New Roman" w:hAnsi="Times New Roman"/>
          <w:sz w:val="24"/>
          <w:szCs w:val="24"/>
        </w:rPr>
        <w:t>Populus</w:t>
      </w:r>
      <w:proofErr w:type="spellEnd"/>
      <w:r w:rsidR="00C67DD5">
        <w:rPr>
          <w:rFonts w:ascii="Times New Roman" w:hAnsi="Times New Roman"/>
          <w:sz w:val="24"/>
          <w:szCs w:val="24"/>
        </w:rPr>
        <w:t xml:space="preserve"> </w:t>
      </w:r>
      <w:r w:rsidR="001530CD">
        <w:rPr>
          <w:rFonts w:ascii="Times New Roman" w:hAnsi="Times New Roman"/>
          <w:sz w:val="24"/>
          <w:szCs w:val="24"/>
        </w:rPr>
        <w:t xml:space="preserve">– </w:t>
      </w:r>
      <w:proofErr w:type="spellStart"/>
      <w:r w:rsidR="00C67DD5">
        <w:rPr>
          <w:rFonts w:ascii="Times New Roman" w:hAnsi="Times New Roman"/>
          <w:sz w:val="24"/>
          <w:szCs w:val="24"/>
        </w:rPr>
        <w:t>Kinport</w:t>
      </w:r>
      <w:proofErr w:type="spellEnd"/>
      <w:r w:rsidR="001530CD">
        <w:rPr>
          <w:rFonts w:ascii="Times New Roman" w:hAnsi="Times New Roman"/>
          <w:sz w:val="24"/>
          <w:szCs w:val="24"/>
        </w:rPr>
        <w:t xml:space="preserve">  line</w:t>
      </w:r>
      <w:r w:rsidR="00C67DD5">
        <w:rPr>
          <w:rFonts w:ascii="Times New Roman" w:hAnsi="Times New Roman"/>
          <w:sz w:val="24"/>
          <w:szCs w:val="24"/>
        </w:rPr>
        <w:t>. Under the Legacy Agreements, PacifiCorp ha</w:t>
      </w:r>
      <w:r w:rsidR="00F85FA1">
        <w:rPr>
          <w:rFonts w:ascii="Times New Roman" w:hAnsi="Times New Roman"/>
          <w:sz w:val="24"/>
          <w:szCs w:val="24"/>
        </w:rPr>
        <w:t>s</w:t>
      </w:r>
      <w:r w:rsidR="00C67DD5">
        <w:rPr>
          <w:rFonts w:ascii="Times New Roman" w:hAnsi="Times New Roman"/>
          <w:sz w:val="24"/>
          <w:szCs w:val="24"/>
        </w:rPr>
        <w:t xml:space="preserve"> 100 percent ownership </w:t>
      </w:r>
      <w:r w:rsidR="00914127">
        <w:rPr>
          <w:rFonts w:ascii="Times New Roman" w:hAnsi="Times New Roman"/>
          <w:sz w:val="24"/>
          <w:szCs w:val="24"/>
        </w:rPr>
        <w:t>of two</w:t>
      </w:r>
      <w:r w:rsidR="00C67DD5">
        <w:rPr>
          <w:rFonts w:ascii="Times New Roman" w:hAnsi="Times New Roman"/>
          <w:sz w:val="24"/>
          <w:szCs w:val="24"/>
        </w:rPr>
        <w:t xml:space="preserve"> </w:t>
      </w:r>
      <w:r w:rsidR="00914127">
        <w:rPr>
          <w:rFonts w:ascii="Times New Roman" w:hAnsi="Times New Roman"/>
          <w:sz w:val="24"/>
          <w:szCs w:val="24"/>
        </w:rPr>
        <w:t xml:space="preserve">of </w:t>
      </w:r>
      <w:r w:rsidR="00C67DD5">
        <w:rPr>
          <w:rFonts w:ascii="Times New Roman" w:hAnsi="Times New Roman"/>
          <w:sz w:val="24"/>
          <w:szCs w:val="24"/>
        </w:rPr>
        <w:t>the three transmission lines</w:t>
      </w:r>
      <w:r w:rsidR="001530CD">
        <w:rPr>
          <w:rFonts w:ascii="Times New Roman" w:hAnsi="Times New Roman"/>
          <w:sz w:val="24"/>
          <w:szCs w:val="24"/>
        </w:rPr>
        <w:t>,</w:t>
      </w:r>
      <w:r w:rsidR="00C312B5">
        <w:rPr>
          <w:rFonts w:ascii="Times New Roman" w:hAnsi="Times New Roman"/>
          <w:sz w:val="24"/>
          <w:szCs w:val="24"/>
        </w:rPr>
        <w:t xml:space="preserve"> the</w:t>
      </w:r>
      <w:r w:rsidR="00C67DD5">
        <w:rPr>
          <w:rFonts w:ascii="Times New Roman" w:hAnsi="Times New Roman"/>
          <w:sz w:val="24"/>
          <w:szCs w:val="24"/>
        </w:rPr>
        <w:t xml:space="preserve"> </w:t>
      </w:r>
      <w:r w:rsidR="00914127">
        <w:rPr>
          <w:rFonts w:ascii="Times New Roman" w:hAnsi="Times New Roman"/>
          <w:sz w:val="24"/>
          <w:szCs w:val="24"/>
        </w:rPr>
        <w:t xml:space="preserve">Jim Bridger </w:t>
      </w:r>
      <w:r w:rsidR="001530CD">
        <w:rPr>
          <w:rFonts w:ascii="Times New Roman" w:hAnsi="Times New Roman"/>
          <w:sz w:val="24"/>
          <w:szCs w:val="24"/>
        </w:rPr>
        <w:t xml:space="preserve">– </w:t>
      </w:r>
      <w:proofErr w:type="spellStart"/>
      <w:r w:rsidR="00914127">
        <w:rPr>
          <w:rFonts w:ascii="Times New Roman" w:hAnsi="Times New Roman"/>
          <w:sz w:val="24"/>
          <w:szCs w:val="24"/>
        </w:rPr>
        <w:t>Populus</w:t>
      </w:r>
      <w:proofErr w:type="spellEnd"/>
      <w:r w:rsidR="001530CD">
        <w:rPr>
          <w:rFonts w:ascii="Times New Roman" w:hAnsi="Times New Roman"/>
          <w:sz w:val="24"/>
          <w:szCs w:val="24"/>
        </w:rPr>
        <w:t xml:space="preserve"> </w:t>
      </w:r>
      <w:r w:rsidR="008212B9">
        <w:rPr>
          <w:rFonts w:ascii="Times New Roman" w:hAnsi="Times New Roman"/>
          <w:sz w:val="24"/>
          <w:szCs w:val="24"/>
        </w:rPr>
        <w:t xml:space="preserve">– </w:t>
      </w:r>
      <w:r w:rsidR="00914127">
        <w:rPr>
          <w:rFonts w:ascii="Times New Roman" w:hAnsi="Times New Roman"/>
          <w:sz w:val="24"/>
          <w:szCs w:val="24"/>
        </w:rPr>
        <w:t>Borah</w:t>
      </w:r>
      <w:r w:rsidR="001530CD">
        <w:rPr>
          <w:rFonts w:ascii="Times New Roman" w:hAnsi="Times New Roman"/>
          <w:sz w:val="24"/>
          <w:szCs w:val="24"/>
        </w:rPr>
        <w:t xml:space="preserve"> </w:t>
      </w:r>
      <w:r w:rsidR="00914127">
        <w:rPr>
          <w:rFonts w:ascii="Times New Roman" w:hAnsi="Times New Roman"/>
          <w:sz w:val="24"/>
          <w:szCs w:val="24"/>
        </w:rPr>
        <w:t xml:space="preserve">transmission line and the Jim Bridger </w:t>
      </w:r>
      <w:r w:rsidR="008212B9">
        <w:rPr>
          <w:rFonts w:ascii="Times New Roman" w:hAnsi="Times New Roman"/>
          <w:sz w:val="24"/>
          <w:szCs w:val="24"/>
        </w:rPr>
        <w:t xml:space="preserve">– </w:t>
      </w:r>
      <w:proofErr w:type="spellStart"/>
      <w:r w:rsidR="00914127">
        <w:rPr>
          <w:rFonts w:ascii="Times New Roman" w:hAnsi="Times New Roman"/>
          <w:sz w:val="24"/>
          <w:szCs w:val="24"/>
        </w:rPr>
        <w:t>Populus</w:t>
      </w:r>
      <w:proofErr w:type="spellEnd"/>
      <w:r w:rsidR="001530CD">
        <w:rPr>
          <w:rFonts w:ascii="Times New Roman" w:hAnsi="Times New Roman"/>
          <w:sz w:val="24"/>
          <w:szCs w:val="24"/>
        </w:rPr>
        <w:t xml:space="preserve"> </w:t>
      </w:r>
      <w:r w:rsidR="008212B9">
        <w:rPr>
          <w:rFonts w:ascii="Times New Roman" w:hAnsi="Times New Roman"/>
          <w:sz w:val="24"/>
          <w:szCs w:val="24"/>
        </w:rPr>
        <w:t xml:space="preserve">– </w:t>
      </w:r>
      <w:proofErr w:type="spellStart"/>
      <w:r w:rsidR="00914127">
        <w:rPr>
          <w:rFonts w:ascii="Times New Roman" w:hAnsi="Times New Roman"/>
          <w:sz w:val="24"/>
          <w:szCs w:val="24"/>
        </w:rPr>
        <w:t>Kinport</w:t>
      </w:r>
      <w:proofErr w:type="spellEnd"/>
      <w:r w:rsidR="001530CD">
        <w:rPr>
          <w:rFonts w:ascii="Times New Roman" w:hAnsi="Times New Roman"/>
          <w:sz w:val="24"/>
          <w:szCs w:val="24"/>
        </w:rPr>
        <w:t xml:space="preserve"> </w:t>
      </w:r>
      <w:r w:rsidR="00914127">
        <w:rPr>
          <w:rFonts w:ascii="Times New Roman" w:hAnsi="Times New Roman"/>
          <w:sz w:val="24"/>
          <w:szCs w:val="24"/>
        </w:rPr>
        <w:t>transmission line</w:t>
      </w:r>
      <w:r w:rsidR="001530CD">
        <w:rPr>
          <w:rFonts w:ascii="Times New Roman" w:hAnsi="Times New Roman"/>
          <w:sz w:val="24"/>
          <w:szCs w:val="24"/>
        </w:rPr>
        <w:t>,</w:t>
      </w:r>
      <w:r w:rsidR="00C67DD5">
        <w:rPr>
          <w:rFonts w:ascii="Times New Roman" w:hAnsi="Times New Roman"/>
          <w:sz w:val="24"/>
          <w:szCs w:val="24"/>
        </w:rPr>
        <w:t xml:space="preserve"> and Idaho Power ha</w:t>
      </w:r>
      <w:r w:rsidR="00F85FA1">
        <w:rPr>
          <w:rFonts w:ascii="Times New Roman" w:hAnsi="Times New Roman"/>
          <w:sz w:val="24"/>
          <w:szCs w:val="24"/>
        </w:rPr>
        <w:t>s</w:t>
      </w:r>
      <w:r w:rsidR="00C67DD5">
        <w:rPr>
          <w:rFonts w:ascii="Times New Roman" w:hAnsi="Times New Roman"/>
          <w:sz w:val="24"/>
          <w:szCs w:val="24"/>
        </w:rPr>
        <w:t xml:space="preserve"> 100 percent ownership of the </w:t>
      </w:r>
      <w:r w:rsidR="00914127">
        <w:rPr>
          <w:rFonts w:ascii="Times New Roman" w:hAnsi="Times New Roman"/>
          <w:sz w:val="24"/>
          <w:szCs w:val="24"/>
        </w:rPr>
        <w:t>remaining transmission l</w:t>
      </w:r>
      <w:r w:rsidR="00C67DD5">
        <w:rPr>
          <w:rFonts w:ascii="Times New Roman" w:hAnsi="Times New Roman"/>
          <w:sz w:val="24"/>
          <w:szCs w:val="24"/>
        </w:rPr>
        <w:t>ine</w:t>
      </w:r>
      <w:r w:rsidR="001530CD">
        <w:rPr>
          <w:rFonts w:ascii="Times New Roman" w:hAnsi="Times New Roman"/>
          <w:sz w:val="24"/>
          <w:szCs w:val="24"/>
        </w:rPr>
        <w:t xml:space="preserve">, </w:t>
      </w:r>
      <w:r w:rsidR="00C312B5">
        <w:rPr>
          <w:rFonts w:ascii="Times New Roman" w:hAnsi="Times New Roman"/>
          <w:sz w:val="24"/>
          <w:szCs w:val="24"/>
        </w:rPr>
        <w:t>the</w:t>
      </w:r>
      <w:r w:rsidR="00C67DD5">
        <w:rPr>
          <w:rFonts w:ascii="Times New Roman" w:hAnsi="Times New Roman"/>
          <w:sz w:val="24"/>
          <w:szCs w:val="24"/>
        </w:rPr>
        <w:t xml:space="preserve"> </w:t>
      </w:r>
      <w:r w:rsidR="00914127">
        <w:rPr>
          <w:rFonts w:ascii="Times New Roman" w:hAnsi="Times New Roman"/>
          <w:sz w:val="24"/>
          <w:szCs w:val="24"/>
        </w:rPr>
        <w:t xml:space="preserve">Jim Bridger </w:t>
      </w:r>
      <w:r w:rsidR="008212B9">
        <w:rPr>
          <w:rFonts w:ascii="Times New Roman" w:hAnsi="Times New Roman"/>
          <w:sz w:val="24"/>
          <w:szCs w:val="24"/>
        </w:rPr>
        <w:t xml:space="preserve">– </w:t>
      </w:r>
      <w:r w:rsidR="009109CD">
        <w:rPr>
          <w:rFonts w:ascii="Times New Roman" w:hAnsi="Times New Roman"/>
          <w:sz w:val="24"/>
          <w:szCs w:val="24"/>
        </w:rPr>
        <w:t xml:space="preserve">Three Mile Knoll </w:t>
      </w:r>
      <w:r w:rsidR="008212B9">
        <w:rPr>
          <w:rFonts w:ascii="Times New Roman" w:hAnsi="Times New Roman"/>
          <w:sz w:val="24"/>
          <w:szCs w:val="24"/>
        </w:rPr>
        <w:t xml:space="preserve">– </w:t>
      </w:r>
      <w:r w:rsidR="00914127">
        <w:rPr>
          <w:rFonts w:ascii="Times New Roman" w:hAnsi="Times New Roman"/>
          <w:sz w:val="24"/>
          <w:szCs w:val="24"/>
        </w:rPr>
        <w:t>Goshen transmission line</w:t>
      </w:r>
      <w:r w:rsidR="00C67DD5">
        <w:rPr>
          <w:rFonts w:ascii="Times New Roman" w:hAnsi="Times New Roman"/>
          <w:sz w:val="24"/>
          <w:szCs w:val="24"/>
        </w:rPr>
        <w:t xml:space="preserve">. </w:t>
      </w:r>
      <w:r w:rsidR="001D415D">
        <w:rPr>
          <w:rFonts w:ascii="Times New Roman" w:hAnsi="Times New Roman"/>
          <w:sz w:val="24"/>
          <w:szCs w:val="24"/>
        </w:rPr>
        <w:t xml:space="preserve"> </w:t>
      </w:r>
      <w:r w:rsidR="001530CD">
        <w:rPr>
          <w:rFonts w:ascii="Times New Roman" w:hAnsi="Times New Roman"/>
          <w:sz w:val="24"/>
          <w:szCs w:val="24"/>
        </w:rPr>
        <w:t xml:space="preserve">There are </w:t>
      </w:r>
      <w:r w:rsidR="00C67DD5">
        <w:rPr>
          <w:rFonts w:ascii="Times New Roman" w:hAnsi="Times New Roman"/>
          <w:sz w:val="24"/>
          <w:szCs w:val="24"/>
        </w:rPr>
        <w:t xml:space="preserve">two 230 </w:t>
      </w:r>
      <w:r w:rsidR="001530CD">
        <w:rPr>
          <w:rFonts w:ascii="Times New Roman" w:hAnsi="Times New Roman"/>
          <w:sz w:val="24"/>
          <w:szCs w:val="24"/>
        </w:rPr>
        <w:t xml:space="preserve">kV </w:t>
      </w:r>
      <w:r w:rsidR="00C67DD5">
        <w:rPr>
          <w:rFonts w:ascii="Times New Roman" w:hAnsi="Times New Roman"/>
          <w:sz w:val="24"/>
          <w:szCs w:val="24"/>
        </w:rPr>
        <w:t>transmission lines</w:t>
      </w:r>
      <w:r w:rsidR="00914127">
        <w:rPr>
          <w:rFonts w:ascii="Times New Roman" w:hAnsi="Times New Roman"/>
          <w:sz w:val="24"/>
          <w:szCs w:val="24"/>
        </w:rPr>
        <w:t xml:space="preserve"> </w:t>
      </w:r>
      <w:r w:rsidR="001530CD">
        <w:rPr>
          <w:rFonts w:ascii="Times New Roman" w:hAnsi="Times New Roman"/>
          <w:sz w:val="24"/>
          <w:szCs w:val="24"/>
        </w:rPr>
        <w:t xml:space="preserve">that are </w:t>
      </w:r>
      <w:r w:rsidR="00914127">
        <w:rPr>
          <w:rFonts w:ascii="Times New Roman" w:hAnsi="Times New Roman"/>
          <w:sz w:val="24"/>
          <w:szCs w:val="24"/>
        </w:rPr>
        <w:t xml:space="preserve">jointly owned </w:t>
      </w:r>
      <w:r w:rsidR="00C312B5">
        <w:rPr>
          <w:rFonts w:ascii="Times New Roman" w:hAnsi="Times New Roman"/>
          <w:sz w:val="24"/>
          <w:szCs w:val="24"/>
        </w:rPr>
        <w:t xml:space="preserve">by </w:t>
      </w:r>
      <w:r w:rsidR="00914127">
        <w:rPr>
          <w:rFonts w:ascii="Times New Roman" w:hAnsi="Times New Roman"/>
          <w:sz w:val="24"/>
          <w:szCs w:val="24"/>
        </w:rPr>
        <w:t>the Parties</w:t>
      </w:r>
      <w:r w:rsidR="00C67DD5">
        <w:rPr>
          <w:rFonts w:ascii="Times New Roman" w:hAnsi="Times New Roman"/>
          <w:sz w:val="24"/>
          <w:szCs w:val="24"/>
        </w:rPr>
        <w:t>.</w:t>
      </w:r>
    </w:p>
    <w:p w:rsidR="005D3729" w:rsidRDefault="00A25707" w:rsidP="00A961B8">
      <w:pPr>
        <w:spacing w:after="0" w:line="480" w:lineRule="auto"/>
        <w:ind w:left="720" w:hanging="720"/>
        <w:rPr>
          <w:rFonts w:ascii="Times New Roman" w:hAnsi="Times New Roman"/>
          <w:b/>
          <w:sz w:val="24"/>
          <w:szCs w:val="24"/>
        </w:rPr>
      </w:pPr>
      <w:r w:rsidRPr="00A25707">
        <w:rPr>
          <w:rFonts w:ascii="Times New Roman" w:hAnsi="Times New Roman"/>
          <w:b/>
          <w:sz w:val="24"/>
          <w:szCs w:val="24"/>
        </w:rPr>
        <w:t>Q.</w:t>
      </w:r>
      <w:r w:rsidR="00C67DD5">
        <w:rPr>
          <w:rFonts w:ascii="Times New Roman" w:hAnsi="Times New Roman"/>
          <w:b/>
          <w:sz w:val="24"/>
          <w:szCs w:val="24"/>
        </w:rPr>
        <w:tab/>
      </w:r>
      <w:r w:rsidR="001D415D">
        <w:rPr>
          <w:rFonts w:ascii="Times New Roman" w:hAnsi="Times New Roman"/>
          <w:b/>
          <w:sz w:val="24"/>
          <w:szCs w:val="24"/>
        </w:rPr>
        <w:t xml:space="preserve">What will PacifiCorp’s transmission ownership in the Jim Bridger area </w:t>
      </w:r>
      <w:proofErr w:type="gramStart"/>
      <w:r w:rsidR="001D415D">
        <w:rPr>
          <w:rFonts w:ascii="Times New Roman" w:hAnsi="Times New Roman"/>
          <w:b/>
          <w:sz w:val="24"/>
          <w:szCs w:val="24"/>
        </w:rPr>
        <w:t>be</w:t>
      </w:r>
      <w:proofErr w:type="gramEnd"/>
      <w:r w:rsidR="001D415D">
        <w:rPr>
          <w:rFonts w:ascii="Times New Roman" w:hAnsi="Times New Roman"/>
          <w:b/>
          <w:sz w:val="24"/>
          <w:szCs w:val="24"/>
        </w:rPr>
        <w:t xml:space="preserve"> after the transaction?</w:t>
      </w:r>
    </w:p>
    <w:p w:rsidR="00C67DD5" w:rsidRDefault="005D3729" w:rsidP="00A961B8">
      <w:pPr>
        <w:spacing w:after="0" w:line="480" w:lineRule="auto"/>
        <w:ind w:left="720" w:hanging="720"/>
        <w:rPr>
          <w:rFonts w:ascii="Times New Roman" w:hAnsi="Times New Roman"/>
          <w:sz w:val="24"/>
          <w:szCs w:val="24"/>
        </w:rPr>
      </w:pPr>
      <w:r w:rsidRPr="001D415D">
        <w:rPr>
          <w:rFonts w:ascii="Times New Roman" w:hAnsi="Times New Roman"/>
          <w:sz w:val="24"/>
          <w:szCs w:val="24"/>
        </w:rPr>
        <w:t>A.</w:t>
      </w:r>
      <w:r>
        <w:rPr>
          <w:rFonts w:ascii="Times New Roman" w:hAnsi="Times New Roman"/>
          <w:b/>
          <w:sz w:val="24"/>
          <w:szCs w:val="24"/>
        </w:rPr>
        <w:tab/>
      </w:r>
      <w:r w:rsidR="00C67DD5">
        <w:rPr>
          <w:rFonts w:ascii="Times New Roman" w:hAnsi="Times New Roman"/>
          <w:sz w:val="24"/>
          <w:szCs w:val="24"/>
        </w:rPr>
        <w:t xml:space="preserve">Under the JPSA, PacifiCorp will </w:t>
      </w:r>
      <w:r w:rsidR="00914127">
        <w:rPr>
          <w:rFonts w:ascii="Times New Roman" w:hAnsi="Times New Roman"/>
          <w:sz w:val="24"/>
          <w:szCs w:val="24"/>
        </w:rPr>
        <w:t>obtain</w:t>
      </w:r>
      <w:r w:rsidR="00C67DD5">
        <w:rPr>
          <w:rFonts w:ascii="Times New Roman" w:hAnsi="Times New Roman"/>
          <w:sz w:val="24"/>
          <w:szCs w:val="24"/>
        </w:rPr>
        <w:t xml:space="preserve"> approximately </w:t>
      </w:r>
      <w:r w:rsidR="001530CD">
        <w:rPr>
          <w:rFonts w:ascii="Times New Roman" w:hAnsi="Times New Roman"/>
          <w:sz w:val="24"/>
          <w:szCs w:val="24"/>
        </w:rPr>
        <w:t>two-thirds</w:t>
      </w:r>
      <w:r w:rsidR="00C67DD5">
        <w:rPr>
          <w:rFonts w:ascii="Times New Roman" w:hAnsi="Times New Roman"/>
          <w:sz w:val="24"/>
          <w:szCs w:val="24"/>
        </w:rPr>
        <w:t xml:space="preserve"> ownership of all three</w:t>
      </w:r>
      <w:r w:rsidR="009109CD">
        <w:rPr>
          <w:rFonts w:ascii="Times New Roman" w:hAnsi="Times New Roman"/>
          <w:sz w:val="24"/>
          <w:szCs w:val="24"/>
        </w:rPr>
        <w:t xml:space="preserve"> of the 345 </w:t>
      </w:r>
      <w:r w:rsidR="001530CD">
        <w:rPr>
          <w:rFonts w:ascii="Times New Roman" w:hAnsi="Times New Roman"/>
          <w:sz w:val="24"/>
          <w:szCs w:val="24"/>
        </w:rPr>
        <w:t xml:space="preserve">kV </w:t>
      </w:r>
      <w:r w:rsidR="00914127">
        <w:rPr>
          <w:rFonts w:ascii="Times New Roman" w:hAnsi="Times New Roman"/>
          <w:sz w:val="24"/>
          <w:szCs w:val="24"/>
        </w:rPr>
        <w:t xml:space="preserve">transmission </w:t>
      </w:r>
      <w:r w:rsidR="00C67DD5">
        <w:rPr>
          <w:rFonts w:ascii="Times New Roman" w:hAnsi="Times New Roman"/>
          <w:sz w:val="24"/>
          <w:szCs w:val="24"/>
        </w:rPr>
        <w:t>lines</w:t>
      </w:r>
      <w:r w:rsidR="00B1238F">
        <w:rPr>
          <w:rFonts w:ascii="Times New Roman" w:hAnsi="Times New Roman"/>
          <w:sz w:val="24"/>
          <w:szCs w:val="24"/>
        </w:rPr>
        <w:t xml:space="preserve"> and Idaho Power will </w:t>
      </w:r>
      <w:r w:rsidR="00914127">
        <w:rPr>
          <w:rFonts w:ascii="Times New Roman" w:hAnsi="Times New Roman"/>
          <w:sz w:val="24"/>
          <w:szCs w:val="24"/>
        </w:rPr>
        <w:t>obtain</w:t>
      </w:r>
      <w:r w:rsidR="00B1238F">
        <w:rPr>
          <w:rFonts w:ascii="Times New Roman" w:hAnsi="Times New Roman"/>
          <w:sz w:val="24"/>
          <w:szCs w:val="24"/>
        </w:rPr>
        <w:t xml:space="preserve"> </w:t>
      </w:r>
      <w:r w:rsidR="00C312B5">
        <w:rPr>
          <w:rFonts w:ascii="Times New Roman" w:hAnsi="Times New Roman"/>
          <w:sz w:val="24"/>
          <w:szCs w:val="24"/>
        </w:rPr>
        <w:t xml:space="preserve">approximately </w:t>
      </w:r>
      <w:r w:rsidR="001530CD">
        <w:rPr>
          <w:rFonts w:ascii="Times New Roman" w:hAnsi="Times New Roman"/>
          <w:sz w:val="24"/>
          <w:szCs w:val="24"/>
        </w:rPr>
        <w:lastRenderedPageBreak/>
        <w:t>one-third</w:t>
      </w:r>
      <w:r w:rsidR="00C67DD5">
        <w:rPr>
          <w:rFonts w:ascii="Times New Roman" w:hAnsi="Times New Roman"/>
          <w:sz w:val="24"/>
          <w:szCs w:val="24"/>
        </w:rPr>
        <w:t xml:space="preserve"> ownership</w:t>
      </w:r>
      <w:r w:rsidR="00914127">
        <w:rPr>
          <w:rFonts w:ascii="Times New Roman" w:hAnsi="Times New Roman"/>
          <w:sz w:val="24"/>
          <w:szCs w:val="24"/>
        </w:rPr>
        <w:t xml:space="preserve"> of all three transmission lines</w:t>
      </w:r>
      <w:r w:rsidR="00C67DD5">
        <w:rPr>
          <w:rFonts w:ascii="Times New Roman" w:hAnsi="Times New Roman"/>
          <w:sz w:val="24"/>
          <w:szCs w:val="24"/>
        </w:rPr>
        <w:t xml:space="preserve">. </w:t>
      </w:r>
      <w:r w:rsidR="001D415D">
        <w:rPr>
          <w:rFonts w:ascii="Times New Roman" w:hAnsi="Times New Roman"/>
          <w:sz w:val="24"/>
          <w:szCs w:val="24"/>
        </w:rPr>
        <w:t xml:space="preserve"> </w:t>
      </w:r>
      <w:r w:rsidR="00914127">
        <w:rPr>
          <w:rFonts w:ascii="Times New Roman" w:hAnsi="Times New Roman"/>
          <w:sz w:val="24"/>
          <w:szCs w:val="24"/>
        </w:rPr>
        <w:t xml:space="preserve">In addition, </w:t>
      </w:r>
      <w:r w:rsidR="00C67DD5">
        <w:rPr>
          <w:rFonts w:ascii="Times New Roman" w:hAnsi="Times New Roman"/>
          <w:sz w:val="24"/>
          <w:szCs w:val="24"/>
        </w:rPr>
        <w:t xml:space="preserve">PacifiCorp will </w:t>
      </w:r>
      <w:r w:rsidR="00914127">
        <w:rPr>
          <w:rFonts w:ascii="Times New Roman" w:hAnsi="Times New Roman"/>
          <w:sz w:val="24"/>
          <w:szCs w:val="24"/>
        </w:rPr>
        <w:t>obtain</w:t>
      </w:r>
      <w:r w:rsidR="00C67DD5">
        <w:rPr>
          <w:rFonts w:ascii="Times New Roman" w:hAnsi="Times New Roman"/>
          <w:sz w:val="24"/>
          <w:szCs w:val="24"/>
        </w:rPr>
        <w:t xml:space="preserve"> 100 percent ownership of the two 230 </w:t>
      </w:r>
      <w:r w:rsidR="001530CD">
        <w:rPr>
          <w:rFonts w:ascii="Times New Roman" w:hAnsi="Times New Roman"/>
          <w:sz w:val="24"/>
          <w:szCs w:val="24"/>
        </w:rPr>
        <w:t xml:space="preserve">kV </w:t>
      </w:r>
      <w:r w:rsidR="00C67DD5">
        <w:rPr>
          <w:rFonts w:ascii="Times New Roman" w:hAnsi="Times New Roman"/>
          <w:sz w:val="24"/>
          <w:szCs w:val="24"/>
        </w:rPr>
        <w:t>transmission lines that connect</w:t>
      </w:r>
      <w:r w:rsidR="001530CD">
        <w:rPr>
          <w:rFonts w:ascii="Times New Roman" w:hAnsi="Times New Roman"/>
          <w:sz w:val="24"/>
          <w:szCs w:val="24"/>
        </w:rPr>
        <w:t xml:space="preserve"> the</w:t>
      </w:r>
      <w:r w:rsidR="00C67DD5">
        <w:rPr>
          <w:rFonts w:ascii="Times New Roman" w:hAnsi="Times New Roman"/>
          <w:sz w:val="24"/>
          <w:szCs w:val="24"/>
        </w:rPr>
        <w:t xml:space="preserve"> </w:t>
      </w:r>
      <w:r w:rsidR="001530CD">
        <w:rPr>
          <w:rFonts w:ascii="Times New Roman" w:hAnsi="Times New Roman"/>
          <w:sz w:val="24"/>
          <w:szCs w:val="24"/>
        </w:rPr>
        <w:t>Jim Bridger Plant</w:t>
      </w:r>
      <w:r w:rsidR="001530CD" w:rsidDel="001530CD">
        <w:rPr>
          <w:rFonts w:ascii="Times New Roman" w:hAnsi="Times New Roman"/>
          <w:sz w:val="24"/>
          <w:szCs w:val="24"/>
        </w:rPr>
        <w:t xml:space="preserve"> </w:t>
      </w:r>
      <w:r w:rsidR="00C67DD5">
        <w:rPr>
          <w:rFonts w:ascii="Times New Roman" w:hAnsi="Times New Roman"/>
          <w:sz w:val="24"/>
          <w:szCs w:val="24"/>
        </w:rPr>
        <w:t>to the area of Point of Rocks</w:t>
      </w:r>
      <w:r w:rsidR="00914127">
        <w:rPr>
          <w:rFonts w:ascii="Times New Roman" w:hAnsi="Times New Roman"/>
          <w:sz w:val="24"/>
          <w:szCs w:val="24"/>
        </w:rPr>
        <w:t>, Wyoming</w:t>
      </w:r>
      <w:r w:rsidR="00C67DD5">
        <w:rPr>
          <w:rFonts w:ascii="Times New Roman" w:hAnsi="Times New Roman"/>
          <w:sz w:val="24"/>
          <w:szCs w:val="24"/>
        </w:rPr>
        <w:t xml:space="preserve"> and Rock Springs, Wyoming.</w:t>
      </w:r>
      <w:r w:rsidR="00B1238F">
        <w:rPr>
          <w:rFonts w:ascii="Times New Roman" w:hAnsi="Times New Roman"/>
          <w:sz w:val="24"/>
          <w:szCs w:val="24"/>
        </w:rPr>
        <w:t xml:space="preserve"> </w:t>
      </w:r>
    </w:p>
    <w:p w:rsidR="005D3729" w:rsidRDefault="005D3729" w:rsidP="00A961B8">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63712">
        <w:rPr>
          <w:rFonts w:ascii="Times New Roman" w:hAnsi="Times New Roman"/>
          <w:b/>
          <w:sz w:val="24"/>
          <w:szCs w:val="24"/>
        </w:rPr>
        <w:t>Please describe the benefits associated with the transaction in the Jim Bridger area.</w:t>
      </w:r>
    </w:p>
    <w:p w:rsidR="00107D7B" w:rsidRDefault="005D3729" w:rsidP="00107D7B">
      <w:pPr>
        <w:widowControl w:val="0"/>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00B224A0">
        <w:rPr>
          <w:rFonts w:ascii="Times New Roman" w:hAnsi="Times New Roman"/>
          <w:sz w:val="24"/>
          <w:szCs w:val="24"/>
        </w:rPr>
        <w:t>T</w:t>
      </w:r>
      <w:r w:rsidR="00485040">
        <w:rPr>
          <w:rFonts w:ascii="Times New Roman" w:hAnsi="Times New Roman"/>
          <w:sz w:val="24"/>
          <w:szCs w:val="24"/>
        </w:rPr>
        <w:t xml:space="preserve">here </w:t>
      </w:r>
      <w:r w:rsidR="00B224A0">
        <w:rPr>
          <w:rFonts w:ascii="Times New Roman" w:hAnsi="Times New Roman"/>
          <w:sz w:val="24"/>
          <w:szCs w:val="24"/>
        </w:rPr>
        <w:t>is</w:t>
      </w:r>
      <w:r w:rsidR="00485040">
        <w:rPr>
          <w:rFonts w:ascii="Times New Roman" w:hAnsi="Times New Roman"/>
          <w:sz w:val="24"/>
          <w:szCs w:val="24"/>
        </w:rPr>
        <w:t xml:space="preserve"> a </w:t>
      </w:r>
      <w:r w:rsidR="006E7992" w:rsidRPr="006E7992">
        <w:rPr>
          <w:rFonts w:ascii="Times New Roman" w:hAnsi="Times New Roman"/>
          <w:sz w:val="24"/>
          <w:szCs w:val="24"/>
        </w:rPr>
        <w:t>gap in ownership and capacity</w:t>
      </w:r>
      <w:r w:rsidR="00485040">
        <w:rPr>
          <w:rFonts w:ascii="Times New Roman" w:hAnsi="Times New Roman"/>
          <w:sz w:val="24"/>
          <w:szCs w:val="24"/>
        </w:rPr>
        <w:t xml:space="preserve"> available</w:t>
      </w:r>
      <w:r w:rsidR="006E7992" w:rsidRPr="006E7992">
        <w:rPr>
          <w:rFonts w:ascii="Times New Roman" w:hAnsi="Times New Roman"/>
          <w:sz w:val="24"/>
          <w:szCs w:val="24"/>
        </w:rPr>
        <w:t xml:space="preserve"> to PacifiCorp on </w:t>
      </w:r>
      <w:r w:rsidR="00485040">
        <w:rPr>
          <w:rFonts w:ascii="Times New Roman" w:hAnsi="Times New Roman"/>
          <w:sz w:val="24"/>
          <w:szCs w:val="24"/>
        </w:rPr>
        <w:t xml:space="preserve">the Jim Bridger </w:t>
      </w:r>
      <w:r w:rsidR="002F73AB">
        <w:rPr>
          <w:rFonts w:ascii="Times New Roman" w:hAnsi="Times New Roman"/>
          <w:sz w:val="24"/>
          <w:szCs w:val="24"/>
        </w:rPr>
        <w:t xml:space="preserve">– </w:t>
      </w:r>
      <w:r w:rsidR="009109CD">
        <w:rPr>
          <w:rFonts w:ascii="Times New Roman" w:hAnsi="Times New Roman"/>
          <w:sz w:val="24"/>
          <w:szCs w:val="24"/>
        </w:rPr>
        <w:t xml:space="preserve">Three Mile Knoll </w:t>
      </w:r>
      <w:r w:rsidR="002F73AB">
        <w:rPr>
          <w:rFonts w:ascii="Times New Roman" w:hAnsi="Times New Roman"/>
          <w:sz w:val="24"/>
          <w:szCs w:val="24"/>
        </w:rPr>
        <w:t xml:space="preserve">– </w:t>
      </w:r>
      <w:r w:rsidR="00485040">
        <w:rPr>
          <w:rFonts w:ascii="Times New Roman" w:hAnsi="Times New Roman"/>
          <w:sz w:val="24"/>
          <w:szCs w:val="24"/>
        </w:rPr>
        <w:t>Goshen transmission line owned by Idaho Power</w:t>
      </w:r>
      <w:r w:rsidR="00F00EE6">
        <w:rPr>
          <w:rFonts w:ascii="Times New Roman" w:hAnsi="Times New Roman"/>
          <w:sz w:val="24"/>
          <w:szCs w:val="24"/>
        </w:rPr>
        <w:t>,</w:t>
      </w:r>
      <w:r w:rsidR="00485040">
        <w:rPr>
          <w:rFonts w:ascii="Times New Roman" w:hAnsi="Times New Roman"/>
          <w:sz w:val="24"/>
          <w:szCs w:val="24"/>
        </w:rPr>
        <w:t xml:space="preserve"> </w:t>
      </w:r>
      <w:r w:rsidR="006E7992">
        <w:rPr>
          <w:rFonts w:ascii="Times New Roman" w:hAnsi="Times New Roman"/>
          <w:sz w:val="24"/>
          <w:szCs w:val="24"/>
        </w:rPr>
        <w:t xml:space="preserve">limiting PacifiCorp’s ability to </w:t>
      </w:r>
      <w:r w:rsidR="00B224A0">
        <w:rPr>
          <w:rFonts w:ascii="Times New Roman" w:hAnsi="Times New Roman"/>
          <w:sz w:val="24"/>
          <w:szCs w:val="24"/>
        </w:rPr>
        <w:t xml:space="preserve">reliably and cost-effectively </w:t>
      </w:r>
      <w:r w:rsidR="006E7992">
        <w:rPr>
          <w:rFonts w:ascii="Times New Roman" w:hAnsi="Times New Roman"/>
          <w:sz w:val="24"/>
          <w:szCs w:val="24"/>
        </w:rPr>
        <w:t>respond</w:t>
      </w:r>
      <w:r w:rsidR="009109CD">
        <w:rPr>
          <w:rFonts w:ascii="Times New Roman" w:hAnsi="Times New Roman"/>
          <w:sz w:val="24"/>
          <w:szCs w:val="24"/>
        </w:rPr>
        <w:t xml:space="preserve"> to Goshen area customer load requirements</w:t>
      </w:r>
      <w:r w:rsidR="006E7992">
        <w:rPr>
          <w:rFonts w:ascii="Times New Roman" w:hAnsi="Times New Roman"/>
          <w:sz w:val="24"/>
          <w:szCs w:val="24"/>
        </w:rPr>
        <w:t xml:space="preserve"> during certain outage scenarios</w:t>
      </w:r>
      <w:r w:rsidR="006E7992" w:rsidRPr="006E7992">
        <w:rPr>
          <w:rFonts w:ascii="Times New Roman" w:hAnsi="Times New Roman"/>
          <w:sz w:val="24"/>
          <w:szCs w:val="24"/>
        </w:rPr>
        <w:t xml:space="preserve">. </w:t>
      </w:r>
      <w:r w:rsidR="0094579C">
        <w:rPr>
          <w:rFonts w:ascii="Times New Roman" w:hAnsi="Times New Roman"/>
          <w:sz w:val="24"/>
          <w:szCs w:val="24"/>
        </w:rPr>
        <w:t xml:space="preserve">For </w:t>
      </w:r>
      <w:r w:rsidR="000C5EA4">
        <w:rPr>
          <w:rFonts w:ascii="Times New Roman" w:hAnsi="Times New Roman"/>
          <w:sz w:val="24"/>
          <w:szCs w:val="24"/>
        </w:rPr>
        <w:t>e</w:t>
      </w:r>
      <w:r w:rsidR="0094579C">
        <w:rPr>
          <w:rFonts w:ascii="Times New Roman" w:hAnsi="Times New Roman"/>
          <w:sz w:val="24"/>
          <w:szCs w:val="24"/>
        </w:rPr>
        <w:t>xample</w:t>
      </w:r>
      <w:r w:rsidR="000C5EA4">
        <w:rPr>
          <w:rFonts w:ascii="Times New Roman" w:hAnsi="Times New Roman"/>
          <w:sz w:val="24"/>
          <w:szCs w:val="24"/>
        </w:rPr>
        <w:t>,</w:t>
      </w:r>
      <w:r w:rsidR="0094579C">
        <w:rPr>
          <w:rFonts w:ascii="Times New Roman" w:hAnsi="Times New Roman"/>
          <w:sz w:val="24"/>
          <w:szCs w:val="24"/>
        </w:rPr>
        <w:t xml:space="preserve"> d</w:t>
      </w:r>
      <w:r w:rsidR="006E7992">
        <w:rPr>
          <w:rFonts w:ascii="Times New Roman" w:hAnsi="Times New Roman"/>
          <w:sz w:val="24"/>
          <w:szCs w:val="24"/>
        </w:rPr>
        <w:t xml:space="preserve">uring </w:t>
      </w:r>
      <w:r w:rsidR="00047965">
        <w:rPr>
          <w:rFonts w:ascii="Times New Roman" w:hAnsi="Times New Roman"/>
          <w:sz w:val="24"/>
          <w:szCs w:val="24"/>
        </w:rPr>
        <w:t xml:space="preserve">a Goshen </w:t>
      </w:r>
      <w:r w:rsidR="002F73AB">
        <w:rPr>
          <w:rFonts w:ascii="Times New Roman" w:hAnsi="Times New Roman"/>
          <w:sz w:val="24"/>
          <w:szCs w:val="24"/>
        </w:rPr>
        <w:t xml:space="preserve">– </w:t>
      </w:r>
      <w:proofErr w:type="spellStart"/>
      <w:r w:rsidR="00047965">
        <w:rPr>
          <w:rFonts w:ascii="Times New Roman" w:hAnsi="Times New Roman"/>
          <w:sz w:val="24"/>
          <w:szCs w:val="24"/>
        </w:rPr>
        <w:t>Kinport</w:t>
      </w:r>
      <w:proofErr w:type="spellEnd"/>
      <w:r w:rsidR="00047965">
        <w:rPr>
          <w:rFonts w:ascii="Times New Roman" w:hAnsi="Times New Roman"/>
          <w:sz w:val="24"/>
          <w:szCs w:val="24"/>
        </w:rPr>
        <w:t xml:space="preserve"> line outage or a Bridger </w:t>
      </w:r>
      <w:r w:rsidR="002F73AB">
        <w:rPr>
          <w:rFonts w:ascii="Times New Roman" w:hAnsi="Times New Roman"/>
          <w:sz w:val="24"/>
          <w:szCs w:val="24"/>
        </w:rPr>
        <w:t xml:space="preserve">– </w:t>
      </w:r>
      <w:r w:rsidR="00047965">
        <w:rPr>
          <w:rFonts w:ascii="Times New Roman" w:hAnsi="Times New Roman"/>
          <w:sz w:val="24"/>
          <w:szCs w:val="24"/>
        </w:rPr>
        <w:t>Goshen line outage,</w:t>
      </w:r>
      <w:r w:rsidR="006E7992">
        <w:rPr>
          <w:rFonts w:ascii="Times New Roman" w:hAnsi="Times New Roman"/>
          <w:sz w:val="24"/>
          <w:szCs w:val="24"/>
        </w:rPr>
        <w:t xml:space="preserve"> PacifiCorp was limited in its ability to respond </w:t>
      </w:r>
      <w:r w:rsidR="00F00EE6">
        <w:rPr>
          <w:rFonts w:ascii="Times New Roman" w:hAnsi="Times New Roman"/>
          <w:sz w:val="24"/>
          <w:szCs w:val="24"/>
        </w:rPr>
        <w:t xml:space="preserve">in a </w:t>
      </w:r>
      <w:r w:rsidR="00485040">
        <w:rPr>
          <w:rFonts w:ascii="Times New Roman" w:hAnsi="Times New Roman"/>
          <w:sz w:val="24"/>
          <w:szCs w:val="24"/>
        </w:rPr>
        <w:t xml:space="preserve">timely </w:t>
      </w:r>
      <w:r w:rsidR="00F00EE6">
        <w:rPr>
          <w:rFonts w:ascii="Times New Roman" w:hAnsi="Times New Roman"/>
          <w:sz w:val="24"/>
          <w:szCs w:val="24"/>
        </w:rPr>
        <w:t xml:space="preserve">manner, </w:t>
      </w:r>
      <w:r w:rsidR="00036260">
        <w:rPr>
          <w:rFonts w:ascii="Times New Roman" w:hAnsi="Times New Roman"/>
          <w:sz w:val="24"/>
          <w:szCs w:val="24"/>
        </w:rPr>
        <w:t>and dependent upon</w:t>
      </w:r>
      <w:r w:rsidR="006E7992">
        <w:rPr>
          <w:rFonts w:ascii="Times New Roman" w:hAnsi="Times New Roman"/>
          <w:sz w:val="24"/>
          <w:szCs w:val="24"/>
        </w:rPr>
        <w:t xml:space="preserve"> Idaho Power being able to post capacity on its Bridger </w:t>
      </w:r>
      <w:r w:rsidR="002F73AB">
        <w:rPr>
          <w:rFonts w:ascii="Times New Roman" w:hAnsi="Times New Roman"/>
          <w:sz w:val="24"/>
          <w:szCs w:val="24"/>
        </w:rPr>
        <w:t xml:space="preserve">– </w:t>
      </w:r>
      <w:r w:rsidR="009109CD">
        <w:rPr>
          <w:rFonts w:ascii="Times New Roman" w:hAnsi="Times New Roman"/>
          <w:sz w:val="24"/>
          <w:szCs w:val="24"/>
        </w:rPr>
        <w:t xml:space="preserve">Three Mile Knoll </w:t>
      </w:r>
      <w:r w:rsidR="002F73AB">
        <w:rPr>
          <w:rFonts w:ascii="Times New Roman" w:hAnsi="Times New Roman"/>
          <w:sz w:val="24"/>
          <w:szCs w:val="24"/>
        </w:rPr>
        <w:t xml:space="preserve">– </w:t>
      </w:r>
      <w:r w:rsidR="006E7992">
        <w:rPr>
          <w:rFonts w:ascii="Times New Roman" w:hAnsi="Times New Roman"/>
          <w:sz w:val="24"/>
          <w:szCs w:val="24"/>
        </w:rPr>
        <w:t>Goshen transmission line</w:t>
      </w:r>
      <w:r w:rsidR="00F00EE6">
        <w:rPr>
          <w:rFonts w:ascii="Times New Roman" w:hAnsi="Times New Roman"/>
          <w:sz w:val="24"/>
          <w:szCs w:val="24"/>
        </w:rPr>
        <w:t>, which</w:t>
      </w:r>
      <w:r w:rsidR="00485040">
        <w:rPr>
          <w:rFonts w:ascii="Times New Roman" w:hAnsi="Times New Roman"/>
          <w:sz w:val="24"/>
          <w:szCs w:val="24"/>
        </w:rPr>
        <w:t xml:space="preserve"> subject</w:t>
      </w:r>
      <w:r w:rsidR="00F00EE6">
        <w:rPr>
          <w:rFonts w:ascii="Times New Roman" w:hAnsi="Times New Roman"/>
          <w:sz w:val="24"/>
          <w:szCs w:val="24"/>
        </w:rPr>
        <w:t>ed</w:t>
      </w:r>
      <w:r w:rsidR="00485040">
        <w:rPr>
          <w:rFonts w:ascii="Times New Roman" w:hAnsi="Times New Roman"/>
          <w:sz w:val="24"/>
          <w:szCs w:val="24"/>
        </w:rPr>
        <w:t xml:space="preserve"> PacifiCorp to additional costs. </w:t>
      </w:r>
      <w:r w:rsidR="006E7992" w:rsidRPr="006E7992">
        <w:rPr>
          <w:rFonts w:ascii="Times New Roman" w:hAnsi="Times New Roman"/>
          <w:sz w:val="24"/>
          <w:szCs w:val="24"/>
        </w:rPr>
        <w:t>Following the transaction, PacifiCorp will have an ownership percentage</w:t>
      </w:r>
      <w:r w:rsidR="00F85FA1">
        <w:rPr>
          <w:rFonts w:ascii="Times New Roman" w:hAnsi="Times New Roman"/>
          <w:sz w:val="24"/>
          <w:szCs w:val="24"/>
        </w:rPr>
        <w:t xml:space="preserve"> i</w:t>
      </w:r>
      <w:r w:rsidR="006E7992">
        <w:rPr>
          <w:rFonts w:ascii="Times New Roman" w:hAnsi="Times New Roman"/>
          <w:sz w:val="24"/>
          <w:szCs w:val="24"/>
        </w:rPr>
        <w:t xml:space="preserve">n all three </w:t>
      </w:r>
      <w:r w:rsidR="00694B54">
        <w:rPr>
          <w:rFonts w:ascii="Times New Roman" w:hAnsi="Times New Roman"/>
          <w:sz w:val="24"/>
          <w:szCs w:val="24"/>
        </w:rPr>
        <w:t xml:space="preserve">transmission </w:t>
      </w:r>
      <w:r w:rsidR="006E7992">
        <w:rPr>
          <w:rFonts w:ascii="Times New Roman" w:hAnsi="Times New Roman"/>
          <w:sz w:val="24"/>
          <w:szCs w:val="24"/>
        </w:rPr>
        <w:t>lines</w:t>
      </w:r>
      <w:r w:rsidR="00F85FA1">
        <w:rPr>
          <w:rFonts w:ascii="Times New Roman" w:hAnsi="Times New Roman"/>
          <w:sz w:val="24"/>
          <w:szCs w:val="24"/>
        </w:rPr>
        <w:t>,</w:t>
      </w:r>
      <w:r w:rsidR="006E7992">
        <w:rPr>
          <w:rFonts w:ascii="Times New Roman" w:hAnsi="Times New Roman"/>
          <w:sz w:val="24"/>
          <w:szCs w:val="24"/>
        </w:rPr>
        <w:t xml:space="preserve"> which will enable PacifiCorp to use its </w:t>
      </w:r>
      <w:r w:rsidR="00036260">
        <w:rPr>
          <w:rFonts w:ascii="Times New Roman" w:hAnsi="Times New Roman"/>
          <w:sz w:val="24"/>
          <w:szCs w:val="24"/>
        </w:rPr>
        <w:t xml:space="preserve">own </w:t>
      </w:r>
      <w:r w:rsidR="006E7992">
        <w:rPr>
          <w:rFonts w:ascii="Times New Roman" w:hAnsi="Times New Roman"/>
          <w:sz w:val="24"/>
          <w:szCs w:val="24"/>
        </w:rPr>
        <w:t>rights on all three transmission lines to serve affected load</w:t>
      </w:r>
      <w:r w:rsidR="00485040">
        <w:rPr>
          <w:rFonts w:ascii="Times New Roman" w:hAnsi="Times New Roman"/>
          <w:sz w:val="24"/>
          <w:szCs w:val="24"/>
        </w:rPr>
        <w:t xml:space="preserve"> and respond more effectively under certain outage conditions</w:t>
      </w:r>
      <w:r w:rsidR="006E7992">
        <w:rPr>
          <w:rFonts w:ascii="Times New Roman" w:hAnsi="Times New Roman"/>
          <w:sz w:val="24"/>
          <w:szCs w:val="24"/>
        </w:rPr>
        <w:t xml:space="preserve">. </w:t>
      </w:r>
      <w:r w:rsidR="00F63712">
        <w:rPr>
          <w:rFonts w:ascii="Times New Roman" w:hAnsi="Times New Roman"/>
          <w:sz w:val="24"/>
          <w:szCs w:val="24"/>
        </w:rPr>
        <w:t xml:space="preserve"> </w:t>
      </w:r>
      <w:r w:rsidR="006E7992" w:rsidRPr="006E7992">
        <w:rPr>
          <w:rFonts w:ascii="Times New Roman" w:hAnsi="Times New Roman"/>
          <w:sz w:val="24"/>
          <w:szCs w:val="24"/>
        </w:rPr>
        <w:t xml:space="preserve">This </w:t>
      </w:r>
      <w:r w:rsidR="006E7992">
        <w:rPr>
          <w:rFonts w:ascii="Times New Roman" w:hAnsi="Times New Roman"/>
          <w:sz w:val="24"/>
          <w:szCs w:val="24"/>
        </w:rPr>
        <w:t xml:space="preserve">improved ownership and access to capacity going forward will </w:t>
      </w:r>
      <w:r w:rsidR="00485040">
        <w:rPr>
          <w:rFonts w:ascii="Times New Roman" w:hAnsi="Times New Roman"/>
          <w:sz w:val="24"/>
          <w:szCs w:val="24"/>
        </w:rPr>
        <w:t xml:space="preserve">also </w:t>
      </w:r>
      <w:r w:rsidR="006E7992">
        <w:rPr>
          <w:rFonts w:ascii="Times New Roman" w:hAnsi="Times New Roman"/>
          <w:sz w:val="24"/>
          <w:szCs w:val="24"/>
        </w:rPr>
        <w:t xml:space="preserve">enable </w:t>
      </w:r>
      <w:r w:rsidR="006E7992" w:rsidRPr="006E7992">
        <w:rPr>
          <w:rFonts w:ascii="Times New Roman" w:hAnsi="Times New Roman"/>
          <w:sz w:val="24"/>
          <w:szCs w:val="24"/>
        </w:rPr>
        <w:t>PacifiCorp</w:t>
      </w:r>
      <w:r w:rsidR="006E7992">
        <w:rPr>
          <w:rFonts w:ascii="Times New Roman" w:hAnsi="Times New Roman"/>
          <w:sz w:val="24"/>
          <w:szCs w:val="24"/>
        </w:rPr>
        <w:t xml:space="preserve"> to facilitate long-term efficient operations and more cost-effective load service. </w:t>
      </w:r>
      <w:r w:rsidR="00485040">
        <w:rPr>
          <w:rFonts w:ascii="Times New Roman" w:hAnsi="Times New Roman"/>
          <w:sz w:val="24"/>
          <w:szCs w:val="24"/>
        </w:rPr>
        <w:t xml:space="preserve"> </w:t>
      </w:r>
      <w:r w:rsidR="00694B54">
        <w:rPr>
          <w:rFonts w:ascii="Times New Roman" w:hAnsi="Times New Roman"/>
          <w:sz w:val="24"/>
          <w:szCs w:val="24"/>
        </w:rPr>
        <w:t>Lastly</w:t>
      </w:r>
      <w:r w:rsidR="00485040">
        <w:rPr>
          <w:rFonts w:ascii="Times New Roman" w:hAnsi="Times New Roman"/>
          <w:sz w:val="24"/>
          <w:szCs w:val="24"/>
        </w:rPr>
        <w:t>,</w:t>
      </w:r>
      <w:r w:rsidR="00694B54">
        <w:rPr>
          <w:rFonts w:ascii="Times New Roman" w:hAnsi="Times New Roman"/>
          <w:sz w:val="24"/>
          <w:szCs w:val="24"/>
        </w:rPr>
        <w:t xml:space="preserve"> the new arrangement will result in no change to PacifiCorp’s ability to deliver </w:t>
      </w:r>
      <w:r w:rsidR="001530CD">
        <w:rPr>
          <w:rFonts w:ascii="Times New Roman" w:hAnsi="Times New Roman"/>
          <w:sz w:val="24"/>
          <w:szCs w:val="24"/>
        </w:rPr>
        <w:t>Jim Bridger Plant</w:t>
      </w:r>
      <w:r w:rsidR="00694B54">
        <w:rPr>
          <w:rFonts w:ascii="Times New Roman" w:hAnsi="Times New Roman"/>
          <w:sz w:val="24"/>
          <w:szCs w:val="24"/>
        </w:rPr>
        <w:t xml:space="preserve"> generation to its customers using a combination of transmission assets owned by PacifiCorp, Idaho Power and Bonneville Power Administration.</w:t>
      </w:r>
      <w:r w:rsidR="00650F45">
        <w:rPr>
          <w:rFonts w:ascii="Times New Roman" w:hAnsi="Times New Roman"/>
          <w:sz w:val="24"/>
          <w:szCs w:val="24"/>
        </w:rPr>
        <w:t xml:space="preserve">  With </w:t>
      </w:r>
    </w:p>
    <w:p w:rsidR="00107D7B" w:rsidRDefault="00107D7B" w:rsidP="00107D7B">
      <w:pPr>
        <w:widowControl w:val="0"/>
        <w:suppressLineNumbers/>
        <w:spacing w:after="0" w:line="480" w:lineRule="auto"/>
        <w:ind w:left="720" w:hanging="720"/>
        <w:rPr>
          <w:rFonts w:ascii="Times New Roman" w:hAnsi="Times New Roman"/>
          <w:sz w:val="24"/>
          <w:szCs w:val="24"/>
        </w:rPr>
      </w:pPr>
    </w:p>
    <w:p w:rsidR="00C67DD5" w:rsidRPr="006E7992" w:rsidRDefault="00650F45" w:rsidP="00107D7B">
      <w:pPr>
        <w:widowControl w:val="0"/>
        <w:spacing w:after="0" w:line="480" w:lineRule="auto"/>
        <w:ind w:left="720"/>
        <w:rPr>
          <w:rFonts w:ascii="Times New Roman" w:hAnsi="Times New Roman"/>
          <w:sz w:val="24"/>
          <w:szCs w:val="24"/>
        </w:rPr>
      </w:pPr>
      <w:proofErr w:type="gramStart"/>
      <w:r>
        <w:rPr>
          <w:rFonts w:ascii="Times New Roman" w:hAnsi="Times New Roman"/>
          <w:sz w:val="24"/>
          <w:szCs w:val="24"/>
        </w:rPr>
        <w:lastRenderedPageBreak/>
        <w:t>ownership</w:t>
      </w:r>
      <w:proofErr w:type="gramEnd"/>
      <w:r>
        <w:rPr>
          <w:rFonts w:ascii="Times New Roman" w:hAnsi="Times New Roman"/>
          <w:sz w:val="24"/>
          <w:szCs w:val="24"/>
        </w:rPr>
        <w:t xml:space="preserve"> of </w:t>
      </w:r>
      <w:r w:rsidR="001530CD">
        <w:rPr>
          <w:rFonts w:ascii="Times New Roman" w:hAnsi="Times New Roman"/>
          <w:sz w:val="24"/>
          <w:szCs w:val="24"/>
        </w:rPr>
        <w:t xml:space="preserve">both </w:t>
      </w:r>
      <w:r>
        <w:rPr>
          <w:rFonts w:ascii="Times New Roman" w:hAnsi="Times New Roman"/>
          <w:sz w:val="24"/>
          <w:szCs w:val="24"/>
        </w:rPr>
        <w:t>the 230 kV lines</w:t>
      </w:r>
      <w:r w:rsidR="000C5EA4">
        <w:rPr>
          <w:rFonts w:ascii="Times New Roman" w:hAnsi="Times New Roman"/>
          <w:sz w:val="24"/>
          <w:szCs w:val="24"/>
        </w:rPr>
        <w:t>,</w:t>
      </w:r>
      <w:r>
        <w:rPr>
          <w:rFonts w:ascii="Times New Roman" w:hAnsi="Times New Roman"/>
          <w:sz w:val="24"/>
          <w:szCs w:val="24"/>
        </w:rPr>
        <w:t xml:space="preserve"> </w:t>
      </w:r>
      <w:r w:rsidRPr="00650F45">
        <w:rPr>
          <w:rFonts w:ascii="Times New Roman" w:hAnsi="Times New Roman"/>
          <w:sz w:val="24"/>
          <w:szCs w:val="24"/>
        </w:rPr>
        <w:t>PacifiCorp</w:t>
      </w:r>
      <w:r>
        <w:rPr>
          <w:rFonts w:ascii="Times New Roman" w:hAnsi="Times New Roman"/>
          <w:sz w:val="24"/>
          <w:szCs w:val="24"/>
        </w:rPr>
        <w:t xml:space="preserve"> will post an additional 200 </w:t>
      </w:r>
      <w:r w:rsidR="001530CD">
        <w:rPr>
          <w:rFonts w:ascii="Times New Roman" w:hAnsi="Times New Roman"/>
          <w:sz w:val="24"/>
          <w:szCs w:val="24"/>
        </w:rPr>
        <w:t>MW</w:t>
      </w:r>
      <w:r>
        <w:rPr>
          <w:rFonts w:ascii="Times New Roman" w:hAnsi="Times New Roman"/>
          <w:sz w:val="24"/>
          <w:szCs w:val="24"/>
        </w:rPr>
        <w:t xml:space="preserve"> of capacity available for transmission customer</w:t>
      </w:r>
      <w:r w:rsidR="000C5EA4">
        <w:rPr>
          <w:rFonts w:ascii="Times New Roman" w:hAnsi="Times New Roman"/>
          <w:sz w:val="24"/>
          <w:szCs w:val="24"/>
        </w:rPr>
        <w:t>s to</w:t>
      </w:r>
      <w:r>
        <w:rPr>
          <w:rFonts w:ascii="Times New Roman" w:hAnsi="Times New Roman"/>
          <w:sz w:val="24"/>
          <w:szCs w:val="24"/>
        </w:rPr>
        <w:t xml:space="preserve"> purchase. </w:t>
      </w:r>
    </w:p>
    <w:p w:rsidR="00A9424F" w:rsidRDefault="005D3729" w:rsidP="00F63712">
      <w:pPr>
        <w:pStyle w:val="Heading2"/>
        <w:ind w:left="720"/>
      </w:pPr>
      <w:bookmarkStart w:id="7" w:name="_Toc406505229"/>
      <w:r>
        <w:t>B.</w:t>
      </w:r>
      <w:r>
        <w:tab/>
        <w:t xml:space="preserve">West of </w:t>
      </w:r>
      <w:proofErr w:type="spellStart"/>
      <w:r>
        <w:t>Kinport</w:t>
      </w:r>
      <w:proofErr w:type="spellEnd"/>
      <w:r>
        <w:t xml:space="preserve"> Area</w:t>
      </w:r>
      <w:bookmarkEnd w:id="7"/>
    </w:p>
    <w:p w:rsidR="005D3729" w:rsidRPr="005D3729" w:rsidRDefault="005D3729" w:rsidP="00A961B8">
      <w:pPr>
        <w:spacing w:after="0" w:line="480" w:lineRule="auto"/>
        <w:ind w:left="720" w:hanging="720"/>
        <w:rPr>
          <w:rFonts w:ascii="Times New Roman" w:hAnsi="Times New Roman"/>
          <w:b/>
          <w:sz w:val="24"/>
          <w:szCs w:val="24"/>
        </w:rPr>
      </w:pPr>
      <w:r w:rsidRPr="005D3729">
        <w:rPr>
          <w:rFonts w:ascii="Times New Roman" w:hAnsi="Times New Roman"/>
          <w:b/>
          <w:sz w:val="24"/>
          <w:szCs w:val="24"/>
        </w:rPr>
        <w:t>Q.</w:t>
      </w:r>
      <w:r w:rsidRPr="005D3729">
        <w:rPr>
          <w:rFonts w:ascii="Times New Roman" w:hAnsi="Times New Roman"/>
          <w:b/>
          <w:sz w:val="24"/>
          <w:szCs w:val="24"/>
        </w:rPr>
        <w:tab/>
      </w:r>
      <w:r w:rsidR="00F63712" w:rsidRPr="005D3729">
        <w:rPr>
          <w:rFonts w:ascii="Times New Roman" w:hAnsi="Times New Roman"/>
          <w:b/>
          <w:sz w:val="24"/>
          <w:szCs w:val="24"/>
        </w:rPr>
        <w:t xml:space="preserve">What </w:t>
      </w:r>
      <w:r w:rsidR="00F63712">
        <w:rPr>
          <w:rFonts w:ascii="Times New Roman" w:hAnsi="Times New Roman"/>
          <w:b/>
          <w:sz w:val="24"/>
          <w:szCs w:val="24"/>
        </w:rPr>
        <w:t>are PacifiC</w:t>
      </w:r>
      <w:r w:rsidR="00F63712" w:rsidRPr="005D3729">
        <w:rPr>
          <w:rFonts w:ascii="Times New Roman" w:hAnsi="Times New Roman"/>
          <w:b/>
          <w:sz w:val="24"/>
          <w:szCs w:val="24"/>
        </w:rPr>
        <w:t xml:space="preserve">orp’s transmission ownership and rights in the </w:t>
      </w:r>
      <w:r w:rsidR="00F63712">
        <w:rPr>
          <w:rFonts w:ascii="Times New Roman" w:hAnsi="Times New Roman"/>
          <w:b/>
          <w:sz w:val="24"/>
          <w:szCs w:val="24"/>
        </w:rPr>
        <w:t xml:space="preserve">west of </w:t>
      </w:r>
      <w:proofErr w:type="spellStart"/>
      <w:r w:rsidR="00F63712">
        <w:rPr>
          <w:rFonts w:ascii="Times New Roman" w:hAnsi="Times New Roman"/>
          <w:b/>
          <w:sz w:val="24"/>
          <w:szCs w:val="24"/>
        </w:rPr>
        <w:t>Kinport</w:t>
      </w:r>
      <w:proofErr w:type="spellEnd"/>
      <w:r w:rsidR="00F63712">
        <w:rPr>
          <w:rFonts w:ascii="Times New Roman" w:hAnsi="Times New Roman"/>
          <w:b/>
          <w:sz w:val="24"/>
          <w:szCs w:val="24"/>
        </w:rPr>
        <w:t xml:space="preserve"> </w:t>
      </w:r>
      <w:r w:rsidR="00F63712" w:rsidRPr="005D3729">
        <w:rPr>
          <w:rFonts w:ascii="Times New Roman" w:hAnsi="Times New Roman"/>
          <w:b/>
          <w:sz w:val="24"/>
          <w:szCs w:val="24"/>
        </w:rPr>
        <w:t>area</w:t>
      </w:r>
      <w:r w:rsidR="00F63712">
        <w:rPr>
          <w:rFonts w:ascii="Times New Roman" w:hAnsi="Times New Roman"/>
          <w:b/>
          <w:sz w:val="24"/>
          <w:szCs w:val="24"/>
        </w:rPr>
        <w:t xml:space="preserve"> prior to the transaction</w:t>
      </w:r>
      <w:r w:rsidRPr="005D3729">
        <w:rPr>
          <w:rFonts w:ascii="Times New Roman" w:hAnsi="Times New Roman"/>
          <w:b/>
          <w:sz w:val="24"/>
          <w:szCs w:val="24"/>
        </w:rPr>
        <w:t>?</w:t>
      </w:r>
    </w:p>
    <w:p w:rsidR="00036260" w:rsidRDefault="005D3729" w:rsidP="00A961B8">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A07128">
        <w:rPr>
          <w:rFonts w:ascii="Times New Roman" w:hAnsi="Times New Roman"/>
          <w:sz w:val="24"/>
          <w:szCs w:val="24"/>
        </w:rPr>
        <w:t>Idaho Power own</w:t>
      </w:r>
      <w:r w:rsidR="00036260">
        <w:rPr>
          <w:rFonts w:ascii="Times New Roman" w:hAnsi="Times New Roman"/>
          <w:sz w:val="24"/>
          <w:szCs w:val="24"/>
        </w:rPr>
        <w:t>s</w:t>
      </w:r>
      <w:r w:rsidR="00A07128">
        <w:rPr>
          <w:rFonts w:ascii="Times New Roman" w:hAnsi="Times New Roman"/>
          <w:sz w:val="24"/>
          <w:szCs w:val="24"/>
        </w:rPr>
        <w:t xml:space="preserve"> 100 percent of the three 345 </w:t>
      </w:r>
      <w:r w:rsidR="001530CD">
        <w:rPr>
          <w:rFonts w:ascii="Times New Roman" w:hAnsi="Times New Roman"/>
          <w:sz w:val="24"/>
          <w:szCs w:val="24"/>
        </w:rPr>
        <w:t xml:space="preserve">kV </w:t>
      </w:r>
      <w:r w:rsidR="00A07128">
        <w:rPr>
          <w:rFonts w:ascii="Times New Roman" w:hAnsi="Times New Roman"/>
          <w:sz w:val="24"/>
          <w:szCs w:val="24"/>
        </w:rPr>
        <w:t>lines</w:t>
      </w:r>
      <w:r w:rsidR="00F00EE6">
        <w:rPr>
          <w:rFonts w:ascii="Times New Roman" w:hAnsi="Times New Roman"/>
          <w:sz w:val="24"/>
          <w:szCs w:val="24"/>
        </w:rPr>
        <w:t>,</w:t>
      </w:r>
      <w:r w:rsidR="00A07128">
        <w:rPr>
          <w:rFonts w:ascii="Times New Roman" w:hAnsi="Times New Roman"/>
          <w:sz w:val="24"/>
          <w:szCs w:val="24"/>
        </w:rPr>
        <w:t xml:space="preserve"> includ</w:t>
      </w:r>
      <w:r w:rsidR="00F00EE6">
        <w:rPr>
          <w:rFonts w:ascii="Times New Roman" w:hAnsi="Times New Roman"/>
          <w:sz w:val="24"/>
          <w:szCs w:val="24"/>
        </w:rPr>
        <w:t>ing</w:t>
      </w:r>
      <w:r w:rsidR="00A07128">
        <w:rPr>
          <w:rFonts w:ascii="Times New Roman" w:hAnsi="Times New Roman"/>
          <w:sz w:val="24"/>
          <w:szCs w:val="24"/>
        </w:rPr>
        <w:t xml:space="preserve"> one transmission line </w:t>
      </w:r>
      <w:r w:rsidR="005F7881">
        <w:rPr>
          <w:rFonts w:ascii="Times New Roman" w:hAnsi="Times New Roman"/>
          <w:sz w:val="24"/>
          <w:szCs w:val="24"/>
        </w:rPr>
        <w:t>that extend</w:t>
      </w:r>
      <w:r w:rsidR="00346077">
        <w:rPr>
          <w:rFonts w:ascii="Times New Roman" w:hAnsi="Times New Roman"/>
          <w:sz w:val="24"/>
          <w:szCs w:val="24"/>
        </w:rPr>
        <w:t>s</w:t>
      </w:r>
      <w:r w:rsidR="005F7881">
        <w:rPr>
          <w:rFonts w:ascii="Times New Roman" w:hAnsi="Times New Roman"/>
          <w:sz w:val="24"/>
          <w:szCs w:val="24"/>
        </w:rPr>
        <w:t xml:space="preserve"> </w:t>
      </w:r>
      <w:r w:rsidR="00A07128">
        <w:rPr>
          <w:rFonts w:ascii="Times New Roman" w:hAnsi="Times New Roman"/>
          <w:sz w:val="24"/>
          <w:szCs w:val="24"/>
        </w:rPr>
        <w:t xml:space="preserve">from </w:t>
      </w:r>
      <w:proofErr w:type="spellStart"/>
      <w:r w:rsidR="00A07128">
        <w:rPr>
          <w:rFonts w:ascii="Times New Roman" w:hAnsi="Times New Roman"/>
          <w:sz w:val="24"/>
          <w:szCs w:val="24"/>
        </w:rPr>
        <w:t>Kinport</w:t>
      </w:r>
      <w:proofErr w:type="spellEnd"/>
      <w:r w:rsidR="005F7881">
        <w:rPr>
          <w:rFonts w:ascii="Times New Roman" w:hAnsi="Times New Roman"/>
          <w:sz w:val="24"/>
          <w:szCs w:val="24"/>
        </w:rPr>
        <w:t>, Idaho</w:t>
      </w:r>
      <w:r w:rsidR="00A07128">
        <w:rPr>
          <w:rFonts w:ascii="Times New Roman" w:hAnsi="Times New Roman"/>
          <w:sz w:val="24"/>
          <w:szCs w:val="24"/>
        </w:rPr>
        <w:t xml:space="preserve"> to Midpoint</w:t>
      </w:r>
      <w:r w:rsidR="005F7881">
        <w:rPr>
          <w:rFonts w:ascii="Times New Roman" w:hAnsi="Times New Roman"/>
          <w:sz w:val="24"/>
          <w:szCs w:val="24"/>
        </w:rPr>
        <w:t>, Idaho</w:t>
      </w:r>
      <w:r w:rsidR="00A07128">
        <w:rPr>
          <w:rFonts w:ascii="Times New Roman" w:hAnsi="Times New Roman"/>
          <w:sz w:val="24"/>
          <w:szCs w:val="24"/>
        </w:rPr>
        <w:t xml:space="preserve"> and two transmission lines </w:t>
      </w:r>
      <w:r w:rsidR="005F7881">
        <w:rPr>
          <w:rFonts w:ascii="Times New Roman" w:hAnsi="Times New Roman"/>
          <w:sz w:val="24"/>
          <w:szCs w:val="24"/>
        </w:rPr>
        <w:t xml:space="preserve">that extend </w:t>
      </w:r>
      <w:r w:rsidR="00A07128">
        <w:rPr>
          <w:rFonts w:ascii="Times New Roman" w:hAnsi="Times New Roman"/>
          <w:sz w:val="24"/>
          <w:szCs w:val="24"/>
        </w:rPr>
        <w:t>from Borah</w:t>
      </w:r>
      <w:r w:rsidR="005F7881">
        <w:rPr>
          <w:rFonts w:ascii="Times New Roman" w:hAnsi="Times New Roman"/>
          <w:sz w:val="24"/>
          <w:szCs w:val="24"/>
        </w:rPr>
        <w:t>, Idaho</w:t>
      </w:r>
      <w:r w:rsidR="00A07128">
        <w:rPr>
          <w:rFonts w:ascii="Times New Roman" w:hAnsi="Times New Roman"/>
          <w:sz w:val="24"/>
          <w:szCs w:val="24"/>
        </w:rPr>
        <w:t xml:space="preserve"> to Midpoint</w:t>
      </w:r>
      <w:r w:rsidR="005F7881">
        <w:rPr>
          <w:rFonts w:ascii="Times New Roman" w:hAnsi="Times New Roman"/>
          <w:sz w:val="24"/>
          <w:szCs w:val="24"/>
        </w:rPr>
        <w:t>, Idaho</w:t>
      </w:r>
      <w:r w:rsidR="00A07128">
        <w:rPr>
          <w:rFonts w:ascii="Times New Roman" w:hAnsi="Times New Roman"/>
          <w:sz w:val="24"/>
          <w:szCs w:val="24"/>
        </w:rPr>
        <w:t xml:space="preserve">. Under the Legacy Agreements, PacifiCorp </w:t>
      </w:r>
      <w:r w:rsidR="008F5825">
        <w:rPr>
          <w:rFonts w:ascii="Times New Roman" w:hAnsi="Times New Roman"/>
          <w:sz w:val="24"/>
          <w:szCs w:val="24"/>
        </w:rPr>
        <w:t>i</w:t>
      </w:r>
      <w:r w:rsidR="00A07128">
        <w:rPr>
          <w:rFonts w:ascii="Times New Roman" w:hAnsi="Times New Roman"/>
          <w:sz w:val="24"/>
          <w:szCs w:val="24"/>
        </w:rPr>
        <w:t>s allowed 1</w:t>
      </w:r>
      <w:r w:rsidR="000A478E">
        <w:rPr>
          <w:rFonts w:ascii="Times New Roman" w:hAnsi="Times New Roman"/>
          <w:sz w:val="24"/>
          <w:szCs w:val="24"/>
        </w:rPr>
        <w:t>,</w:t>
      </w:r>
      <w:r w:rsidR="00A07128">
        <w:rPr>
          <w:rFonts w:ascii="Times New Roman" w:hAnsi="Times New Roman"/>
          <w:sz w:val="24"/>
          <w:szCs w:val="24"/>
        </w:rPr>
        <w:t xml:space="preserve">600 </w:t>
      </w:r>
      <w:r w:rsidR="001530CD">
        <w:rPr>
          <w:rFonts w:ascii="Times New Roman" w:hAnsi="Times New Roman"/>
          <w:sz w:val="24"/>
          <w:szCs w:val="24"/>
        </w:rPr>
        <w:t xml:space="preserve">MW </w:t>
      </w:r>
      <w:r w:rsidR="00A07128">
        <w:rPr>
          <w:rFonts w:ascii="Times New Roman" w:hAnsi="Times New Roman"/>
          <w:sz w:val="24"/>
          <w:szCs w:val="24"/>
        </w:rPr>
        <w:t>of transmission service across the transmission lines</w:t>
      </w:r>
      <w:r w:rsidR="00F00EE6">
        <w:rPr>
          <w:rFonts w:ascii="Times New Roman" w:hAnsi="Times New Roman"/>
          <w:sz w:val="24"/>
          <w:szCs w:val="24"/>
        </w:rPr>
        <w:t>,</w:t>
      </w:r>
      <w:r w:rsidR="00B57BA6">
        <w:rPr>
          <w:rFonts w:ascii="Times New Roman" w:hAnsi="Times New Roman"/>
          <w:sz w:val="24"/>
          <w:szCs w:val="24"/>
        </w:rPr>
        <w:t xml:space="preserve"> </w:t>
      </w:r>
      <w:r w:rsidR="00E04EB6">
        <w:rPr>
          <w:rFonts w:ascii="Times New Roman" w:hAnsi="Times New Roman"/>
          <w:sz w:val="24"/>
          <w:szCs w:val="24"/>
        </w:rPr>
        <w:t xml:space="preserve">of which up to 200 </w:t>
      </w:r>
      <w:r w:rsidR="001530CD">
        <w:rPr>
          <w:rFonts w:ascii="Times New Roman" w:hAnsi="Times New Roman"/>
          <w:sz w:val="24"/>
          <w:szCs w:val="24"/>
        </w:rPr>
        <w:t xml:space="preserve">MW </w:t>
      </w:r>
      <w:r w:rsidR="00F00EE6">
        <w:rPr>
          <w:rFonts w:ascii="Times New Roman" w:hAnsi="Times New Roman"/>
          <w:sz w:val="24"/>
          <w:szCs w:val="24"/>
        </w:rPr>
        <w:t>could</w:t>
      </w:r>
      <w:r w:rsidR="00E04EB6">
        <w:rPr>
          <w:rFonts w:ascii="Times New Roman" w:hAnsi="Times New Roman"/>
          <w:sz w:val="24"/>
          <w:szCs w:val="24"/>
        </w:rPr>
        <w:t xml:space="preserve"> be dynamically scheduled</w:t>
      </w:r>
      <w:r w:rsidR="00A07128">
        <w:rPr>
          <w:rFonts w:ascii="Times New Roman" w:hAnsi="Times New Roman"/>
          <w:sz w:val="24"/>
          <w:szCs w:val="24"/>
        </w:rPr>
        <w:t>.</w:t>
      </w:r>
      <w:r w:rsidR="00B57BA6">
        <w:rPr>
          <w:rFonts w:ascii="Times New Roman" w:hAnsi="Times New Roman"/>
          <w:sz w:val="24"/>
          <w:szCs w:val="24"/>
        </w:rPr>
        <w:t xml:space="preserve"> </w:t>
      </w:r>
    </w:p>
    <w:p w:rsidR="005D3729" w:rsidRDefault="005D3729" w:rsidP="00A961B8">
      <w:pPr>
        <w:spacing w:after="0" w:line="480" w:lineRule="auto"/>
        <w:ind w:left="720" w:hanging="720"/>
        <w:rPr>
          <w:rFonts w:ascii="Times New Roman" w:hAnsi="Times New Roman"/>
          <w:b/>
          <w:sz w:val="24"/>
          <w:szCs w:val="24"/>
        </w:rPr>
      </w:pPr>
      <w:r w:rsidRPr="00A25707">
        <w:rPr>
          <w:rFonts w:ascii="Times New Roman" w:hAnsi="Times New Roman"/>
          <w:b/>
          <w:sz w:val="24"/>
          <w:szCs w:val="24"/>
        </w:rPr>
        <w:t>Q.</w:t>
      </w:r>
      <w:r>
        <w:rPr>
          <w:rFonts w:ascii="Times New Roman" w:hAnsi="Times New Roman"/>
          <w:b/>
          <w:sz w:val="24"/>
          <w:szCs w:val="24"/>
        </w:rPr>
        <w:tab/>
      </w:r>
      <w:r w:rsidR="00F63712">
        <w:rPr>
          <w:rFonts w:ascii="Times New Roman" w:hAnsi="Times New Roman"/>
          <w:b/>
          <w:sz w:val="24"/>
          <w:szCs w:val="24"/>
        </w:rPr>
        <w:t xml:space="preserve">What will PacifiCorp’s transmission ownership and rights in the west of </w:t>
      </w:r>
      <w:proofErr w:type="spellStart"/>
      <w:r w:rsidR="00F63712">
        <w:rPr>
          <w:rFonts w:ascii="Times New Roman" w:hAnsi="Times New Roman"/>
          <w:b/>
          <w:sz w:val="24"/>
          <w:szCs w:val="24"/>
        </w:rPr>
        <w:t>Kinport</w:t>
      </w:r>
      <w:proofErr w:type="spellEnd"/>
      <w:r w:rsidR="00F63712">
        <w:rPr>
          <w:rFonts w:ascii="Times New Roman" w:hAnsi="Times New Roman"/>
          <w:b/>
          <w:sz w:val="24"/>
          <w:szCs w:val="24"/>
        </w:rPr>
        <w:t xml:space="preserve"> area </w:t>
      </w:r>
      <w:proofErr w:type="gramStart"/>
      <w:r w:rsidR="00F63712">
        <w:rPr>
          <w:rFonts w:ascii="Times New Roman" w:hAnsi="Times New Roman"/>
          <w:b/>
          <w:sz w:val="24"/>
          <w:szCs w:val="24"/>
        </w:rPr>
        <w:t>be</w:t>
      </w:r>
      <w:proofErr w:type="gramEnd"/>
      <w:r w:rsidR="00F63712">
        <w:rPr>
          <w:rFonts w:ascii="Times New Roman" w:hAnsi="Times New Roman"/>
          <w:b/>
          <w:sz w:val="24"/>
          <w:szCs w:val="24"/>
        </w:rPr>
        <w:t xml:space="preserve"> after the transaction?</w:t>
      </w:r>
    </w:p>
    <w:p w:rsidR="009040C7" w:rsidRDefault="005D3729" w:rsidP="00A961B8">
      <w:pPr>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00A07128">
        <w:rPr>
          <w:rFonts w:ascii="Times New Roman" w:hAnsi="Times New Roman"/>
          <w:sz w:val="24"/>
          <w:szCs w:val="24"/>
        </w:rPr>
        <w:t>As detailed in t</w:t>
      </w:r>
      <w:r w:rsidR="00A07128" w:rsidRPr="00A07128">
        <w:rPr>
          <w:rFonts w:ascii="Times New Roman" w:hAnsi="Times New Roman"/>
          <w:sz w:val="24"/>
          <w:szCs w:val="24"/>
        </w:rPr>
        <w:t xml:space="preserve">he JPSA, </w:t>
      </w:r>
      <w:r w:rsidR="00A07128">
        <w:rPr>
          <w:rFonts w:ascii="Times New Roman" w:hAnsi="Times New Roman"/>
          <w:sz w:val="24"/>
          <w:szCs w:val="24"/>
        </w:rPr>
        <w:t xml:space="preserve">PacifiCorp will have ownership rights </w:t>
      </w:r>
      <w:r w:rsidR="004829EC">
        <w:rPr>
          <w:rFonts w:ascii="Times New Roman" w:hAnsi="Times New Roman"/>
          <w:sz w:val="24"/>
          <w:szCs w:val="24"/>
        </w:rPr>
        <w:t xml:space="preserve">and wheeling rights </w:t>
      </w:r>
      <w:r w:rsidR="00A07128">
        <w:rPr>
          <w:rFonts w:ascii="Times New Roman" w:hAnsi="Times New Roman"/>
          <w:sz w:val="24"/>
          <w:szCs w:val="24"/>
        </w:rPr>
        <w:t xml:space="preserve">that it can use across all three transmission lines. Specifically, </w:t>
      </w:r>
      <w:r w:rsidR="00960DC1">
        <w:rPr>
          <w:rFonts w:ascii="Times New Roman" w:hAnsi="Times New Roman"/>
          <w:sz w:val="24"/>
          <w:szCs w:val="24"/>
        </w:rPr>
        <w:t xml:space="preserve">PacifiCorp will have 1,090 </w:t>
      </w:r>
      <w:r w:rsidR="001530CD">
        <w:rPr>
          <w:rFonts w:ascii="Times New Roman" w:hAnsi="Times New Roman"/>
          <w:sz w:val="24"/>
          <w:szCs w:val="24"/>
        </w:rPr>
        <w:t xml:space="preserve">MW </w:t>
      </w:r>
      <w:r w:rsidR="00960DC1">
        <w:rPr>
          <w:rFonts w:ascii="Times New Roman" w:hAnsi="Times New Roman"/>
          <w:sz w:val="24"/>
          <w:szCs w:val="24"/>
        </w:rPr>
        <w:t>of ownership rights</w:t>
      </w:r>
      <w:r w:rsidR="00750FAB">
        <w:rPr>
          <w:rFonts w:ascii="Times New Roman" w:hAnsi="Times New Roman"/>
          <w:sz w:val="24"/>
          <w:szCs w:val="24"/>
        </w:rPr>
        <w:t xml:space="preserve">, </w:t>
      </w:r>
      <w:r w:rsidR="004829EC">
        <w:rPr>
          <w:rFonts w:ascii="Times New Roman" w:hAnsi="Times New Roman"/>
          <w:sz w:val="24"/>
          <w:szCs w:val="24"/>
        </w:rPr>
        <w:t xml:space="preserve">plus </w:t>
      </w:r>
      <w:r w:rsidR="00750FAB">
        <w:rPr>
          <w:rFonts w:ascii="Times New Roman" w:hAnsi="Times New Roman"/>
          <w:sz w:val="24"/>
          <w:szCs w:val="24"/>
        </w:rPr>
        <w:t xml:space="preserve">510 </w:t>
      </w:r>
      <w:r w:rsidR="001530CD">
        <w:rPr>
          <w:rFonts w:ascii="Times New Roman" w:hAnsi="Times New Roman"/>
          <w:sz w:val="24"/>
          <w:szCs w:val="24"/>
        </w:rPr>
        <w:t xml:space="preserve">MW </w:t>
      </w:r>
      <w:r w:rsidR="00750FAB">
        <w:rPr>
          <w:rFonts w:ascii="Times New Roman" w:hAnsi="Times New Roman"/>
          <w:sz w:val="24"/>
          <w:szCs w:val="24"/>
        </w:rPr>
        <w:t>of firm OATT service</w:t>
      </w:r>
      <w:r w:rsidR="004829EC">
        <w:rPr>
          <w:rFonts w:ascii="Times New Roman" w:hAnsi="Times New Roman"/>
          <w:sz w:val="24"/>
          <w:szCs w:val="24"/>
        </w:rPr>
        <w:t>,</w:t>
      </w:r>
      <w:r w:rsidR="00750FAB">
        <w:rPr>
          <w:rFonts w:ascii="Times New Roman" w:hAnsi="Times New Roman"/>
          <w:sz w:val="24"/>
          <w:szCs w:val="24"/>
        </w:rPr>
        <w:t xml:space="preserve"> including 400 </w:t>
      </w:r>
      <w:r w:rsidR="001530CD">
        <w:rPr>
          <w:rFonts w:ascii="Times New Roman" w:hAnsi="Times New Roman"/>
          <w:sz w:val="24"/>
          <w:szCs w:val="24"/>
        </w:rPr>
        <w:t xml:space="preserve">MW </w:t>
      </w:r>
      <w:r w:rsidR="00750FAB">
        <w:rPr>
          <w:rFonts w:ascii="Times New Roman" w:hAnsi="Times New Roman"/>
          <w:sz w:val="24"/>
          <w:szCs w:val="24"/>
        </w:rPr>
        <w:t>of dynamic service</w:t>
      </w:r>
      <w:r w:rsidR="004829EC">
        <w:rPr>
          <w:rFonts w:ascii="Times New Roman" w:hAnsi="Times New Roman"/>
          <w:sz w:val="24"/>
          <w:szCs w:val="24"/>
        </w:rPr>
        <w:t>.</w:t>
      </w:r>
      <w:r w:rsidR="00960DC1">
        <w:rPr>
          <w:rFonts w:ascii="Times New Roman" w:hAnsi="Times New Roman"/>
          <w:sz w:val="24"/>
          <w:szCs w:val="24"/>
        </w:rPr>
        <w:t xml:space="preserve"> </w:t>
      </w:r>
      <w:r w:rsidR="00F63712">
        <w:rPr>
          <w:rFonts w:ascii="Times New Roman" w:hAnsi="Times New Roman"/>
          <w:sz w:val="24"/>
          <w:szCs w:val="24"/>
        </w:rPr>
        <w:t xml:space="preserve"> </w:t>
      </w:r>
      <w:r w:rsidR="00493756">
        <w:rPr>
          <w:rFonts w:ascii="Times New Roman" w:hAnsi="Times New Roman"/>
          <w:sz w:val="24"/>
          <w:szCs w:val="24"/>
        </w:rPr>
        <w:t>PacifiCorp will be able to use a combination of point-to-point transmission service rights over Idaho Power’s system, and PacifiCorp network transmission service on newly owned assets,</w:t>
      </w:r>
      <w:r w:rsidR="00780F84">
        <w:rPr>
          <w:rFonts w:ascii="Times New Roman" w:hAnsi="Times New Roman"/>
          <w:sz w:val="24"/>
          <w:szCs w:val="24"/>
        </w:rPr>
        <w:t xml:space="preserve"> providing operational flexibility not afforded</w:t>
      </w:r>
      <w:r w:rsidR="00493756">
        <w:rPr>
          <w:rFonts w:ascii="Times New Roman" w:hAnsi="Times New Roman"/>
          <w:sz w:val="24"/>
          <w:szCs w:val="24"/>
        </w:rPr>
        <w:t xml:space="preserve"> under the Legacy Agreements. </w:t>
      </w:r>
    </w:p>
    <w:p w:rsidR="005D3729" w:rsidRDefault="005D3729" w:rsidP="00A961B8">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63712">
        <w:rPr>
          <w:rFonts w:ascii="Times New Roman" w:hAnsi="Times New Roman"/>
          <w:b/>
          <w:sz w:val="24"/>
          <w:szCs w:val="24"/>
        </w:rPr>
        <w:t xml:space="preserve">Please describe the benefits associated with the transaction in the west of </w:t>
      </w:r>
      <w:proofErr w:type="spellStart"/>
      <w:r w:rsidR="00F63712">
        <w:rPr>
          <w:rFonts w:ascii="Times New Roman" w:hAnsi="Times New Roman"/>
          <w:b/>
          <w:sz w:val="24"/>
          <w:szCs w:val="24"/>
        </w:rPr>
        <w:t>Kinport</w:t>
      </w:r>
      <w:proofErr w:type="spellEnd"/>
      <w:r w:rsidR="00F63712">
        <w:rPr>
          <w:rFonts w:ascii="Times New Roman" w:hAnsi="Times New Roman"/>
          <w:b/>
          <w:sz w:val="24"/>
          <w:szCs w:val="24"/>
        </w:rPr>
        <w:t xml:space="preserve"> area.</w:t>
      </w:r>
    </w:p>
    <w:p w:rsidR="009040C7" w:rsidRPr="00A07128" w:rsidRDefault="005D3729" w:rsidP="00A961B8">
      <w:pPr>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005F7881">
        <w:rPr>
          <w:rFonts w:ascii="Times New Roman" w:hAnsi="Times New Roman"/>
          <w:sz w:val="24"/>
          <w:szCs w:val="24"/>
        </w:rPr>
        <w:t>O</w:t>
      </w:r>
      <w:r w:rsidR="00493756" w:rsidRPr="00493756">
        <w:rPr>
          <w:rFonts w:ascii="Times New Roman" w:hAnsi="Times New Roman"/>
          <w:sz w:val="24"/>
          <w:szCs w:val="24"/>
        </w:rPr>
        <w:t xml:space="preserve">wnership rights </w:t>
      </w:r>
      <w:r w:rsidR="00DF564C">
        <w:rPr>
          <w:rFonts w:ascii="Times New Roman" w:hAnsi="Times New Roman"/>
          <w:sz w:val="24"/>
          <w:szCs w:val="24"/>
        </w:rPr>
        <w:t xml:space="preserve">enable PacifiCorp to </w:t>
      </w:r>
      <w:r w:rsidR="00493756" w:rsidRPr="00493756">
        <w:rPr>
          <w:rFonts w:ascii="Times New Roman" w:hAnsi="Times New Roman"/>
          <w:sz w:val="24"/>
          <w:szCs w:val="24"/>
        </w:rPr>
        <w:t>provide expanded, long-term system flexibility and economic service to customers.</w:t>
      </w:r>
      <w:r w:rsidR="00F63712" w:rsidRPr="00F63712">
        <w:rPr>
          <w:rFonts w:ascii="Times New Roman" w:hAnsi="Times New Roman"/>
          <w:sz w:val="24"/>
          <w:szCs w:val="24"/>
        </w:rPr>
        <w:t xml:space="preserve">  </w:t>
      </w:r>
      <w:r w:rsidR="00DF564C">
        <w:rPr>
          <w:rFonts w:ascii="Times New Roman" w:hAnsi="Times New Roman"/>
          <w:sz w:val="24"/>
          <w:szCs w:val="24"/>
        </w:rPr>
        <w:t>Not being</w:t>
      </w:r>
      <w:r w:rsidR="00493756">
        <w:rPr>
          <w:rFonts w:ascii="Times New Roman" w:hAnsi="Times New Roman"/>
          <w:sz w:val="24"/>
          <w:szCs w:val="24"/>
        </w:rPr>
        <w:t xml:space="preserve"> limited </w:t>
      </w:r>
      <w:r w:rsidR="00DF564C">
        <w:rPr>
          <w:rFonts w:ascii="Times New Roman" w:hAnsi="Times New Roman"/>
          <w:sz w:val="24"/>
          <w:szCs w:val="24"/>
        </w:rPr>
        <w:t xml:space="preserve">operationally </w:t>
      </w:r>
      <w:r w:rsidR="00493756">
        <w:rPr>
          <w:rFonts w:ascii="Times New Roman" w:hAnsi="Times New Roman"/>
          <w:sz w:val="24"/>
          <w:szCs w:val="24"/>
        </w:rPr>
        <w:t xml:space="preserve">by </w:t>
      </w:r>
      <w:r w:rsidR="00DE1F1D">
        <w:rPr>
          <w:rFonts w:ascii="Times New Roman" w:hAnsi="Times New Roman"/>
          <w:sz w:val="24"/>
          <w:szCs w:val="24"/>
        </w:rPr>
        <w:t xml:space="preserve">the terms of </w:t>
      </w:r>
      <w:r w:rsidR="00DE1F1D">
        <w:rPr>
          <w:rFonts w:ascii="Times New Roman" w:hAnsi="Times New Roman"/>
          <w:sz w:val="24"/>
          <w:szCs w:val="24"/>
        </w:rPr>
        <w:lastRenderedPageBreak/>
        <w:t xml:space="preserve">the </w:t>
      </w:r>
      <w:r w:rsidR="00E36A4C">
        <w:rPr>
          <w:rFonts w:ascii="Times New Roman" w:hAnsi="Times New Roman"/>
          <w:sz w:val="24"/>
          <w:szCs w:val="24"/>
        </w:rPr>
        <w:t>L</w:t>
      </w:r>
      <w:r w:rsidR="00DE1F1D">
        <w:rPr>
          <w:rFonts w:ascii="Times New Roman" w:hAnsi="Times New Roman"/>
          <w:sz w:val="24"/>
          <w:szCs w:val="24"/>
        </w:rPr>
        <w:t xml:space="preserve">egacy </w:t>
      </w:r>
      <w:r w:rsidR="00E36A4C">
        <w:rPr>
          <w:rFonts w:ascii="Times New Roman" w:hAnsi="Times New Roman"/>
          <w:sz w:val="24"/>
          <w:szCs w:val="24"/>
        </w:rPr>
        <w:t>A</w:t>
      </w:r>
      <w:r w:rsidR="00DE1F1D">
        <w:rPr>
          <w:rFonts w:ascii="Times New Roman" w:hAnsi="Times New Roman"/>
          <w:sz w:val="24"/>
          <w:szCs w:val="24"/>
        </w:rPr>
        <w:t>greements</w:t>
      </w:r>
      <w:r w:rsidR="00493756">
        <w:rPr>
          <w:rFonts w:ascii="Times New Roman" w:hAnsi="Times New Roman"/>
          <w:sz w:val="24"/>
          <w:szCs w:val="24"/>
        </w:rPr>
        <w:t xml:space="preserve"> also </w:t>
      </w:r>
      <w:r w:rsidR="009040C7">
        <w:rPr>
          <w:rFonts w:ascii="Times New Roman" w:hAnsi="Times New Roman"/>
          <w:sz w:val="24"/>
          <w:szCs w:val="24"/>
        </w:rPr>
        <w:t>provide</w:t>
      </w:r>
      <w:r w:rsidR="00DF564C">
        <w:rPr>
          <w:rFonts w:ascii="Times New Roman" w:hAnsi="Times New Roman"/>
          <w:sz w:val="24"/>
          <w:szCs w:val="24"/>
        </w:rPr>
        <w:t>s</w:t>
      </w:r>
      <w:r w:rsidR="009040C7">
        <w:rPr>
          <w:rFonts w:ascii="Times New Roman" w:hAnsi="Times New Roman"/>
          <w:sz w:val="24"/>
          <w:szCs w:val="24"/>
        </w:rPr>
        <w:t xml:space="preserve"> more flexibility for PacifiCorp to optimize this capacity when needed for load service</w:t>
      </w:r>
      <w:r w:rsidR="00B224A0">
        <w:rPr>
          <w:rFonts w:ascii="Times New Roman" w:hAnsi="Times New Roman"/>
          <w:sz w:val="24"/>
          <w:szCs w:val="24"/>
        </w:rPr>
        <w:t>,</w:t>
      </w:r>
      <w:r w:rsidR="009040C7">
        <w:rPr>
          <w:rFonts w:ascii="Times New Roman" w:hAnsi="Times New Roman"/>
          <w:sz w:val="24"/>
          <w:szCs w:val="24"/>
        </w:rPr>
        <w:t xml:space="preserve"> reliability or as excess capacity that can be sold to third parties when not needed. In addition, </w:t>
      </w:r>
      <w:r w:rsidR="00DF564C">
        <w:rPr>
          <w:rFonts w:ascii="Times New Roman" w:hAnsi="Times New Roman"/>
          <w:sz w:val="24"/>
          <w:szCs w:val="24"/>
        </w:rPr>
        <w:t>under the new joint</w:t>
      </w:r>
      <w:r w:rsidR="004829EC">
        <w:rPr>
          <w:rFonts w:ascii="Times New Roman" w:hAnsi="Times New Roman"/>
          <w:sz w:val="24"/>
          <w:szCs w:val="24"/>
        </w:rPr>
        <w:t xml:space="preserve"> </w:t>
      </w:r>
      <w:r w:rsidR="009040C7">
        <w:rPr>
          <w:rFonts w:ascii="Times New Roman" w:hAnsi="Times New Roman"/>
          <w:sz w:val="24"/>
          <w:szCs w:val="24"/>
        </w:rPr>
        <w:t>ownership</w:t>
      </w:r>
      <w:r w:rsidR="004829EC">
        <w:rPr>
          <w:rFonts w:ascii="Times New Roman" w:hAnsi="Times New Roman"/>
          <w:sz w:val="24"/>
          <w:szCs w:val="24"/>
        </w:rPr>
        <w:t xml:space="preserve"> arrangements</w:t>
      </w:r>
      <w:r w:rsidR="009040C7">
        <w:rPr>
          <w:rFonts w:ascii="Times New Roman" w:hAnsi="Times New Roman"/>
          <w:sz w:val="24"/>
          <w:szCs w:val="24"/>
        </w:rPr>
        <w:t xml:space="preserve">, costs for future upgrades would be shared in accordance with the JOOA, </w:t>
      </w:r>
      <w:r w:rsidR="00DE1F1D">
        <w:rPr>
          <w:rFonts w:ascii="Times New Roman" w:hAnsi="Times New Roman"/>
          <w:sz w:val="24"/>
          <w:szCs w:val="24"/>
        </w:rPr>
        <w:t xml:space="preserve">potentially </w:t>
      </w:r>
      <w:r w:rsidR="009040C7">
        <w:rPr>
          <w:rFonts w:ascii="Times New Roman" w:hAnsi="Times New Roman"/>
          <w:sz w:val="24"/>
          <w:szCs w:val="24"/>
        </w:rPr>
        <w:t xml:space="preserve">resulting in lower upgrade costs to PacifiCorp’s customers. Benefits associated with the </w:t>
      </w:r>
      <w:r w:rsidR="00297035">
        <w:rPr>
          <w:rFonts w:ascii="Times New Roman" w:hAnsi="Times New Roman"/>
          <w:sz w:val="24"/>
          <w:szCs w:val="24"/>
        </w:rPr>
        <w:t xml:space="preserve">1090 </w:t>
      </w:r>
      <w:r w:rsidR="001530CD">
        <w:rPr>
          <w:rFonts w:ascii="Times New Roman" w:hAnsi="Times New Roman"/>
          <w:sz w:val="24"/>
          <w:szCs w:val="24"/>
        </w:rPr>
        <w:t xml:space="preserve">MW </w:t>
      </w:r>
      <w:r w:rsidR="00297035">
        <w:rPr>
          <w:rFonts w:ascii="Times New Roman" w:hAnsi="Times New Roman"/>
          <w:sz w:val="24"/>
          <w:szCs w:val="24"/>
        </w:rPr>
        <w:t xml:space="preserve">of ownership and </w:t>
      </w:r>
      <w:r w:rsidR="009040C7">
        <w:rPr>
          <w:rFonts w:ascii="Times New Roman" w:hAnsi="Times New Roman"/>
          <w:sz w:val="24"/>
          <w:szCs w:val="24"/>
        </w:rPr>
        <w:t xml:space="preserve">510 </w:t>
      </w:r>
      <w:r w:rsidR="001530CD">
        <w:rPr>
          <w:rFonts w:ascii="Times New Roman" w:hAnsi="Times New Roman"/>
          <w:sz w:val="24"/>
          <w:szCs w:val="24"/>
        </w:rPr>
        <w:t xml:space="preserve">MW </w:t>
      </w:r>
      <w:r w:rsidR="009040C7">
        <w:rPr>
          <w:rFonts w:ascii="Times New Roman" w:hAnsi="Times New Roman"/>
          <w:sz w:val="24"/>
          <w:szCs w:val="24"/>
        </w:rPr>
        <w:t xml:space="preserve">of firm capacity rights </w:t>
      </w:r>
      <w:r w:rsidR="004829EC">
        <w:rPr>
          <w:rFonts w:ascii="Times New Roman" w:hAnsi="Times New Roman"/>
          <w:sz w:val="24"/>
          <w:szCs w:val="24"/>
        </w:rPr>
        <w:t>are</w:t>
      </w:r>
      <w:r w:rsidR="009040C7">
        <w:rPr>
          <w:rFonts w:ascii="Times New Roman" w:hAnsi="Times New Roman"/>
          <w:sz w:val="24"/>
          <w:szCs w:val="24"/>
        </w:rPr>
        <w:t xml:space="preserve"> discussed in more detail in the testimony of Mr. Duvall. </w:t>
      </w:r>
    </w:p>
    <w:p w:rsidR="00A9424F" w:rsidRDefault="005D3729" w:rsidP="00F63712">
      <w:pPr>
        <w:pStyle w:val="Heading2"/>
        <w:ind w:left="720"/>
      </w:pPr>
      <w:bookmarkStart w:id="8" w:name="_Toc406505230"/>
      <w:r>
        <w:t>C.</w:t>
      </w:r>
      <w:r>
        <w:tab/>
      </w:r>
      <w:r w:rsidR="00CC5A0B">
        <w:t xml:space="preserve">North of </w:t>
      </w:r>
      <w:r>
        <w:t>Goshen Area</w:t>
      </w:r>
      <w:bookmarkEnd w:id="8"/>
      <w:r>
        <w:t xml:space="preserve"> </w:t>
      </w:r>
    </w:p>
    <w:p w:rsidR="005D3729" w:rsidRPr="005D3729" w:rsidRDefault="005D3729" w:rsidP="00A961B8">
      <w:pPr>
        <w:spacing w:after="0" w:line="480" w:lineRule="auto"/>
        <w:ind w:left="720" w:hanging="720"/>
        <w:rPr>
          <w:rFonts w:ascii="Times New Roman" w:hAnsi="Times New Roman"/>
          <w:b/>
          <w:sz w:val="24"/>
          <w:szCs w:val="24"/>
        </w:rPr>
      </w:pPr>
      <w:r w:rsidRPr="005D3729">
        <w:rPr>
          <w:rFonts w:ascii="Times New Roman" w:hAnsi="Times New Roman"/>
          <w:b/>
          <w:sz w:val="24"/>
          <w:szCs w:val="24"/>
        </w:rPr>
        <w:t>Q.</w:t>
      </w:r>
      <w:r w:rsidRPr="005D3729">
        <w:rPr>
          <w:rFonts w:ascii="Times New Roman" w:hAnsi="Times New Roman"/>
          <w:b/>
          <w:sz w:val="24"/>
          <w:szCs w:val="24"/>
        </w:rPr>
        <w:tab/>
      </w:r>
      <w:r w:rsidR="00F63712" w:rsidRPr="005D3729">
        <w:rPr>
          <w:rFonts w:ascii="Times New Roman" w:hAnsi="Times New Roman"/>
          <w:b/>
          <w:sz w:val="24"/>
          <w:szCs w:val="24"/>
        </w:rPr>
        <w:t xml:space="preserve">What </w:t>
      </w:r>
      <w:r w:rsidR="00F63712">
        <w:rPr>
          <w:rFonts w:ascii="Times New Roman" w:hAnsi="Times New Roman"/>
          <w:b/>
          <w:sz w:val="24"/>
          <w:szCs w:val="24"/>
        </w:rPr>
        <w:t>are PacifiC</w:t>
      </w:r>
      <w:r w:rsidR="00F63712" w:rsidRPr="005D3729">
        <w:rPr>
          <w:rFonts w:ascii="Times New Roman" w:hAnsi="Times New Roman"/>
          <w:b/>
          <w:sz w:val="24"/>
          <w:szCs w:val="24"/>
        </w:rPr>
        <w:t xml:space="preserve">orp’s transmission ownership and rights </w:t>
      </w:r>
      <w:r w:rsidR="00F63712">
        <w:rPr>
          <w:rFonts w:ascii="Times New Roman" w:hAnsi="Times New Roman"/>
          <w:b/>
          <w:sz w:val="24"/>
          <w:szCs w:val="24"/>
        </w:rPr>
        <w:t xml:space="preserve">north of </w:t>
      </w:r>
      <w:r w:rsidR="00F63712" w:rsidRPr="005D3729">
        <w:rPr>
          <w:rFonts w:ascii="Times New Roman" w:hAnsi="Times New Roman"/>
          <w:b/>
          <w:sz w:val="24"/>
          <w:szCs w:val="24"/>
        </w:rPr>
        <w:t xml:space="preserve">the </w:t>
      </w:r>
      <w:r w:rsidR="00F63712">
        <w:rPr>
          <w:rFonts w:ascii="Times New Roman" w:hAnsi="Times New Roman"/>
          <w:b/>
          <w:sz w:val="24"/>
          <w:szCs w:val="24"/>
        </w:rPr>
        <w:t xml:space="preserve">Goshen </w:t>
      </w:r>
      <w:r w:rsidR="00F63712" w:rsidRPr="005D3729">
        <w:rPr>
          <w:rFonts w:ascii="Times New Roman" w:hAnsi="Times New Roman"/>
          <w:b/>
          <w:sz w:val="24"/>
          <w:szCs w:val="24"/>
        </w:rPr>
        <w:t>area</w:t>
      </w:r>
      <w:r w:rsidR="00F63712">
        <w:rPr>
          <w:rFonts w:ascii="Times New Roman" w:hAnsi="Times New Roman"/>
          <w:b/>
          <w:sz w:val="24"/>
          <w:szCs w:val="24"/>
        </w:rPr>
        <w:t xml:space="preserve"> prior to the transaction</w:t>
      </w:r>
      <w:r w:rsidRPr="005D3729">
        <w:rPr>
          <w:rFonts w:ascii="Times New Roman" w:hAnsi="Times New Roman"/>
          <w:b/>
          <w:sz w:val="24"/>
          <w:szCs w:val="24"/>
        </w:rPr>
        <w:t>?</w:t>
      </w:r>
    </w:p>
    <w:p w:rsidR="00F63712" w:rsidRDefault="005D3729" w:rsidP="00107D7B">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B3B44">
        <w:rPr>
          <w:rFonts w:ascii="Times New Roman" w:hAnsi="Times New Roman"/>
          <w:sz w:val="24"/>
          <w:szCs w:val="24"/>
        </w:rPr>
        <w:t>PacifiCorp lease</w:t>
      </w:r>
      <w:r w:rsidR="008F5825">
        <w:rPr>
          <w:rFonts w:ascii="Times New Roman" w:hAnsi="Times New Roman"/>
          <w:sz w:val="24"/>
          <w:szCs w:val="24"/>
        </w:rPr>
        <w:t>s</w:t>
      </w:r>
      <w:r w:rsidR="00BB3B44">
        <w:rPr>
          <w:rFonts w:ascii="Times New Roman" w:hAnsi="Times New Roman"/>
          <w:sz w:val="24"/>
          <w:szCs w:val="24"/>
        </w:rPr>
        <w:t xml:space="preserve"> transmission capacity from Idaho Power on </w:t>
      </w:r>
      <w:r w:rsidR="00DF564C">
        <w:rPr>
          <w:rFonts w:ascii="Times New Roman" w:hAnsi="Times New Roman"/>
          <w:sz w:val="24"/>
          <w:szCs w:val="24"/>
        </w:rPr>
        <w:t xml:space="preserve">one </w:t>
      </w:r>
      <w:r w:rsidR="00BB3B44">
        <w:rPr>
          <w:rFonts w:ascii="Times New Roman" w:hAnsi="Times New Roman"/>
          <w:sz w:val="24"/>
          <w:szCs w:val="24"/>
        </w:rPr>
        <w:t xml:space="preserve">161 </w:t>
      </w:r>
      <w:r w:rsidR="001530CD">
        <w:rPr>
          <w:rFonts w:ascii="Times New Roman" w:hAnsi="Times New Roman"/>
          <w:sz w:val="24"/>
          <w:szCs w:val="24"/>
        </w:rPr>
        <w:t xml:space="preserve">kV </w:t>
      </w:r>
      <w:r w:rsidR="00DF564C">
        <w:rPr>
          <w:rFonts w:ascii="Times New Roman" w:hAnsi="Times New Roman"/>
          <w:sz w:val="24"/>
          <w:szCs w:val="24"/>
        </w:rPr>
        <w:t xml:space="preserve">transmission </w:t>
      </w:r>
      <w:r w:rsidR="00BB3B44">
        <w:rPr>
          <w:rFonts w:ascii="Times New Roman" w:hAnsi="Times New Roman"/>
          <w:sz w:val="24"/>
          <w:szCs w:val="24"/>
        </w:rPr>
        <w:t xml:space="preserve">line between </w:t>
      </w:r>
      <w:r w:rsidR="00A37AB6">
        <w:rPr>
          <w:rFonts w:ascii="Times New Roman" w:hAnsi="Times New Roman"/>
          <w:sz w:val="24"/>
          <w:szCs w:val="24"/>
        </w:rPr>
        <w:t xml:space="preserve">the </w:t>
      </w:r>
      <w:r w:rsidR="00BB3B44">
        <w:rPr>
          <w:rFonts w:ascii="Times New Roman" w:hAnsi="Times New Roman"/>
          <w:sz w:val="24"/>
          <w:szCs w:val="24"/>
        </w:rPr>
        <w:t>Goshen</w:t>
      </w:r>
      <w:r w:rsidR="00DF564C">
        <w:rPr>
          <w:rFonts w:ascii="Times New Roman" w:hAnsi="Times New Roman"/>
          <w:sz w:val="24"/>
          <w:szCs w:val="24"/>
        </w:rPr>
        <w:t>, Idaho</w:t>
      </w:r>
      <w:r w:rsidR="004829EC">
        <w:rPr>
          <w:rFonts w:ascii="Times New Roman" w:hAnsi="Times New Roman"/>
          <w:sz w:val="24"/>
          <w:szCs w:val="24"/>
        </w:rPr>
        <w:t>,</w:t>
      </w:r>
      <w:r w:rsidR="00BB3B44">
        <w:rPr>
          <w:rFonts w:ascii="Times New Roman" w:hAnsi="Times New Roman"/>
          <w:sz w:val="24"/>
          <w:szCs w:val="24"/>
        </w:rPr>
        <w:t xml:space="preserve"> Jefferson</w:t>
      </w:r>
      <w:r w:rsidR="00DF564C">
        <w:rPr>
          <w:rFonts w:ascii="Times New Roman" w:hAnsi="Times New Roman"/>
          <w:sz w:val="24"/>
          <w:szCs w:val="24"/>
        </w:rPr>
        <w:t>, Idaho</w:t>
      </w:r>
      <w:r w:rsidR="004829EC">
        <w:rPr>
          <w:rFonts w:ascii="Times New Roman" w:hAnsi="Times New Roman"/>
          <w:sz w:val="24"/>
          <w:szCs w:val="24"/>
        </w:rPr>
        <w:t>,</w:t>
      </w:r>
      <w:r w:rsidR="00BB3B44">
        <w:rPr>
          <w:rFonts w:ascii="Times New Roman" w:hAnsi="Times New Roman"/>
          <w:sz w:val="24"/>
          <w:szCs w:val="24"/>
        </w:rPr>
        <w:t xml:space="preserve"> and Big Grassy</w:t>
      </w:r>
      <w:r w:rsidR="00DF564C">
        <w:rPr>
          <w:rFonts w:ascii="Times New Roman" w:hAnsi="Times New Roman"/>
          <w:sz w:val="24"/>
          <w:szCs w:val="24"/>
        </w:rPr>
        <w:t>, Idaho</w:t>
      </w:r>
      <w:r w:rsidR="00CC5A0B">
        <w:rPr>
          <w:rFonts w:ascii="Times New Roman" w:hAnsi="Times New Roman"/>
          <w:sz w:val="24"/>
          <w:szCs w:val="24"/>
        </w:rPr>
        <w:t xml:space="preserve"> substations</w:t>
      </w:r>
      <w:r w:rsidR="00BB3B44">
        <w:rPr>
          <w:rFonts w:ascii="Times New Roman" w:hAnsi="Times New Roman"/>
          <w:sz w:val="24"/>
          <w:szCs w:val="24"/>
        </w:rPr>
        <w:t>.</w:t>
      </w:r>
      <w:r w:rsidR="007874BB">
        <w:rPr>
          <w:rFonts w:ascii="Times New Roman" w:hAnsi="Times New Roman"/>
          <w:sz w:val="24"/>
          <w:szCs w:val="24"/>
        </w:rPr>
        <w:t xml:space="preserve"> </w:t>
      </w:r>
      <w:r w:rsidR="00BB3B44">
        <w:rPr>
          <w:rFonts w:ascii="Times New Roman" w:hAnsi="Times New Roman"/>
          <w:sz w:val="24"/>
          <w:szCs w:val="24"/>
        </w:rPr>
        <w:t xml:space="preserve"> </w:t>
      </w:r>
    </w:p>
    <w:p w:rsidR="005D3729" w:rsidRDefault="005D3729" w:rsidP="00A961B8">
      <w:pPr>
        <w:spacing w:after="0" w:line="480" w:lineRule="auto"/>
        <w:ind w:left="720" w:hanging="720"/>
        <w:rPr>
          <w:rFonts w:ascii="Times New Roman" w:hAnsi="Times New Roman"/>
          <w:b/>
          <w:sz w:val="24"/>
          <w:szCs w:val="24"/>
        </w:rPr>
      </w:pPr>
      <w:r w:rsidRPr="00A25707">
        <w:rPr>
          <w:rFonts w:ascii="Times New Roman" w:hAnsi="Times New Roman"/>
          <w:b/>
          <w:sz w:val="24"/>
          <w:szCs w:val="24"/>
        </w:rPr>
        <w:t>Q.</w:t>
      </w:r>
      <w:r>
        <w:rPr>
          <w:rFonts w:ascii="Times New Roman" w:hAnsi="Times New Roman"/>
          <w:b/>
          <w:sz w:val="24"/>
          <w:szCs w:val="24"/>
        </w:rPr>
        <w:tab/>
      </w:r>
      <w:r w:rsidR="00F63712">
        <w:rPr>
          <w:rFonts w:ascii="Times New Roman" w:hAnsi="Times New Roman"/>
          <w:b/>
          <w:sz w:val="24"/>
          <w:szCs w:val="24"/>
        </w:rPr>
        <w:t xml:space="preserve">What will PacifiCorp’s transmission ownership and rights in the Goshen area </w:t>
      </w:r>
      <w:proofErr w:type="gramStart"/>
      <w:r w:rsidR="00F63712">
        <w:rPr>
          <w:rFonts w:ascii="Times New Roman" w:hAnsi="Times New Roman"/>
          <w:b/>
          <w:sz w:val="24"/>
          <w:szCs w:val="24"/>
        </w:rPr>
        <w:t>be</w:t>
      </w:r>
      <w:proofErr w:type="gramEnd"/>
      <w:r w:rsidR="00F63712">
        <w:rPr>
          <w:rFonts w:ascii="Times New Roman" w:hAnsi="Times New Roman"/>
          <w:b/>
          <w:sz w:val="24"/>
          <w:szCs w:val="24"/>
        </w:rPr>
        <w:t xml:space="preserve"> after the transaction?</w:t>
      </w:r>
    </w:p>
    <w:p w:rsidR="002F3E77" w:rsidRDefault="005D3729" w:rsidP="00A961B8">
      <w:pPr>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00A32043" w:rsidRPr="00A32043">
        <w:rPr>
          <w:rFonts w:ascii="Times New Roman" w:hAnsi="Times New Roman"/>
          <w:sz w:val="24"/>
          <w:szCs w:val="24"/>
        </w:rPr>
        <w:t>Following the transaction, PacifiCorp will have</w:t>
      </w:r>
      <w:r w:rsidR="00A32043" w:rsidRPr="004160B1">
        <w:rPr>
          <w:rFonts w:ascii="Times New Roman" w:hAnsi="Times New Roman"/>
          <w:sz w:val="24"/>
          <w:szCs w:val="24"/>
        </w:rPr>
        <w:t xml:space="preserve"> </w:t>
      </w:r>
      <w:r w:rsidR="00CC5A0B" w:rsidRPr="004160B1">
        <w:rPr>
          <w:rFonts w:ascii="Times New Roman" w:hAnsi="Times New Roman"/>
          <w:sz w:val="24"/>
          <w:szCs w:val="24"/>
        </w:rPr>
        <w:t>62</w:t>
      </w:r>
      <w:r w:rsidR="00A32043" w:rsidRPr="004160B1">
        <w:rPr>
          <w:rFonts w:ascii="Times New Roman" w:hAnsi="Times New Roman"/>
          <w:sz w:val="24"/>
          <w:szCs w:val="24"/>
        </w:rPr>
        <w:t xml:space="preserve"> percent</w:t>
      </w:r>
      <w:r w:rsidR="00A32043" w:rsidRPr="00A32043">
        <w:rPr>
          <w:rFonts w:ascii="Times New Roman" w:hAnsi="Times New Roman"/>
          <w:sz w:val="24"/>
          <w:szCs w:val="24"/>
        </w:rPr>
        <w:t xml:space="preserve"> ownership under the </w:t>
      </w:r>
      <w:r w:rsidR="001B42E3">
        <w:rPr>
          <w:rFonts w:ascii="Times New Roman" w:hAnsi="Times New Roman"/>
          <w:sz w:val="24"/>
          <w:szCs w:val="24"/>
        </w:rPr>
        <w:t>JOOA</w:t>
      </w:r>
      <w:r w:rsidR="001B42E3" w:rsidRPr="00A32043">
        <w:rPr>
          <w:rFonts w:ascii="Times New Roman" w:hAnsi="Times New Roman"/>
          <w:sz w:val="24"/>
          <w:szCs w:val="24"/>
        </w:rPr>
        <w:t xml:space="preserve"> </w:t>
      </w:r>
      <w:r w:rsidR="00A32043" w:rsidRPr="00A32043">
        <w:rPr>
          <w:rFonts w:ascii="Times New Roman" w:hAnsi="Times New Roman"/>
          <w:sz w:val="24"/>
          <w:szCs w:val="24"/>
        </w:rPr>
        <w:t xml:space="preserve">in </w:t>
      </w:r>
      <w:r w:rsidR="00CC5A0B">
        <w:rPr>
          <w:rFonts w:ascii="Times New Roman" w:hAnsi="Times New Roman"/>
          <w:sz w:val="24"/>
          <w:szCs w:val="24"/>
        </w:rPr>
        <w:t>this transmission line</w:t>
      </w:r>
      <w:r w:rsidR="002F3E77">
        <w:rPr>
          <w:rFonts w:ascii="Times New Roman" w:hAnsi="Times New Roman"/>
          <w:sz w:val="24"/>
          <w:szCs w:val="24"/>
        </w:rPr>
        <w:t xml:space="preserve">. </w:t>
      </w:r>
      <w:r w:rsidR="00A32043" w:rsidRPr="00A32043">
        <w:rPr>
          <w:rFonts w:ascii="Times New Roman" w:hAnsi="Times New Roman"/>
          <w:sz w:val="24"/>
          <w:szCs w:val="24"/>
        </w:rPr>
        <w:t xml:space="preserve"> </w:t>
      </w:r>
    </w:p>
    <w:p w:rsidR="00297035" w:rsidRDefault="00297035" w:rsidP="00A961B8">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00F63712" w:rsidRPr="00297035">
        <w:rPr>
          <w:rFonts w:ascii="Times New Roman" w:hAnsi="Times New Roman"/>
          <w:b/>
          <w:sz w:val="24"/>
          <w:szCs w:val="24"/>
        </w:rPr>
        <w:t>What transmission a</w:t>
      </w:r>
      <w:r w:rsidR="00107D7B">
        <w:rPr>
          <w:rFonts w:ascii="Times New Roman" w:hAnsi="Times New Roman"/>
          <w:b/>
          <w:sz w:val="24"/>
          <w:szCs w:val="24"/>
        </w:rPr>
        <w:t>ssets will be transferred from P</w:t>
      </w:r>
      <w:r w:rsidR="00F63712" w:rsidRPr="00297035">
        <w:rPr>
          <w:rFonts w:ascii="Times New Roman" w:hAnsi="Times New Roman"/>
          <w:b/>
          <w:sz w:val="24"/>
          <w:szCs w:val="24"/>
        </w:rPr>
        <w:t>acifi</w:t>
      </w:r>
      <w:r w:rsidR="00107D7B">
        <w:rPr>
          <w:rFonts w:ascii="Times New Roman" w:hAnsi="Times New Roman"/>
          <w:b/>
          <w:sz w:val="24"/>
          <w:szCs w:val="24"/>
        </w:rPr>
        <w:t>C</w:t>
      </w:r>
      <w:r w:rsidR="00F63712" w:rsidRPr="00297035">
        <w:rPr>
          <w:rFonts w:ascii="Times New Roman" w:hAnsi="Times New Roman"/>
          <w:b/>
          <w:sz w:val="24"/>
          <w:szCs w:val="24"/>
        </w:rPr>
        <w:t xml:space="preserve">orp to </w:t>
      </w:r>
      <w:r w:rsidR="00F63712">
        <w:rPr>
          <w:rFonts w:ascii="Times New Roman" w:hAnsi="Times New Roman"/>
          <w:b/>
          <w:sz w:val="24"/>
          <w:szCs w:val="24"/>
        </w:rPr>
        <w:t>Idaho Power in this transaction?</w:t>
      </w:r>
    </w:p>
    <w:p w:rsidR="00297035" w:rsidRPr="00297035" w:rsidRDefault="00297035" w:rsidP="00A961B8">
      <w:pPr>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Pr="00297035">
        <w:rPr>
          <w:rFonts w:ascii="Times New Roman" w:hAnsi="Times New Roman"/>
          <w:sz w:val="24"/>
          <w:szCs w:val="24"/>
        </w:rPr>
        <w:t xml:space="preserve">PacifiCorp will transfer </w:t>
      </w:r>
      <w:r>
        <w:rPr>
          <w:rFonts w:ascii="Times New Roman" w:hAnsi="Times New Roman"/>
          <w:sz w:val="24"/>
          <w:szCs w:val="24"/>
        </w:rPr>
        <w:t xml:space="preserve">ownership of several assets to Idaho Power through this transaction.  Idaho Power will acquire an ownership interest in the Summer Lake to Hemingway and Hemingway to Midpoint transmission lines. </w:t>
      </w:r>
      <w:r w:rsidR="00107E8B">
        <w:rPr>
          <w:rFonts w:ascii="Times New Roman" w:hAnsi="Times New Roman"/>
          <w:sz w:val="24"/>
          <w:szCs w:val="24"/>
        </w:rPr>
        <w:t xml:space="preserve"> </w:t>
      </w:r>
      <w:r>
        <w:rPr>
          <w:rFonts w:ascii="Times New Roman" w:hAnsi="Times New Roman"/>
          <w:sz w:val="24"/>
          <w:szCs w:val="24"/>
        </w:rPr>
        <w:t>As mentioned above, I</w:t>
      </w:r>
      <w:r w:rsidR="006D537F">
        <w:rPr>
          <w:rFonts w:ascii="Times New Roman" w:hAnsi="Times New Roman"/>
          <w:sz w:val="24"/>
          <w:szCs w:val="24"/>
        </w:rPr>
        <w:t>daho Power will also acquire one-third</w:t>
      </w:r>
      <w:r>
        <w:rPr>
          <w:rFonts w:ascii="Times New Roman" w:hAnsi="Times New Roman"/>
          <w:sz w:val="24"/>
          <w:szCs w:val="24"/>
        </w:rPr>
        <w:t xml:space="preserve"> ownership of the Bridger to </w:t>
      </w:r>
      <w:proofErr w:type="spellStart"/>
      <w:r>
        <w:rPr>
          <w:rFonts w:ascii="Times New Roman" w:hAnsi="Times New Roman"/>
          <w:sz w:val="24"/>
          <w:szCs w:val="24"/>
        </w:rPr>
        <w:t>Populus</w:t>
      </w:r>
      <w:proofErr w:type="spellEnd"/>
      <w:r>
        <w:rPr>
          <w:rFonts w:ascii="Times New Roman" w:hAnsi="Times New Roman"/>
          <w:sz w:val="24"/>
          <w:szCs w:val="24"/>
        </w:rPr>
        <w:t xml:space="preserve"> to </w:t>
      </w:r>
      <w:r w:rsidR="00473AF2">
        <w:rPr>
          <w:rFonts w:ascii="Times New Roman" w:hAnsi="Times New Roman"/>
          <w:sz w:val="24"/>
          <w:szCs w:val="24"/>
        </w:rPr>
        <w:t xml:space="preserve">Borah </w:t>
      </w:r>
      <w:r w:rsidR="00473AF2">
        <w:rPr>
          <w:rFonts w:ascii="Times New Roman" w:hAnsi="Times New Roman"/>
          <w:sz w:val="24"/>
          <w:szCs w:val="24"/>
        </w:rPr>
        <w:lastRenderedPageBreak/>
        <w:t xml:space="preserve">line and Bridger to </w:t>
      </w:r>
      <w:proofErr w:type="spellStart"/>
      <w:r w:rsidR="00473AF2">
        <w:rPr>
          <w:rFonts w:ascii="Times New Roman" w:hAnsi="Times New Roman"/>
          <w:sz w:val="24"/>
          <w:szCs w:val="24"/>
        </w:rPr>
        <w:t>Populus</w:t>
      </w:r>
      <w:proofErr w:type="spellEnd"/>
      <w:r w:rsidR="00473AF2">
        <w:rPr>
          <w:rFonts w:ascii="Times New Roman" w:hAnsi="Times New Roman"/>
          <w:sz w:val="24"/>
          <w:szCs w:val="24"/>
        </w:rPr>
        <w:t xml:space="preserve"> to </w:t>
      </w:r>
      <w:proofErr w:type="spellStart"/>
      <w:r w:rsidR="00473AF2">
        <w:rPr>
          <w:rFonts w:ascii="Times New Roman" w:hAnsi="Times New Roman"/>
          <w:sz w:val="24"/>
          <w:szCs w:val="24"/>
        </w:rPr>
        <w:t>Kinport</w:t>
      </w:r>
      <w:proofErr w:type="spellEnd"/>
      <w:r w:rsidR="00473AF2">
        <w:rPr>
          <w:rFonts w:ascii="Times New Roman" w:hAnsi="Times New Roman"/>
          <w:sz w:val="24"/>
          <w:szCs w:val="24"/>
        </w:rPr>
        <w:t xml:space="preserve"> line. </w:t>
      </w:r>
      <w:r w:rsidR="00F63712">
        <w:rPr>
          <w:rFonts w:ascii="Times New Roman" w:hAnsi="Times New Roman"/>
          <w:sz w:val="24"/>
          <w:szCs w:val="24"/>
        </w:rPr>
        <w:t xml:space="preserve"> </w:t>
      </w:r>
      <w:r w:rsidR="00473AF2">
        <w:rPr>
          <w:rFonts w:ascii="Times New Roman" w:hAnsi="Times New Roman"/>
          <w:sz w:val="24"/>
          <w:szCs w:val="24"/>
        </w:rPr>
        <w:t xml:space="preserve">In addition, Idaho Power will obtain an ownership interest in the Goshen to </w:t>
      </w:r>
      <w:proofErr w:type="spellStart"/>
      <w:r w:rsidR="00473AF2">
        <w:rPr>
          <w:rFonts w:ascii="Times New Roman" w:hAnsi="Times New Roman"/>
          <w:sz w:val="24"/>
          <w:szCs w:val="24"/>
        </w:rPr>
        <w:t>Kinport</w:t>
      </w:r>
      <w:proofErr w:type="spellEnd"/>
      <w:r w:rsidR="00473AF2">
        <w:rPr>
          <w:rFonts w:ascii="Times New Roman" w:hAnsi="Times New Roman"/>
          <w:sz w:val="24"/>
          <w:szCs w:val="24"/>
        </w:rPr>
        <w:t xml:space="preserve">, and </w:t>
      </w:r>
      <w:r w:rsidR="001B42E3">
        <w:rPr>
          <w:rFonts w:ascii="Times New Roman" w:hAnsi="Times New Roman"/>
          <w:sz w:val="24"/>
          <w:szCs w:val="24"/>
        </w:rPr>
        <w:t xml:space="preserve">Hurricane </w:t>
      </w:r>
      <w:r w:rsidR="00473AF2">
        <w:rPr>
          <w:rFonts w:ascii="Times New Roman" w:hAnsi="Times New Roman"/>
          <w:sz w:val="24"/>
          <w:szCs w:val="24"/>
        </w:rPr>
        <w:t>to Walla Walla</w:t>
      </w:r>
      <w:r w:rsidR="00780F84">
        <w:rPr>
          <w:rFonts w:ascii="Times New Roman" w:hAnsi="Times New Roman"/>
          <w:sz w:val="24"/>
          <w:szCs w:val="24"/>
        </w:rPr>
        <w:t xml:space="preserve">; and a portion of the Goshen to Antelope and American Falls to </w:t>
      </w:r>
      <w:proofErr w:type="spellStart"/>
      <w:r w:rsidR="00780F84">
        <w:rPr>
          <w:rFonts w:ascii="Times New Roman" w:hAnsi="Times New Roman"/>
          <w:sz w:val="24"/>
          <w:szCs w:val="24"/>
        </w:rPr>
        <w:t>Malad</w:t>
      </w:r>
      <w:proofErr w:type="spellEnd"/>
      <w:r w:rsidR="00473AF2">
        <w:rPr>
          <w:rFonts w:ascii="Times New Roman" w:hAnsi="Times New Roman"/>
          <w:sz w:val="24"/>
          <w:szCs w:val="24"/>
        </w:rPr>
        <w:t xml:space="preserve"> transmission lines currently owned by PacifiCorp. </w:t>
      </w:r>
    </w:p>
    <w:p w:rsidR="005D3729" w:rsidRDefault="005D3729" w:rsidP="00A961B8">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63712">
        <w:rPr>
          <w:rFonts w:ascii="Times New Roman" w:hAnsi="Times New Roman"/>
          <w:b/>
          <w:sz w:val="24"/>
          <w:szCs w:val="24"/>
        </w:rPr>
        <w:t>Please describe the benefits associated with the transaction in the Goshen area.</w:t>
      </w:r>
    </w:p>
    <w:p w:rsidR="002F3E77" w:rsidRPr="002F3E77" w:rsidRDefault="005D3729" w:rsidP="00A961B8">
      <w:pPr>
        <w:spacing w:after="0" w:line="480" w:lineRule="auto"/>
        <w:ind w:left="720" w:hanging="720"/>
        <w:rPr>
          <w:rFonts w:ascii="Times New Roman" w:hAnsi="Times New Roman"/>
          <w:sz w:val="24"/>
          <w:szCs w:val="24"/>
        </w:rPr>
      </w:pPr>
      <w:r w:rsidRPr="00F63712">
        <w:rPr>
          <w:rFonts w:ascii="Times New Roman" w:hAnsi="Times New Roman"/>
          <w:sz w:val="24"/>
          <w:szCs w:val="24"/>
        </w:rPr>
        <w:t>A.</w:t>
      </w:r>
      <w:r>
        <w:rPr>
          <w:rFonts w:ascii="Times New Roman" w:hAnsi="Times New Roman"/>
          <w:b/>
          <w:sz w:val="24"/>
          <w:szCs w:val="24"/>
        </w:rPr>
        <w:tab/>
      </w:r>
      <w:r w:rsidR="000A6535" w:rsidRPr="000A6535">
        <w:rPr>
          <w:rFonts w:ascii="Times New Roman" w:hAnsi="Times New Roman"/>
          <w:sz w:val="24"/>
          <w:szCs w:val="24"/>
        </w:rPr>
        <w:t xml:space="preserve">PacifiCorp and Idaho Power will </w:t>
      </w:r>
      <w:r w:rsidR="00B224A0" w:rsidRPr="000A6535">
        <w:rPr>
          <w:rFonts w:ascii="Times New Roman" w:hAnsi="Times New Roman"/>
          <w:sz w:val="24"/>
          <w:szCs w:val="24"/>
        </w:rPr>
        <w:t xml:space="preserve">jointly </w:t>
      </w:r>
      <w:r w:rsidR="000A6535" w:rsidRPr="000A6535">
        <w:rPr>
          <w:rFonts w:ascii="Times New Roman" w:hAnsi="Times New Roman"/>
          <w:sz w:val="24"/>
          <w:szCs w:val="24"/>
        </w:rPr>
        <w:t xml:space="preserve">share the costs to upgrade </w:t>
      </w:r>
      <w:r w:rsidR="00022F5C">
        <w:rPr>
          <w:rFonts w:ascii="Times New Roman" w:hAnsi="Times New Roman"/>
          <w:sz w:val="24"/>
          <w:szCs w:val="24"/>
        </w:rPr>
        <w:t xml:space="preserve">the existing 161 </w:t>
      </w:r>
      <w:r w:rsidR="001530CD">
        <w:rPr>
          <w:rFonts w:ascii="Times New Roman" w:hAnsi="Times New Roman"/>
          <w:sz w:val="24"/>
          <w:szCs w:val="24"/>
        </w:rPr>
        <w:t>kV</w:t>
      </w:r>
      <w:r w:rsidR="00022F5C">
        <w:rPr>
          <w:rFonts w:ascii="Times New Roman" w:hAnsi="Times New Roman"/>
          <w:sz w:val="24"/>
          <w:szCs w:val="24"/>
        </w:rPr>
        <w:t xml:space="preserve"> transmission line between the Goshen and Jefferson substations</w:t>
      </w:r>
      <w:r w:rsidR="000A6535" w:rsidRPr="000A6535">
        <w:rPr>
          <w:rFonts w:ascii="Times New Roman" w:hAnsi="Times New Roman"/>
          <w:sz w:val="24"/>
          <w:szCs w:val="24"/>
        </w:rPr>
        <w:t xml:space="preserve"> as part of this transaction. </w:t>
      </w:r>
      <w:r w:rsidR="00CE274E">
        <w:rPr>
          <w:rFonts w:ascii="Times New Roman" w:hAnsi="Times New Roman"/>
          <w:sz w:val="24"/>
          <w:szCs w:val="24"/>
        </w:rPr>
        <w:t xml:space="preserve"> </w:t>
      </w:r>
      <w:r w:rsidR="000A6535">
        <w:rPr>
          <w:rFonts w:ascii="Times New Roman" w:hAnsi="Times New Roman"/>
          <w:sz w:val="24"/>
          <w:szCs w:val="24"/>
        </w:rPr>
        <w:t xml:space="preserve">In addition, </w:t>
      </w:r>
      <w:r w:rsidR="002F3E77" w:rsidRPr="002F3E77">
        <w:rPr>
          <w:rFonts w:ascii="Times New Roman" w:hAnsi="Times New Roman"/>
          <w:sz w:val="24"/>
          <w:szCs w:val="24"/>
        </w:rPr>
        <w:t xml:space="preserve">PacifiCorp’s new ownership in these transmission lines will provide the ability to </w:t>
      </w:r>
      <w:r w:rsidR="002F3E77">
        <w:rPr>
          <w:rFonts w:ascii="Times New Roman" w:hAnsi="Times New Roman"/>
          <w:sz w:val="24"/>
          <w:szCs w:val="24"/>
        </w:rPr>
        <w:t xml:space="preserve">continue to reliably </w:t>
      </w:r>
      <w:r w:rsidR="002F3E77" w:rsidRPr="002F3E77">
        <w:rPr>
          <w:rFonts w:ascii="Times New Roman" w:hAnsi="Times New Roman"/>
          <w:sz w:val="24"/>
          <w:szCs w:val="24"/>
        </w:rPr>
        <w:t>serve</w:t>
      </w:r>
      <w:r w:rsidR="003E4128">
        <w:rPr>
          <w:rFonts w:ascii="Times New Roman" w:hAnsi="Times New Roman"/>
          <w:sz w:val="24"/>
          <w:szCs w:val="24"/>
        </w:rPr>
        <w:t xml:space="preserve"> existing and</w:t>
      </w:r>
      <w:r w:rsidR="002F3E77" w:rsidRPr="002F3E77">
        <w:rPr>
          <w:rFonts w:ascii="Times New Roman" w:hAnsi="Times New Roman"/>
          <w:sz w:val="24"/>
          <w:szCs w:val="24"/>
        </w:rPr>
        <w:t xml:space="preserve"> growing</w:t>
      </w:r>
      <w:r w:rsidR="002F3E77">
        <w:rPr>
          <w:rFonts w:ascii="Times New Roman" w:hAnsi="Times New Roman"/>
          <w:sz w:val="24"/>
          <w:szCs w:val="24"/>
        </w:rPr>
        <w:t xml:space="preserve"> load</w:t>
      </w:r>
      <w:r w:rsidR="002F3E77" w:rsidRPr="002F3E77">
        <w:rPr>
          <w:rFonts w:ascii="Times New Roman" w:hAnsi="Times New Roman"/>
          <w:sz w:val="24"/>
          <w:szCs w:val="24"/>
        </w:rPr>
        <w:t xml:space="preserve"> </w:t>
      </w:r>
      <w:r w:rsidR="00CC5A0B">
        <w:rPr>
          <w:rFonts w:ascii="Times New Roman" w:hAnsi="Times New Roman"/>
          <w:sz w:val="24"/>
          <w:szCs w:val="24"/>
        </w:rPr>
        <w:t>served from the Jefferson</w:t>
      </w:r>
      <w:r w:rsidR="00A37AB6">
        <w:rPr>
          <w:rFonts w:ascii="Times New Roman" w:hAnsi="Times New Roman"/>
          <w:sz w:val="24"/>
          <w:szCs w:val="24"/>
        </w:rPr>
        <w:t>, Idaho</w:t>
      </w:r>
      <w:r w:rsidR="00CC5A0B">
        <w:rPr>
          <w:rFonts w:ascii="Times New Roman" w:hAnsi="Times New Roman"/>
          <w:sz w:val="24"/>
          <w:szCs w:val="24"/>
        </w:rPr>
        <w:t xml:space="preserve"> and Big Grassy</w:t>
      </w:r>
      <w:r w:rsidR="00A37AB6">
        <w:rPr>
          <w:rFonts w:ascii="Times New Roman" w:hAnsi="Times New Roman"/>
          <w:sz w:val="24"/>
          <w:szCs w:val="24"/>
        </w:rPr>
        <w:t>, Idaho</w:t>
      </w:r>
      <w:r w:rsidR="00CC5A0B">
        <w:rPr>
          <w:rFonts w:ascii="Times New Roman" w:hAnsi="Times New Roman"/>
          <w:sz w:val="24"/>
          <w:szCs w:val="24"/>
        </w:rPr>
        <w:t xml:space="preserve"> substations</w:t>
      </w:r>
      <w:r w:rsidR="002F3E77" w:rsidRPr="002F3E77">
        <w:rPr>
          <w:rFonts w:ascii="Times New Roman" w:hAnsi="Times New Roman"/>
          <w:sz w:val="24"/>
          <w:szCs w:val="24"/>
        </w:rPr>
        <w:t>.</w:t>
      </w:r>
    </w:p>
    <w:p w:rsidR="00C25510" w:rsidRDefault="00C25510" w:rsidP="00A961B8">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CE274E">
        <w:rPr>
          <w:rFonts w:ascii="Times New Roman" w:hAnsi="Times New Roman"/>
          <w:b/>
          <w:sz w:val="24"/>
          <w:szCs w:val="24"/>
        </w:rPr>
        <w:t>Please describe any other benefits</w:t>
      </w:r>
      <w:r w:rsidR="002D62CD">
        <w:rPr>
          <w:rFonts w:ascii="Times New Roman" w:hAnsi="Times New Roman"/>
          <w:b/>
          <w:sz w:val="24"/>
          <w:szCs w:val="24"/>
        </w:rPr>
        <w:t xml:space="preserve"> </w:t>
      </w:r>
      <w:r w:rsidR="00CE274E">
        <w:rPr>
          <w:rFonts w:ascii="Times New Roman" w:hAnsi="Times New Roman"/>
          <w:b/>
          <w:sz w:val="24"/>
          <w:szCs w:val="24"/>
        </w:rPr>
        <w:t>resulting from</w:t>
      </w:r>
      <w:r w:rsidR="002D62CD">
        <w:rPr>
          <w:rFonts w:ascii="Times New Roman" w:hAnsi="Times New Roman"/>
          <w:b/>
          <w:sz w:val="24"/>
          <w:szCs w:val="24"/>
        </w:rPr>
        <w:t xml:space="preserve"> </w:t>
      </w:r>
      <w:r w:rsidR="00CE274E">
        <w:rPr>
          <w:rFonts w:ascii="Times New Roman" w:hAnsi="Times New Roman"/>
          <w:b/>
          <w:sz w:val="24"/>
          <w:szCs w:val="24"/>
        </w:rPr>
        <w:t>the transaction</w:t>
      </w:r>
      <w:r w:rsidR="002D62CD">
        <w:rPr>
          <w:rFonts w:ascii="Times New Roman" w:hAnsi="Times New Roman"/>
          <w:b/>
          <w:sz w:val="24"/>
          <w:szCs w:val="24"/>
        </w:rPr>
        <w:t>.</w:t>
      </w:r>
    </w:p>
    <w:p w:rsidR="00C25510" w:rsidRDefault="00C25510" w:rsidP="00A961B8">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77657">
        <w:rPr>
          <w:rFonts w:ascii="Times New Roman" w:hAnsi="Times New Roman"/>
          <w:sz w:val="24"/>
          <w:szCs w:val="24"/>
        </w:rPr>
        <w:t>In addition to the benefits described above related to specific changes in ownership and increased capacity, t</w:t>
      </w:r>
      <w:r w:rsidR="0081738B">
        <w:rPr>
          <w:rFonts w:ascii="Times New Roman" w:hAnsi="Times New Roman"/>
          <w:sz w:val="24"/>
          <w:szCs w:val="24"/>
        </w:rPr>
        <w:t xml:space="preserve">he </w:t>
      </w:r>
      <w:r w:rsidR="00C77657">
        <w:rPr>
          <w:rFonts w:ascii="Times New Roman" w:hAnsi="Times New Roman"/>
          <w:sz w:val="24"/>
          <w:szCs w:val="24"/>
        </w:rPr>
        <w:t xml:space="preserve">transaction provides additional </w:t>
      </w:r>
      <w:r w:rsidR="0081738B">
        <w:rPr>
          <w:rFonts w:ascii="Times New Roman" w:hAnsi="Times New Roman"/>
          <w:sz w:val="24"/>
          <w:szCs w:val="24"/>
        </w:rPr>
        <w:t>benefits to PacifiCorp</w:t>
      </w:r>
      <w:r w:rsidR="00C77657">
        <w:rPr>
          <w:rFonts w:ascii="Times New Roman" w:hAnsi="Times New Roman"/>
          <w:sz w:val="24"/>
          <w:szCs w:val="24"/>
        </w:rPr>
        <w:t xml:space="preserve"> and its</w:t>
      </w:r>
      <w:r w:rsidR="0081738B">
        <w:rPr>
          <w:rFonts w:ascii="Times New Roman" w:hAnsi="Times New Roman"/>
          <w:sz w:val="24"/>
          <w:szCs w:val="24"/>
        </w:rPr>
        <w:t xml:space="preserve"> customers due to the increased </w:t>
      </w:r>
      <w:r w:rsidR="00C77657">
        <w:rPr>
          <w:rFonts w:ascii="Times New Roman" w:hAnsi="Times New Roman"/>
          <w:sz w:val="24"/>
          <w:szCs w:val="24"/>
        </w:rPr>
        <w:t xml:space="preserve">transparency, </w:t>
      </w:r>
      <w:r w:rsidR="0081738B">
        <w:rPr>
          <w:rFonts w:ascii="Times New Roman" w:hAnsi="Times New Roman"/>
          <w:sz w:val="24"/>
          <w:szCs w:val="24"/>
        </w:rPr>
        <w:t xml:space="preserve">reliability and flexibility </w:t>
      </w:r>
      <w:r w:rsidR="00260E7A">
        <w:rPr>
          <w:rFonts w:ascii="Times New Roman" w:hAnsi="Times New Roman"/>
          <w:sz w:val="24"/>
          <w:szCs w:val="24"/>
        </w:rPr>
        <w:t xml:space="preserve">provided by </w:t>
      </w:r>
      <w:r w:rsidR="0081738B">
        <w:rPr>
          <w:rFonts w:ascii="Times New Roman" w:hAnsi="Times New Roman"/>
          <w:sz w:val="24"/>
          <w:szCs w:val="24"/>
        </w:rPr>
        <w:t xml:space="preserve">the </w:t>
      </w:r>
      <w:r w:rsidR="00C77657">
        <w:rPr>
          <w:rFonts w:ascii="Times New Roman" w:hAnsi="Times New Roman"/>
          <w:sz w:val="24"/>
          <w:szCs w:val="24"/>
        </w:rPr>
        <w:t>JOOA</w:t>
      </w:r>
      <w:r w:rsidR="0081738B">
        <w:rPr>
          <w:rFonts w:ascii="Times New Roman" w:hAnsi="Times New Roman"/>
          <w:sz w:val="24"/>
          <w:szCs w:val="24"/>
        </w:rPr>
        <w:t>, enabling more efficient and reliable load service for customers</w:t>
      </w:r>
      <w:r w:rsidR="00473AF2">
        <w:rPr>
          <w:rFonts w:ascii="Times New Roman" w:hAnsi="Times New Roman"/>
          <w:sz w:val="24"/>
          <w:szCs w:val="24"/>
        </w:rPr>
        <w:t xml:space="preserve"> while reducing risk during certain outage scenarios</w:t>
      </w:r>
      <w:r w:rsidR="0081738B">
        <w:rPr>
          <w:rFonts w:ascii="Times New Roman" w:hAnsi="Times New Roman"/>
          <w:sz w:val="24"/>
          <w:szCs w:val="24"/>
        </w:rPr>
        <w:t>.</w:t>
      </w:r>
      <w:r w:rsidR="00C77657">
        <w:rPr>
          <w:rFonts w:ascii="Times New Roman" w:hAnsi="Times New Roman"/>
          <w:sz w:val="24"/>
          <w:szCs w:val="24"/>
        </w:rPr>
        <w:t xml:space="preserve"> </w:t>
      </w:r>
      <w:r w:rsidR="00CE274E">
        <w:rPr>
          <w:rFonts w:ascii="Times New Roman" w:hAnsi="Times New Roman"/>
          <w:sz w:val="24"/>
          <w:szCs w:val="24"/>
        </w:rPr>
        <w:t xml:space="preserve"> </w:t>
      </w:r>
      <w:r w:rsidR="00C77657">
        <w:rPr>
          <w:rFonts w:ascii="Times New Roman" w:hAnsi="Times New Roman"/>
          <w:sz w:val="24"/>
          <w:szCs w:val="24"/>
        </w:rPr>
        <w:t xml:space="preserve">Specifically, the </w:t>
      </w:r>
      <w:r w:rsidR="008620B8">
        <w:rPr>
          <w:rFonts w:ascii="Times New Roman" w:hAnsi="Times New Roman"/>
          <w:sz w:val="24"/>
          <w:szCs w:val="24"/>
        </w:rPr>
        <w:t>f</w:t>
      </w:r>
      <w:r w:rsidR="00C77657">
        <w:rPr>
          <w:rFonts w:ascii="Times New Roman" w:hAnsi="Times New Roman"/>
          <w:sz w:val="24"/>
          <w:szCs w:val="24"/>
        </w:rPr>
        <w:t xml:space="preserve">ollowing </w:t>
      </w:r>
      <w:r w:rsidR="008620B8">
        <w:rPr>
          <w:rFonts w:ascii="Times New Roman" w:hAnsi="Times New Roman"/>
          <w:sz w:val="24"/>
          <w:szCs w:val="24"/>
        </w:rPr>
        <w:t xml:space="preserve">summarizes </w:t>
      </w:r>
      <w:r w:rsidR="00C77657">
        <w:rPr>
          <w:rFonts w:ascii="Times New Roman" w:hAnsi="Times New Roman"/>
          <w:sz w:val="24"/>
          <w:szCs w:val="24"/>
        </w:rPr>
        <w:t>further benefits</w:t>
      </w:r>
      <w:r w:rsidR="008620B8">
        <w:rPr>
          <w:rFonts w:ascii="Times New Roman" w:hAnsi="Times New Roman"/>
          <w:sz w:val="24"/>
          <w:szCs w:val="24"/>
        </w:rPr>
        <w:t xml:space="preserve"> of the transaction</w:t>
      </w:r>
      <w:r w:rsidR="00C77657">
        <w:rPr>
          <w:rFonts w:ascii="Times New Roman" w:hAnsi="Times New Roman"/>
          <w:sz w:val="24"/>
          <w:szCs w:val="24"/>
        </w:rPr>
        <w:t>:</w:t>
      </w:r>
    </w:p>
    <w:p w:rsidR="00F71594" w:rsidRPr="00A11EA4" w:rsidRDefault="00CE274E" w:rsidP="00011EFB">
      <w:pPr>
        <w:pStyle w:val="ListParagraph"/>
        <w:numPr>
          <w:ilvl w:val="0"/>
          <w:numId w:val="17"/>
        </w:numPr>
        <w:spacing w:after="0" w:line="480" w:lineRule="auto"/>
        <w:ind w:left="1080"/>
        <w:rPr>
          <w:rFonts w:ascii="Times New Roman" w:hAnsi="Times New Roman"/>
          <w:sz w:val="24"/>
          <w:szCs w:val="24"/>
        </w:rPr>
      </w:pPr>
      <w:r>
        <w:rPr>
          <w:rFonts w:ascii="Times New Roman" w:hAnsi="Times New Roman"/>
          <w:sz w:val="24"/>
          <w:szCs w:val="24"/>
        </w:rPr>
        <w:t>Exhibit No</w:t>
      </w:r>
      <w:r w:rsidR="008D12EC">
        <w:rPr>
          <w:rFonts w:ascii="Times New Roman" w:hAnsi="Times New Roman"/>
          <w:sz w:val="24"/>
          <w:szCs w:val="24"/>
        </w:rPr>
        <w:t>.__</w:t>
      </w:r>
      <w:proofErr w:type="gramStart"/>
      <w:r w:rsidR="008D12EC">
        <w:rPr>
          <w:rFonts w:ascii="Times New Roman" w:hAnsi="Times New Roman"/>
          <w:sz w:val="24"/>
          <w:szCs w:val="24"/>
        </w:rPr>
        <w:t>_(</w:t>
      </w:r>
      <w:proofErr w:type="gramEnd"/>
      <w:r w:rsidR="008D12EC">
        <w:rPr>
          <w:rFonts w:ascii="Times New Roman" w:hAnsi="Times New Roman"/>
          <w:sz w:val="24"/>
          <w:szCs w:val="24"/>
        </w:rPr>
        <w:t>RAV-5</w:t>
      </w:r>
      <w:r>
        <w:rPr>
          <w:rFonts w:ascii="Times New Roman" w:hAnsi="Times New Roman"/>
          <w:sz w:val="24"/>
          <w:szCs w:val="24"/>
        </w:rPr>
        <w:t>)</w:t>
      </w:r>
      <w:r w:rsidR="00473AF2" w:rsidRPr="00A11EA4">
        <w:rPr>
          <w:rFonts w:ascii="Times New Roman" w:hAnsi="Times New Roman"/>
          <w:sz w:val="24"/>
          <w:szCs w:val="24"/>
        </w:rPr>
        <w:t xml:space="preserve"> provides PacifiCorp’s financial analysis of the transaction</w:t>
      </w:r>
      <w:r w:rsidR="004369D5" w:rsidRPr="00A11EA4">
        <w:rPr>
          <w:rFonts w:ascii="Times New Roman" w:hAnsi="Times New Roman"/>
          <w:sz w:val="24"/>
          <w:szCs w:val="24"/>
        </w:rPr>
        <w:t>, which</w:t>
      </w:r>
      <w:r w:rsidR="00473AF2" w:rsidRPr="00A11EA4">
        <w:rPr>
          <w:rFonts w:ascii="Times New Roman" w:hAnsi="Times New Roman"/>
          <w:sz w:val="24"/>
          <w:szCs w:val="24"/>
        </w:rPr>
        <w:t xml:space="preserve"> demonstra</w:t>
      </w:r>
      <w:r w:rsidR="004369D5" w:rsidRPr="00A11EA4">
        <w:rPr>
          <w:rFonts w:ascii="Times New Roman" w:hAnsi="Times New Roman"/>
          <w:sz w:val="24"/>
          <w:szCs w:val="24"/>
        </w:rPr>
        <w:t>tes</w:t>
      </w:r>
      <w:r w:rsidR="00473AF2" w:rsidRPr="00A11EA4">
        <w:rPr>
          <w:rFonts w:ascii="Times New Roman" w:hAnsi="Times New Roman"/>
          <w:sz w:val="24"/>
          <w:szCs w:val="24"/>
        </w:rPr>
        <w:t xml:space="preserve"> a </w:t>
      </w:r>
      <w:r w:rsidR="00C54397">
        <w:rPr>
          <w:rFonts w:ascii="Times New Roman" w:hAnsi="Times New Roman"/>
          <w:sz w:val="24"/>
          <w:szCs w:val="24"/>
        </w:rPr>
        <w:t>neutral</w:t>
      </w:r>
      <w:r w:rsidR="00473AF2" w:rsidRPr="00A11EA4">
        <w:rPr>
          <w:rFonts w:ascii="Times New Roman" w:hAnsi="Times New Roman"/>
          <w:sz w:val="24"/>
          <w:szCs w:val="24"/>
        </w:rPr>
        <w:t xml:space="preserve"> rate </w:t>
      </w:r>
      <w:r w:rsidR="00C54397">
        <w:rPr>
          <w:rFonts w:ascii="Times New Roman" w:hAnsi="Times New Roman"/>
          <w:sz w:val="24"/>
          <w:szCs w:val="24"/>
        </w:rPr>
        <w:t>impact</w:t>
      </w:r>
      <w:r w:rsidR="00C54397" w:rsidRPr="00A11EA4">
        <w:rPr>
          <w:rFonts w:ascii="Times New Roman" w:hAnsi="Times New Roman"/>
          <w:sz w:val="24"/>
          <w:szCs w:val="24"/>
        </w:rPr>
        <w:t xml:space="preserve"> </w:t>
      </w:r>
      <w:r w:rsidR="00473AF2" w:rsidRPr="00A11EA4">
        <w:rPr>
          <w:rFonts w:ascii="Times New Roman" w:hAnsi="Times New Roman"/>
          <w:sz w:val="24"/>
          <w:szCs w:val="24"/>
        </w:rPr>
        <w:t>to customers</w:t>
      </w:r>
      <w:r w:rsidR="008D12EC">
        <w:rPr>
          <w:rFonts w:ascii="Times New Roman" w:hAnsi="Times New Roman"/>
          <w:sz w:val="24"/>
          <w:szCs w:val="24"/>
        </w:rPr>
        <w:t xml:space="preserve"> over a 10</w:t>
      </w:r>
      <w:r w:rsidR="00F76083" w:rsidRPr="00A11EA4">
        <w:rPr>
          <w:rFonts w:ascii="Times New Roman" w:hAnsi="Times New Roman"/>
          <w:sz w:val="24"/>
          <w:szCs w:val="24"/>
        </w:rPr>
        <w:t>-year period (2015-2024)</w:t>
      </w:r>
      <w:r w:rsidR="00B57BA6" w:rsidRPr="00A11EA4">
        <w:rPr>
          <w:rFonts w:ascii="Times New Roman" w:hAnsi="Times New Roman"/>
          <w:sz w:val="24"/>
          <w:szCs w:val="24"/>
        </w:rPr>
        <w:t xml:space="preserve">. </w:t>
      </w:r>
      <w:r>
        <w:rPr>
          <w:rFonts w:ascii="Times New Roman" w:hAnsi="Times New Roman"/>
          <w:sz w:val="24"/>
          <w:szCs w:val="24"/>
        </w:rPr>
        <w:t xml:space="preserve"> </w:t>
      </w:r>
      <w:r w:rsidR="00B57BA6" w:rsidRPr="00A11EA4">
        <w:rPr>
          <w:rFonts w:ascii="Times New Roman" w:hAnsi="Times New Roman"/>
          <w:sz w:val="24"/>
          <w:szCs w:val="24"/>
        </w:rPr>
        <w:t xml:space="preserve">The value of the assets being exchanged between the </w:t>
      </w:r>
      <w:r w:rsidR="00AB0282" w:rsidRPr="00A11EA4">
        <w:rPr>
          <w:rFonts w:ascii="Times New Roman" w:hAnsi="Times New Roman"/>
          <w:sz w:val="24"/>
          <w:szCs w:val="24"/>
        </w:rPr>
        <w:t>P</w:t>
      </w:r>
      <w:r w:rsidR="00B57BA6" w:rsidRPr="00A11EA4">
        <w:rPr>
          <w:rFonts w:ascii="Times New Roman" w:hAnsi="Times New Roman"/>
          <w:sz w:val="24"/>
          <w:szCs w:val="24"/>
        </w:rPr>
        <w:t xml:space="preserve">arties </w:t>
      </w:r>
      <w:r w:rsidR="00381BC6" w:rsidRPr="00A11EA4">
        <w:rPr>
          <w:rFonts w:ascii="Times New Roman" w:hAnsi="Times New Roman"/>
          <w:sz w:val="24"/>
          <w:szCs w:val="24"/>
        </w:rPr>
        <w:t>is</w:t>
      </w:r>
      <w:r w:rsidR="00B57BA6" w:rsidRPr="00A11EA4">
        <w:rPr>
          <w:rFonts w:ascii="Times New Roman" w:hAnsi="Times New Roman"/>
          <w:sz w:val="24"/>
          <w:szCs w:val="24"/>
        </w:rPr>
        <w:t xml:space="preserve"> nearly equal</w:t>
      </w:r>
      <w:r>
        <w:rPr>
          <w:rFonts w:ascii="Times New Roman" w:hAnsi="Times New Roman"/>
          <w:sz w:val="24"/>
          <w:szCs w:val="24"/>
        </w:rPr>
        <w:t>, as detailed in Exhibit No.___(RAV-</w:t>
      </w:r>
      <w:r w:rsidR="008D12EC">
        <w:rPr>
          <w:rFonts w:ascii="Times New Roman" w:hAnsi="Times New Roman"/>
          <w:sz w:val="24"/>
          <w:szCs w:val="24"/>
        </w:rPr>
        <w:t>4</w:t>
      </w:r>
      <w:r>
        <w:rPr>
          <w:rFonts w:ascii="Times New Roman" w:hAnsi="Times New Roman"/>
          <w:sz w:val="24"/>
          <w:szCs w:val="24"/>
        </w:rPr>
        <w:t xml:space="preserve">) </w:t>
      </w:r>
      <w:r w:rsidR="009E550F" w:rsidRPr="00A11EA4">
        <w:rPr>
          <w:rFonts w:ascii="Times New Roman" w:hAnsi="Times New Roman"/>
          <w:sz w:val="24"/>
          <w:szCs w:val="24"/>
        </w:rPr>
        <w:t xml:space="preserve">and the </w:t>
      </w:r>
      <w:r w:rsidR="00F76083" w:rsidRPr="00A11EA4">
        <w:rPr>
          <w:rFonts w:ascii="Times New Roman" w:hAnsi="Times New Roman"/>
          <w:sz w:val="24"/>
          <w:szCs w:val="24"/>
        </w:rPr>
        <w:t>P</w:t>
      </w:r>
      <w:r w:rsidR="009E550F" w:rsidRPr="00A11EA4">
        <w:rPr>
          <w:rFonts w:ascii="Times New Roman" w:hAnsi="Times New Roman"/>
          <w:sz w:val="24"/>
          <w:szCs w:val="24"/>
        </w:rPr>
        <w:t xml:space="preserve">arties’ </w:t>
      </w:r>
      <w:r w:rsidR="00F76083" w:rsidRPr="00A11EA4">
        <w:rPr>
          <w:rFonts w:ascii="Times New Roman" w:hAnsi="Times New Roman"/>
          <w:sz w:val="24"/>
          <w:szCs w:val="24"/>
        </w:rPr>
        <w:lastRenderedPageBreak/>
        <w:t>A</w:t>
      </w:r>
      <w:r w:rsidR="009E550F" w:rsidRPr="00A11EA4">
        <w:rPr>
          <w:rFonts w:ascii="Times New Roman" w:hAnsi="Times New Roman"/>
          <w:sz w:val="24"/>
          <w:szCs w:val="24"/>
        </w:rPr>
        <w:t>pplication</w:t>
      </w:r>
      <w:r w:rsidR="00381BC6" w:rsidRPr="00A11EA4">
        <w:rPr>
          <w:rFonts w:ascii="Times New Roman" w:hAnsi="Times New Roman"/>
          <w:sz w:val="24"/>
          <w:szCs w:val="24"/>
        </w:rPr>
        <w:t xml:space="preserve">. </w:t>
      </w:r>
      <w:r>
        <w:rPr>
          <w:rFonts w:ascii="Times New Roman" w:hAnsi="Times New Roman"/>
          <w:sz w:val="24"/>
          <w:szCs w:val="24"/>
        </w:rPr>
        <w:t xml:space="preserve"> </w:t>
      </w:r>
      <w:r w:rsidR="00381BC6" w:rsidRPr="00A11EA4">
        <w:rPr>
          <w:rFonts w:ascii="Times New Roman" w:hAnsi="Times New Roman"/>
          <w:sz w:val="24"/>
          <w:szCs w:val="24"/>
        </w:rPr>
        <w:t>O</w:t>
      </w:r>
      <w:r w:rsidR="00B57BA6" w:rsidRPr="00A11EA4">
        <w:rPr>
          <w:rFonts w:ascii="Times New Roman" w:hAnsi="Times New Roman"/>
          <w:sz w:val="24"/>
          <w:szCs w:val="24"/>
        </w:rPr>
        <w:t>ngoing expenses following the closing of the transaction will be similar to expenses incurred today.</w:t>
      </w:r>
      <w:r w:rsidR="004369D5">
        <w:rPr>
          <w:rStyle w:val="FootnoteReference"/>
          <w:rFonts w:ascii="Times New Roman" w:hAnsi="Times New Roman"/>
          <w:sz w:val="24"/>
          <w:szCs w:val="24"/>
        </w:rPr>
        <w:footnoteReference w:id="3"/>
      </w:r>
      <w:r w:rsidR="00B57BA6" w:rsidRPr="00A11EA4">
        <w:rPr>
          <w:rFonts w:ascii="Times New Roman" w:hAnsi="Times New Roman"/>
          <w:sz w:val="24"/>
          <w:szCs w:val="24"/>
        </w:rPr>
        <w:t xml:space="preserve"> </w:t>
      </w:r>
    </w:p>
    <w:p w:rsidR="00B57BA6" w:rsidRDefault="00F76083" w:rsidP="00011EFB">
      <w:pPr>
        <w:pStyle w:val="ListParagraph"/>
        <w:numPr>
          <w:ilvl w:val="0"/>
          <w:numId w:val="17"/>
        </w:numPr>
        <w:spacing w:after="0" w:line="480" w:lineRule="auto"/>
        <w:ind w:left="1080"/>
        <w:rPr>
          <w:rFonts w:ascii="Times New Roman" w:hAnsi="Times New Roman"/>
          <w:sz w:val="24"/>
          <w:szCs w:val="24"/>
        </w:rPr>
      </w:pPr>
      <w:r>
        <w:rPr>
          <w:rFonts w:ascii="Times New Roman" w:hAnsi="Times New Roman"/>
          <w:sz w:val="24"/>
          <w:szCs w:val="24"/>
        </w:rPr>
        <w:t>The n</w:t>
      </w:r>
      <w:r w:rsidR="000A6535">
        <w:rPr>
          <w:rFonts w:ascii="Times New Roman" w:hAnsi="Times New Roman"/>
          <w:sz w:val="24"/>
          <w:szCs w:val="24"/>
        </w:rPr>
        <w:t>ew agreements meet current regulatory requirements</w:t>
      </w:r>
      <w:r w:rsidR="00B57BA6" w:rsidRPr="00B57BA6">
        <w:rPr>
          <w:rFonts w:ascii="Times New Roman" w:hAnsi="Times New Roman"/>
          <w:sz w:val="24"/>
          <w:szCs w:val="24"/>
        </w:rPr>
        <w:t>. Modernization of the agreement</w:t>
      </w:r>
      <w:r w:rsidR="000A6535">
        <w:rPr>
          <w:rFonts w:ascii="Times New Roman" w:hAnsi="Times New Roman"/>
          <w:sz w:val="24"/>
          <w:szCs w:val="24"/>
        </w:rPr>
        <w:t>s</w:t>
      </w:r>
      <w:r w:rsidR="00260E7A">
        <w:rPr>
          <w:rFonts w:ascii="Times New Roman" w:hAnsi="Times New Roman"/>
          <w:sz w:val="24"/>
          <w:szCs w:val="24"/>
        </w:rPr>
        <w:t>,</w:t>
      </w:r>
      <w:r w:rsidR="00B57BA6" w:rsidRPr="00B57BA6">
        <w:rPr>
          <w:rFonts w:ascii="Times New Roman" w:hAnsi="Times New Roman"/>
          <w:sz w:val="24"/>
          <w:szCs w:val="24"/>
        </w:rPr>
        <w:t xml:space="preserve"> including firm transmission service </w:t>
      </w:r>
      <w:r w:rsidR="000A6535">
        <w:rPr>
          <w:rFonts w:ascii="Times New Roman" w:hAnsi="Times New Roman"/>
          <w:sz w:val="24"/>
          <w:szCs w:val="24"/>
        </w:rPr>
        <w:t xml:space="preserve">provided </w:t>
      </w:r>
      <w:r w:rsidR="00B57BA6" w:rsidRPr="00B57BA6">
        <w:rPr>
          <w:rFonts w:ascii="Times New Roman" w:hAnsi="Times New Roman"/>
          <w:sz w:val="24"/>
          <w:szCs w:val="24"/>
        </w:rPr>
        <w:t xml:space="preserve">under each </w:t>
      </w:r>
      <w:r w:rsidR="000A6535">
        <w:rPr>
          <w:rFonts w:ascii="Times New Roman" w:hAnsi="Times New Roman"/>
          <w:sz w:val="24"/>
          <w:szCs w:val="24"/>
        </w:rPr>
        <w:t>Part</w:t>
      </w:r>
      <w:r w:rsidR="00260E7A">
        <w:rPr>
          <w:rFonts w:ascii="Times New Roman" w:hAnsi="Times New Roman"/>
          <w:sz w:val="24"/>
          <w:szCs w:val="24"/>
        </w:rPr>
        <w:t>y’s</w:t>
      </w:r>
      <w:r w:rsidR="00B57BA6" w:rsidRPr="00B57BA6">
        <w:rPr>
          <w:rFonts w:ascii="Times New Roman" w:hAnsi="Times New Roman"/>
          <w:sz w:val="24"/>
          <w:szCs w:val="24"/>
        </w:rPr>
        <w:t xml:space="preserve"> OATT</w:t>
      </w:r>
      <w:r w:rsidR="00260E7A">
        <w:rPr>
          <w:rFonts w:ascii="Times New Roman" w:hAnsi="Times New Roman"/>
          <w:sz w:val="24"/>
          <w:szCs w:val="24"/>
        </w:rPr>
        <w:t>,</w:t>
      </w:r>
      <w:r w:rsidR="00B57BA6" w:rsidRPr="00B57BA6">
        <w:rPr>
          <w:rFonts w:ascii="Times New Roman" w:hAnsi="Times New Roman"/>
          <w:sz w:val="24"/>
          <w:szCs w:val="24"/>
        </w:rPr>
        <w:t xml:space="preserve"> will provide the ability to effectively and efficiently operate </w:t>
      </w:r>
      <w:r w:rsidR="000A6535">
        <w:rPr>
          <w:rFonts w:ascii="Times New Roman" w:hAnsi="Times New Roman"/>
          <w:sz w:val="24"/>
          <w:szCs w:val="24"/>
        </w:rPr>
        <w:t xml:space="preserve">and ensure </w:t>
      </w:r>
      <w:r w:rsidR="00B57BA6" w:rsidRPr="00B57BA6">
        <w:rPr>
          <w:rFonts w:ascii="Times New Roman" w:hAnsi="Times New Roman"/>
          <w:sz w:val="24"/>
          <w:szCs w:val="24"/>
        </w:rPr>
        <w:t>consisten</w:t>
      </w:r>
      <w:r w:rsidR="000A6535">
        <w:rPr>
          <w:rFonts w:ascii="Times New Roman" w:hAnsi="Times New Roman"/>
          <w:sz w:val="24"/>
          <w:szCs w:val="24"/>
        </w:rPr>
        <w:t>cy</w:t>
      </w:r>
      <w:r w:rsidR="00B57BA6" w:rsidRPr="00B57BA6">
        <w:rPr>
          <w:rFonts w:ascii="Times New Roman" w:hAnsi="Times New Roman"/>
          <w:sz w:val="24"/>
          <w:szCs w:val="24"/>
        </w:rPr>
        <w:t xml:space="preserve"> with evolving reliability standards. </w:t>
      </w:r>
      <w:r w:rsidR="000A6535">
        <w:rPr>
          <w:rFonts w:ascii="Times New Roman" w:hAnsi="Times New Roman"/>
          <w:sz w:val="24"/>
          <w:szCs w:val="24"/>
        </w:rPr>
        <w:t>Similar joint</w:t>
      </w:r>
      <w:r w:rsidR="00260E7A">
        <w:rPr>
          <w:rFonts w:ascii="Times New Roman" w:hAnsi="Times New Roman"/>
          <w:sz w:val="24"/>
          <w:szCs w:val="24"/>
        </w:rPr>
        <w:t xml:space="preserve"> </w:t>
      </w:r>
      <w:r w:rsidR="000A6535">
        <w:rPr>
          <w:rFonts w:ascii="Times New Roman" w:hAnsi="Times New Roman"/>
          <w:sz w:val="24"/>
          <w:szCs w:val="24"/>
        </w:rPr>
        <w:t xml:space="preserve">ownership and operation and maintenance agreements have been accepted by </w:t>
      </w:r>
      <w:r w:rsidR="009102CE">
        <w:rPr>
          <w:rFonts w:ascii="Times New Roman" w:hAnsi="Times New Roman"/>
          <w:sz w:val="24"/>
          <w:szCs w:val="24"/>
        </w:rPr>
        <w:t>the Federal</w:t>
      </w:r>
      <w:r w:rsidR="004A6EA8">
        <w:rPr>
          <w:rFonts w:ascii="Times New Roman" w:hAnsi="Times New Roman"/>
          <w:sz w:val="24"/>
          <w:szCs w:val="24"/>
        </w:rPr>
        <w:t xml:space="preserve"> Energy Regulatory Commission (</w:t>
      </w:r>
      <w:r w:rsidR="000A6535">
        <w:rPr>
          <w:rFonts w:ascii="Times New Roman" w:hAnsi="Times New Roman"/>
          <w:sz w:val="24"/>
          <w:szCs w:val="24"/>
        </w:rPr>
        <w:t>FERC</w:t>
      </w:r>
      <w:r w:rsidR="009102CE">
        <w:rPr>
          <w:rFonts w:ascii="Times New Roman" w:hAnsi="Times New Roman"/>
          <w:sz w:val="24"/>
          <w:szCs w:val="24"/>
        </w:rPr>
        <w:t>)</w:t>
      </w:r>
      <w:r w:rsidR="000A6535">
        <w:rPr>
          <w:rFonts w:ascii="Times New Roman" w:hAnsi="Times New Roman"/>
          <w:sz w:val="24"/>
          <w:szCs w:val="24"/>
        </w:rPr>
        <w:t xml:space="preserve"> as meeting regulatory requirements</w:t>
      </w:r>
      <w:r w:rsidR="003B0F5C">
        <w:rPr>
          <w:rFonts w:ascii="Times New Roman" w:hAnsi="Times New Roman"/>
          <w:sz w:val="24"/>
          <w:szCs w:val="24"/>
        </w:rPr>
        <w:t xml:space="preserve"> (</w:t>
      </w:r>
      <w:r w:rsidR="00A9424F" w:rsidRPr="00592FC0">
        <w:rPr>
          <w:rFonts w:ascii="Times New Roman" w:hAnsi="Times New Roman"/>
          <w:i/>
          <w:sz w:val="24"/>
          <w:szCs w:val="24"/>
        </w:rPr>
        <w:t>i.e.,</w:t>
      </w:r>
      <w:r w:rsidR="00260E7A">
        <w:rPr>
          <w:rFonts w:ascii="Times New Roman" w:hAnsi="Times New Roman"/>
          <w:sz w:val="24"/>
          <w:szCs w:val="24"/>
        </w:rPr>
        <w:t xml:space="preserve"> </w:t>
      </w:r>
      <w:r w:rsidR="003B0F5C">
        <w:rPr>
          <w:rFonts w:ascii="Times New Roman" w:hAnsi="Times New Roman"/>
          <w:sz w:val="24"/>
          <w:szCs w:val="24"/>
        </w:rPr>
        <w:t xml:space="preserve">FERC </w:t>
      </w:r>
      <w:r w:rsidR="00260E7A">
        <w:rPr>
          <w:rFonts w:ascii="Times New Roman" w:hAnsi="Times New Roman"/>
          <w:sz w:val="24"/>
          <w:szCs w:val="24"/>
        </w:rPr>
        <w:t>D</w:t>
      </w:r>
      <w:r w:rsidR="003B0F5C">
        <w:rPr>
          <w:rFonts w:ascii="Times New Roman" w:hAnsi="Times New Roman"/>
          <w:sz w:val="24"/>
          <w:szCs w:val="24"/>
        </w:rPr>
        <w:t>ocket ER10-1217</w:t>
      </w:r>
      <w:r w:rsidR="00750FAB">
        <w:rPr>
          <w:rFonts w:ascii="Times New Roman" w:hAnsi="Times New Roman"/>
          <w:sz w:val="24"/>
          <w:szCs w:val="24"/>
        </w:rPr>
        <w:t xml:space="preserve"> </w:t>
      </w:r>
      <w:proofErr w:type="spellStart"/>
      <w:r w:rsidR="00750FAB">
        <w:rPr>
          <w:rFonts w:ascii="Times New Roman" w:hAnsi="Times New Roman"/>
          <w:sz w:val="24"/>
          <w:szCs w:val="24"/>
        </w:rPr>
        <w:t>Populus</w:t>
      </w:r>
      <w:proofErr w:type="spellEnd"/>
      <w:r w:rsidR="00750FAB">
        <w:rPr>
          <w:rFonts w:ascii="Times New Roman" w:hAnsi="Times New Roman"/>
          <w:sz w:val="24"/>
          <w:szCs w:val="24"/>
        </w:rPr>
        <w:t xml:space="preserve"> Joint Ownership and Operating Agreement)</w:t>
      </w:r>
      <w:r w:rsidR="000A6535">
        <w:rPr>
          <w:rFonts w:ascii="Times New Roman" w:hAnsi="Times New Roman"/>
          <w:sz w:val="24"/>
          <w:szCs w:val="24"/>
        </w:rPr>
        <w:t>.</w:t>
      </w:r>
    </w:p>
    <w:p w:rsidR="00C77657" w:rsidRDefault="000A6535" w:rsidP="00011EFB">
      <w:pPr>
        <w:pStyle w:val="ListParagraph"/>
        <w:numPr>
          <w:ilvl w:val="0"/>
          <w:numId w:val="17"/>
        </w:numPr>
        <w:spacing w:after="0" w:line="480" w:lineRule="auto"/>
        <w:ind w:left="1080"/>
        <w:rPr>
          <w:rFonts w:ascii="Times New Roman" w:hAnsi="Times New Roman"/>
          <w:sz w:val="24"/>
          <w:szCs w:val="24"/>
        </w:rPr>
      </w:pPr>
      <w:r>
        <w:rPr>
          <w:rFonts w:ascii="Times New Roman" w:hAnsi="Times New Roman"/>
          <w:sz w:val="24"/>
          <w:szCs w:val="24"/>
        </w:rPr>
        <w:t xml:space="preserve">Future cost sharing opportunities. </w:t>
      </w:r>
      <w:r w:rsidR="00CE274E">
        <w:rPr>
          <w:rFonts w:ascii="Times New Roman" w:hAnsi="Times New Roman"/>
          <w:sz w:val="24"/>
          <w:szCs w:val="24"/>
        </w:rPr>
        <w:t xml:space="preserve"> </w:t>
      </w:r>
      <w:r w:rsidR="00B57BA6">
        <w:rPr>
          <w:rFonts w:ascii="Times New Roman" w:hAnsi="Times New Roman"/>
          <w:sz w:val="24"/>
          <w:szCs w:val="24"/>
        </w:rPr>
        <w:t xml:space="preserve">The JOOA allows for cost sharing for future upgrades on jointly-owned transmission facilities resulting in a strong foundation for future needs between the </w:t>
      </w:r>
      <w:r>
        <w:rPr>
          <w:rFonts w:ascii="Times New Roman" w:hAnsi="Times New Roman"/>
          <w:sz w:val="24"/>
          <w:szCs w:val="24"/>
        </w:rPr>
        <w:t>P</w:t>
      </w:r>
      <w:r w:rsidR="00B57BA6">
        <w:rPr>
          <w:rFonts w:ascii="Times New Roman" w:hAnsi="Times New Roman"/>
          <w:sz w:val="24"/>
          <w:szCs w:val="24"/>
        </w:rPr>
        <w:t>arties based on mutual interest or need, including the potential participation in future joint projects</w:t>
      </w:r>
      <w:r>
        <w:rPr>
          <w:rFonts w:ascii="Times New Roman" w:hAnsi="Times New Roman"/>
          <w:sz w:val="24"/>
          <w:szCs w:val="24"/>
        </w:rPr>
        <w:t>, thereby reducing overall project costs to customers</w:t>
      </w:r>
      <w:r w:rsidR="00B57BA6">
        <w:rPr>
          <w:rFonts w:ascii="Times New Roman" w:hAnsi="Times New Roman"/>
          <w:sz w:val="24"/>
          <w:szCs w:val="24"/>
        </w:rPr>
        <w:t xml:space="preserve">. </w:t>
      </w:r>
    </w:p>
    <w:p w:rsidR="0095406A" w:rsidRPr="00B57BA6" w:rsidRDefault="00493756" w:rsidP="00011EFB">
      <w:pPr>
        <w:pStyle w:val="ListParagraph"/>
        <w:numPr>
          <w:ilvl w:val="0"/>
          <w:numId w:val="17"/>
        </w:numPr>
        <w:spacing w:after="0" w:line="480" w:lineRule="auto"/>
        <w:ind w:left="1080"/>
        <w:rPr>
          <w:rFonts w:ascii="Times New Roman" w:hAnsi="Times New Roman"/>
          <w:sz w:val="24"/>
          <w:szCs w:val="24"/>
        </w:rPr>
      </w:pPr>
      <w:r>
        <w:rPr>
          <w:rFonts w:ascii="Times New Roman" w:hAnsi="Times New Roman"/>
          <w:sz w:val="24"/>
          <w:szCs w:val="24"/>
        </w:rPr>
        <w:t>Elimination of complex</w:t>
      </w:r>
      <w:r w:rsidR="000C5EA4">
        <w:rPr>
          <w:rFonts w:ascii="Times New Roman" w:hAnsi="Times New Roman"/>
          <w:sz w:val="24"/>
          <w:szCs w:val="24"/>
        </w:rPr>
        <w:t>,</w:t>
      </w:r>
      <w:r w:rsidR="00650F45">
        <w:rPr>
          <w:rFonts w:ascii="Times New Roman" w:hAnsi="Times New Roman"/>
          <w:sz w:val="24"/>
          <w:szCs w:val="24"/>
        </w:rPr>
        <w:t xml:space="preserve"> outdated</w:t>
      </w:r>
      <w:r>
        <w:rPr>
          <w:rFonts w:ascii="Times New Roman" w:hAnsi="Times New Roman"/>
          <w:sz w:val="24"/>
          <w:szCs w:val="24"/>
        </w:rPr>
        <w:t xml:space="preserve"> Legacy Agreements</w:t>
      </w:r>
      <w:r w:rsidR="000A6535">
        <w:rPr>
          <w:rFonts w:ascii="Times New Roman" w:hAnsi="Times New Roman"/>
          <w:sz w:val="24"/>
          <w:szCs w:val="24"/>
        </w:rPr>
        <w:t xml:space="preserve"> that may not allow for the Parties to effectively meet current regulatory requirements</w:t>
      </w:r>
      <w:r>
        <w:rPr>
          <w:rFonts w:ascii="Times New Roman" w:hAnsi="Times New Roman"/>
          <w:sz w:val="24"/>
          <w:szCs w:val="24"/>
        </w:rPr>
        <w:t xml:space="preserve">. </w:t>
      </w:r>
      <w:r w:rsidR="006715ED">
        <w:rPr>
          <w:rFonts w:ascii="Times New Roman" w:hAnsi="Times New Roman"/>
          <w:sz w:val="24"/>
          <w:szCs w:val="24"/>
        </w:rPr>
        <w:t xml:space="preserve"> </w:t>
      </w:r>
      <w:r>
        <w:rPr>
          <w:rFonts w:ascii="Times New Roman" w:hAnsi="Times New Roman"/>
          <w:sz w:val="24"/>
          <w:szCs w:val="24"/>
        </w:rPr>
        <w:t>The new agreements are transparent and consistent with transmission service under the OATT.</w:t>
      </w:r>
    </w:p>
    <w:p w:rsidR="008F7099" w:rsidRPr="008F7099" w:rsidRDefault="008F7099" w:rsidP="00CE274E">
      <w:pPr>
        <w:spacing w:after="0" w:line="480" w:lineRule="auto"/>
        <w:jc w:val="center"/>
        <w:rPr>
          <w:rFonts w:ascii="Times New Roman" w:hAnsi="Times New Roman"/>
          <w:b/>
          <w:sz w:val="24"/>
          <w:szCs w:val="24"/>
          <w:u w:val="single"/>
        </w:rPr>
      </w:pPr>
      <w:bookmarkStart w:id="9" w:name="_Toc406505231"/>
      <w:r w:rsidRPr="00CE274E">
        <w:rPr>
          <w:rStyle w:val="Heading1Char"/>
        </w:rPr>
        <w:t>CLOSING</w:t>
      </w:r>
      <w:bookmarkEnd w:id="9"/>
    </w:p>
    <w:p w:rsidR="000E3B13" w:rsidRPr="00B52879" w:rsidRDefault="008C32AF" w:rsidP="00A961B8">
      <w:pPr>
        <w:keepNext/>
        <w:spacing w:after="0" w:line="480" w:lineRule="auto"/>
        <w:rPr>
          <w:rFonts w:ascii="Times New Roman" w:hAnsi="Times New Roman"/>
          <w:sz w:val="24"/>
          <w:szCs w:val="24"/>
        </w:rPr>
      </w:pPr>
      <w:r w:rsidRPr="00B52879">
        <w:rPr>
          <w:rFonts w:ascii="Times New Roman" w:hAnsi="Times New Roman"/>
          <w:b/>
          <w:sz w:val="24"/>
          <w:szCs w:val="24"/>
        </w:rPr>
        <w:t>Q.</w:t>
      </w:r>
      <w:r w:rsidRPr="00B52879">
        <w:rPr>
          <w:rFonts w:ascii="Times New Roman" w:hAnsi="Times New Roman"/>
          <w:b/>
          <w:sz w:val="24"/>
          <w:szCs w:val="24"/>
        </w:rPr>
        <w:tab/>
      </w:r>
      <w:r w:rsidR="00CE274E" w:rsidRPr="00B52879">
        <w:rPr>
          <w:rFonts w:ascii="Times New Roman" w:hAnsi="Times New Roman"/>
          <w:b/>
          <w:sz w:val="24"/>
          <w:szCs w:val="24"/>
        </w:rPr>
        <w:t>Does this conclude your direct testimony?</w:t>
      </w:r>
    </w:p>
    <w:p w:rsidR="000E3B13" w:rsidRPr="00B52879" w:rsidRDefault="00EA64E7" w:rsidP="00A961B8">
      <w:pPr>
        <w:spacing w:after="0" w:line="480" w:lineRule="auto"/>
        <w:rPr>
          <w:rFonts w:ascii="Times New Roman" w:hAnsi="Times New Roman"/>
          <w:b/>
          <w:sz w:val="24"/>
          <w:szCs w:val="24"/>
        </w:rPr>
      </w:pPr>
      <w:r w:rsidRPr="00B52879">
        <w:rPr>
          <w:rFonts w:ascii="Times New Roman" w:hAnsi="Times New Roman"/>
          <w:sz w:val="24"/>
          <w:szCs w:val="24"/>
        </w:rPr>
        <w:t>A.</w:t>
      </w:r>
      <w:r w:rsidR="008C32AF" w:rsidRPr="00B52879">
        <w:rPr>
          <w:rFonts w:ascii="Times New Roman" w:hAnsi="Times New Roman"/>
          <w:b/>
          <w:sz w:val="24"/>
          <w:szCs w:val="24"/>
        </w:rPr>
        <w:tab/>
      </w:r>
      <w:r w:rsidR="008C32AF" w:rsidRPr="00B52879">
        <w:rPr>
          <w:rFonts w:ascii="Times New Roman" w:hAnsi="Times New Roman"/>
          <w:sz w:val="24"/>
          <w:szCs w:val="24"/>
        </w:rPr>
        <w:t>Yes.</w:t>
      </w:r>
      <w:r w:rsidR="008C32AF" w:rsidRPr="00B52879">
        <w:rPr>
          <w:rFonts w:ascii="Times New Roman" w:hAnsi="Times New Roman"/>
          <w:b/>
          <w:sz w:val="24"/>
          <w:szCs w:val="24"/>
        </w:rPr>
        <w:t xml:space="preserve"> </w:t>
      </w:r>
    </w:p>
    <w:sectPr w:rsidR="000E3B13" w:rsidRPr="00B52879" w:rsidSect="00A961B8">
      <w:footerReference w:type="default" r:id="rId14"/>
      <w:pgSz w:w="12240" w:h="15840"/>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9D" w:rsidRDefault="00B17C9D">
      <w:pPr>
        <w:spacing w:after="0" w:line="240" w:lineRule="auto"/>
      </w:pPr>
      <w:r>
        <w:separator/>
      </w:r>
    </w:p>
  </w:endnote>
  <w:endnote w:type="continuationSeparator" w:id="0">
    <w:p w:rsidR="00B17C9D" w:rsidRDefault="00B17C9D">
      <w:pPr>
        <w:spacing w:after="0" w:line="240" w:lineRule="auto"/>
      </w:pPr>
      <w:r>
        <w:continuationSeparator/>
      </w:r>
    </w:p>
  </w:endnote>
  <w:endnote w:type="continuationNotice" w:id="1">
    <w:p w:rsidR="00B17C9D" w:rsidRDefault="00B17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Lucida Grand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C6" w:rsidRDefault="009F3D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B8" w:rsidRDefault="00A961B8">
    <w:pPr>
      <w:pStyle w:val="Footer"/>
      <w:rPr>
        <w:rFonts w:ascii="Times New Roman" w:hAnsi="Times New Roman"/>
        <w:sz w:val="24"/>
        <w:szCs w:val="24"/>
      </w:rPr>
    </w:pPr>
    <w:r>
      <w:rPr>
        <w:rFonts w:ascii="Times New Roman" w:hAnsi="Times New Roman"/>
        <w:sz w:val="24"/>
        <w:szCs w:val="24"/>
      </w:rPr>
      <w:t>Direct Testimony of Richard A. Vail</w:t>
    </w:r>
    <w:r>
      <w:rPr>
        <w:rFonts w:ascii="Times New Roman" w:hAnsi="Times New Roman"/>
        <w:sz w:val="24"/>
        <w:szCs w:val="24"/>
      </w:rPr>
      <w:tab/>
    </w:r>
    <w:r>
      <w:rPr>
        <w:rFonts w:ascii="Times New Roman" w:hAnsi="Times New Roman"/>
        <w:sz w:val="24"/>
        <w:szCs w:val="24"/>
      </w:rPr>
      <w:tab/>
      <w:t>Exhibit No.__</w:t>
    </w:r>
    <w:proofErr w:type="gramStart"/>
    <w:r>
      <w:rPr>
        <w:rFonts w:ascii="Times New Roman" w:hAnsi="Times New Roman"/>
        <w:sz w:val="24"/>
        <w:szCs w:val="24"/>
      </w:rPr>
      <w:t>_(</w:t>
    </w:r>
    <w:proofErr w:type="gramEnd"/>
    <w:r>
      <w:rPr>
        <w:rFonts w:ascii="Times New Roman" w:hAnsi="Times New Roman"/>
        <w:sz w:val="24"/>
        <w:szCs w:val="24"/>
      </w:rPr>
      <w:t>RAV-1T)</w:t>
    </w:r>
  </w:p>
  <w:p w:rsidR="00A961B8" w:rsidRPr="00A961B8" w:rsidRDefault="00A961B8">
    <w:pPr>
      <w:pStyle w:val="Foo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Page </w:t>
    </w:r>
    <w:r w:rsidRPr="00A961B8">
      <w:rPr>
        <w:rFonts w:ascii="Times New Roman" w:hAnsi="Times New Roman"/>
        <w:sz w:val="24"/>
        <w:szCs w:val="24"/>
      </w:rPr>
      <w:fldChar w:fldCharType="begin"/>
    </w:r>
    <w:r w:rsidRPr="00A961B8">
      <w:rPr>
        <w:rFonts w:ascii="Times New Roman" w:hAnsi="Times New Roman"/>
        <w:sz w:val="24"/>
        <w:szCs w:val="24"/>
      </w:rPr>
      <w:instrText xml:space="preserve"> PAGE   \* MERGEFORMAT </w:instrText>
    </w:r>
    <w:r w:rsidRPr="00A961B8">
      <w:rPr>
        <w:rFonts w:ascii="Times New Roman" w:hAnsi="Times New Roman"/>
        <w:sz w:val="24"/>
        <w:szCs w:val="24"/>
      </w:rPr>
      <w:fldChar w:fldCharType="separate"/>
    </w:r>
    <w:r w:rsidR="009F3DC6">
      <w:rPr>
        <w:rFonts w:ascii="Times New Roman" w:hAnsi="Times New Roman"/>
        <w:noProof/>
        <w:sz w:val="24"/>
        <w:szCs w:val="24"/>
      </w:rPr>
      <w:t>i</w:t>
    </w:r>
    <w:r w:rsidRPr="00A961B8">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C6" w:rsidRDefault="009F3D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CBF" w:rsidRDefault="001E3CBF">
    <w:pPr>
      <w:pStyle w:val="Footer"/>
      <w:rPr>
        <w:rFonts w:ascii="Times New Roman" w:hAnsi="Times New Roman"/>
        <w:sz w:val="24"/>
        <w:szCs w:val="24"/>
      </w:rPr>
    </w:pPr>
    <w:r>
      <w:rPr>
        <w:rFonts w:ascii="Times New Roman" w:hAnsi="Times New Roman"/>
        <w:sz w:val="24"/>
        <w:szCs w:val="24"/>
      </w:rPr>
      <w:t>Direct Testimony of Richard A. Vail</w:t>
    </w:r>
    <w:r>
      <w:rPr>
        <w:rFonts w:ascii="Times New Roman" w:hAnsi="Times New Roman"/>
        <w:sz w:val="24"/>
        <w:szCs w:val="24"/>
      </w:rPr>
      <w:tab/>
    </w:r>
    <w:r>
      <w:rPr>
        <w:rFonts w:ascii="Times New Roman" w:hAnsi="Times New Roman"/>
        <w:sz w:val="24"/>
        <w:szCs w:val="24"/>
      </w:rPr>
      <w:tab/>
      <w:t>Exhibit No.__</w:t>
    </w:r>
    <w:proofErr w:type="gramStart"/>
    <w:r>
      <w:rPr>
        <w:rFonts w:ascii="Times New Roman" w:hAnsi="Times New Roman"/>
        <w:sz w:val="24"/>
        <w:szCs w:val="24"/>
      </w:rPr>
      <w:t>_(</w:t>
    </w:r>
    <w:proofErr w:type="gramEnd"/>
    <w:r>
      <w:rPr>
        <w:rFonts w:ascii="Times New Roman" w:hAnsi="Times New Roman"/>
        <w:sz w:val="24"/>
        <w:szCs w:val="24"/>
      </w:rPr>
      <w:t>RAV-1T)</w:t>
    </w:r>
  </w:p>
  <w:p w:rsidR="001E3CBF" w:rsidRPr="00A961B8" w:rsidRDefault="001E3CBF">
    <w:pPr>
      <w:pStyle w:val="Foo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Page </w:t>
    </w:r>
    <w:r w:rsidRPr="00A961B8">
      <w:rPr>
        <w:rFonts w:ascii="Times New Roman" w:hAnsi="Times New Roman"/>
        <w:sz w:val="24"/>
        <w:szCs w:val="24"/>
      </w:rPr>
      <w:fldChar w:fldCharType="begin"/>
    </w:r>
    <w:r w:rsidRPr="00A961B8">
      <w:rPr>
        <w:rFonts w:ascii="Times New Roman" w:hAnsi="Times New Roman"/>
        <w:sz w:val="24"/>
        <w:szCs w:val="24"/>
      </w:rPr>
      <w:instrText xml:space="preserve"> PAGE   \* MERGEFORMAT </w:instrText>
    </w:r>
    <w:r w:rsidRPr="00A961B8">
      <w:rPr>
        <w:rFonts w:ascii="Times New Roman" w:hAnsi="Times New Roman"/>
        <w:sz w:val="24"/>
        <w:szCs w:val="24"/>
      </w:rPr>
      <w:fldChar w:fldCharType="separate"/>
    </w:r>
    <w:r w:rsidR="009F3DC6">
      <w:rPr>
        <w:rFonts w:ascii="Times New Roman" w:hAnsi="Times New Roman"/>
        <w:noProof/>
        <w:sz w:val="24"/>
        <w:szCs w:val="24"/>
      </w:rPr>
      <w:t>4</w:t>
    </w:r>
    <w:r w:rsidRPr="00A961B8">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9D" w:rsidRDefault="00B17C9D">
      <w:pPr>
        <w:spacing w:after="0" w:line="240" w:lineRule="auto"/>
      </w:pPr>
      <w:r>
        <w:separator/>
      </w:r>
    </w:p>
  </w:footnote>
  <w:footnote w:type="continuationSeparator" w:id="0">
    <w:p w:rsidR="00B17C9D" w:rsidRDefault="00B17C9D">
      <w:pPr>
        <w:spacing w:after="0" w:line="240" w:lineRule="auto"/>
      </w:pPr>
      <w:r>
        <w:continuationSeparator/>
      </w:r>
    </w:p>
  </w:footnote>
  <w:footnote w:type="continuationNotice" w:id="1">
    <w:p w:rsidR="00B17C9D" w:rsidRDefault="00B17C9D">
      <w:pPr>
        <w:spacing w:after="0" w:line="240" w:lineRule="auto"/>
      </w:pPr>
    </w:p>
  </w:footnote>
  <w:footnote w:id="2">
    <w:p w:rsidR="00AB0282" w:rsidRPr="001D415D" w:rsidRDefault="00AB0282">
      <w:pPr>
        <w:pStyle w:val="FootnoteText"/>
        <w:rPr>
          <w:rFonts w:ascii="Times New Roman" w:hAnsi="Times New Roman"/>
        </w:rPr>
      </w:pPr>
      <w:r w:rsidRPr="001D415D">
        <w:rPr>
          <w:rStyle w:val="FootnoteReference"/>
          <w:rFonts w:ascii="Times New Roman" w:hAnsi="Times New Roman"/>
        </w:rPr>
        <w:footnoteRef/>
      </w:r>
      <w:r w:rsidRPr="001D415D">
        <w:rPr>
          <w:rFonts w:ascii="Times New Roman" w:hAnsi="Times New Roman"/>
        </w:rPr>
        <w:t xml:space="preserve"> </w:t>
      </w:r>
      <w:r w:rsidR="002313FC" w:rsidRPr="001D415D">
        <w:rPr>
          <w:rFonts w:ascii="Times New Roman" w:hAnsi="Times New Roman"/>
        </w:rPr>
        <w:t xml:space="preserve">The RATFA, RTSA and </w:t>
      </w:r>
      <w:r w:rsidR="00F85FA1" w:rsidRPr="001D415D">
        <w:rPr>
          <w:rFonts w:ascii="Times New Roman" w:hAnsi="Times New Roman"/>
        </w:rPr>
        <w:t>Interconnection and T</w:t>
      </w:r>
      <w:r w:rsidR="00A875A8">
        <w:rPr>
          <w:rFonts w:ascii="Times New Roman" w:hAnsi="Times New Roman"/>
        </w:rPr>
        <w:t>ransmission Service Agreement (</w:t>
      </w:r>
      <w:r w:rsidR="002313FC" w:rsidRPr="001D415D">
        <w:rPr>
          <w:rFonts w:ascii="Times New Roman" w:hAnsi="Times New Roman"/>
        </w:rPr>
        <w:t>ITSA</w:t>
      </w:r>
      <w:r w:rsidR="00F85FA1" w:rsidRPr="001D415D">
        <w:rPr>
          <w:rFonts w:ascii="Times New Roman" w:hAnsi="Times New Roman"/>
        </w:rPr>
        <w:t>)</w:t>
      </w:r>
      <w:r w:rsidR="002313FC" w:rsidRPr="001D415D">
        <w:rPr>
          <w:rFonts w:ascii="Times New Roman" w:hAnsi="Times New Roman"/>
        </w:rPr>
        <w:t xml:space="preserve"> are the primary agreements between the parties.  There are a number of related agreements which support or are directly connected to the RATFA, RTSA, and ITSA.  The RATFA, RTSA, ITSA and remaining agreements are collectively referred to as the “Legacy Agreements.”  A complete list of the Legacy Agreements that will be replaced, amended, or consolidated by the proposed transaction are identified in Schedules 1.1(g) and 1.1(h) to the JPSA.</w:t>
      </w:r>
    </w:p>
  </w:footnote>
  <w:footnote w:id="3">
    <w:p w:rsidR="005724BB" w:rsidRPr="00785677" w:rsidRDefault="005724BB">
      <w:pPr>
        <w:pStyle w:val="FootnoteText"/>
        <w:rPr>
          <w:rFonts w:ascii="Times New Roman" w:hAnsi="Times New Roman"/>
        </w:rPr>
      </w:pPr>
      <w:r w:rsidRPr="00785677">
        <w:rPr>
          <w:rStyle w:val="FootnoteReference"/>
          <w:rFonts w:ascii="Times New Roman" w:hAnsi="Times New Roman"/>
        </w:rPr>
        <w:footnoteRef/>
      </w:r>
      <w:r>
        <w:rPr>
          <w:rFonts w:ascii="Times New Roman" w:hAnsi="Times New Roman"/>
        </w:rPr>
        <w:t xml:space="preserve"> The effect of the proposed transaction on the Company’s wheeling expenses is discussed in more detail in the testimony of Mr. Duvall. </w:t>
      </w:r>
      <w:r w:rsidRPr="00785677">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C6" w:rsidRDefault="009F3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B8" w:rsidRDefault="005724BB" w:rsidP="00A961B8">
    <w:pPr>
      <w:pStyle w:val="Header"/>
      <w:tabs>
        <w:tab w:val="clear" w:pos="8640"/>
        <w:tab w:val="right" w:pos="9360"/>
      </w:tabs>
      <w:jc w:val="right"/>
    </w:pPr>
    <w:r w:rsidRPr="008C5919">
      <w:rPr>
        <w:rFonts w:ascii="Times New Roman" w:hAnsi="Times New Roman"/>
        <w:b/>
      </w:rPr>
      <w:tab/>
    </w:r>
    <w:r w:rsidRPr="008C5919">
      <w:rPr>
        <w:rFonts w:ascii="Times New Roman" w:hAnsi="Times New Roman"/>
        <w:b/>
      </w:rPr>
      <w:tab/>
    </w:r>
  </w:p>
  <w:p w:rsidR="005724BB" w:rsidRPr="00DE42B3" w:rsidRDefault="005724BB" w:rsidP="00DE42B3">
    <w:pPr>
      <w:pStyle w:val="Footer"/>
      <w:jc w:val="right"/>
      <w:rPr>
        <w:rFonts w:ascii="Times New Roman" w:hAnsi="Times New Roman"/>
      </w:rPr>
    </w:pPr>
  </w:p>
  <w:p w:rsidR="005724BB" w:rsidRDefault="005724BB">
    <w:pPr>
      <w:pStyle w:val="Header"/>
      <w:tabs>
        <w:tab w:val="clear" w:pos="8640"/>
        <w:tab w:val="right" w:pos="9360"/>
      </w:tabs>
      <w:jc w:val="right"/>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C6" w:rsidRDefault="009F3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5E0"/>
    <w:multiLevelType w:val="hybridMultilevel"/>
    <w:tmpl w:val="D44E53CA"/>
    <w:lvl w:ilvl="0" w:tplc="13DE89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1216"/>
    <w:multiLevelType w:val="multilevel"/>
    <w:tmpl w:val="0B24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10594"/>
    <w:multiLevelType w:val="hybridMultilevel"/>
    <w:tmpl w:val="7568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4C8"/>
    <w:multiLevelType w:val="hybridMultilevel"/>
    <w:tmpl w:val="227402FC"/>
    <w:lvl w:ilvl="0" w:tplc="E9B8E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6C0B"/>
    <w:multiLevelType w:val="hybridMultilevel"/>
    <w:tmpl w:val="5364A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5A2FDE"/>
    <w:multiLevelType w:val="hybridMultilevel"/>
    <w:tmpl w:val="025C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077C6D"/>
    <w:multiLevelType w:val="hybridMultilevel"/>
    <w:tmpl w:val="56267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842DD4"/>
    <w:multiLevelType w:val="hybridMultilevel"/>
    <w:tmpl w:val="79B8F540"/>
    <w:lvl w:ilvl="0" w:tplc="BDA85F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C44C1"/>
    <w:multiLevelType w:val="hybridMultilevel"/>
    <w:tmpl w:val="D3867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6A45152"/>
    <w:multiLevelType w:val="hybridMultilevel"/>
    <w:tmpl w:val="E05E0D40"/>
    <w:lvl w:ilvl="0" w:tplc="8CC4B8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7110F6"/>
    <w:multiLevelType w:val="hybridMultilevel"/>
    <w:tmpl w:val="E634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E1951"/>
    <w:multiLevelType w:val="hybridMultilevel"/>
    <w:tmpl w:val="C7CA3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5A61EC"/>
    <w:multiLevelType w:val="hybridMultilevel"/>
    <w:tmpl w:val="B1DE4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E05A5C"/>
    <w:multiLevelType w:val="hybridMultilevel"/>
    <w:tmpl w:val="92A0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603CD"/>
    <w:multiLevelType w:val="hybridMultilevel"/>
    <w:tmpl w:val="1A6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A1341"/>
    <w:multiLevelType w:val="hybridMultilevel"/>
    <w:tmpl w:val="4CFA9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79023FB"/>
    <w:multiLevelType w:val="hybridMultilevel"/>
    <w:tmpl w:val="21F05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C805D0"/>
    <w:multiLevelType w:val="hybridMultilevel"/>
    <w:tmpl w:val="4A341D5E"/>
    <w:lvl w:ilvl="0" w:tplc="ECDC5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6"/>
  </w:num>
  <w:num w:numId="4">
    <w:abstractNumId w:val="16"/>
  </w:num>
  <w:num w:numId="5">
    <w:abstractNumId w:val="2"/>
  </w:num>
  <w:num w:numId="6">
    <w:abstractNumId w:val="4"/>
  </w:num>
  <w:num w:numId="7">
    <w:abstractNumId w:val="11"/>
  </w:num>
  <w:num w:numId="8">
    <w:abstractNumId w:val="1"/>
  </w:num>
  <w:num w:numId="9">
    <w:abstractNumId w:val="3"/>
  </w:num>
  <w:num w:numId="10">
    <w:abstractNumId w:val="17"/>
  </w:num>
  <w:num w:numId="11">
    <w:abstractNumId w:val="5"/>
  </w:num>
  <w:num w:numId="12">
    <w:abstractNumId w:val="10"/>
  </w:num>
  <w:num w:numId="13">
    <w:abstractNumId w:val="7"/>
  </w:num>
  <w:num w:numId="14">
    <w:abstractNumId w:val="13"/>
  </w:num>
  <w:num w:numId="15">
    <w:abstractNumId w:val="12"/>
  </w:num>
  <w:num w:numId="16">
    <w:abstractNumId w:val="1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13"/>
    <w:rsid w:val="00002EA9"/>
    <w:rsid w:val="00003A53"/>
    <w:rsid w:val="00007919"/>
    <w:rsid w:val="00011528"/>
    <w:rsid w:val="00011EFB"/>
    <w:rsid w:val="00013060"/>
    <w:rsid w:val="00020351"/>
    <w:rsid w:val="00022F5C"/>
    <w:rsid w:val="00025715"/>
    <w:rsid w:val="00026472"/>
    <w:rsid w:val="00027850"/>
    <w:rsid w:val="00030F6C"/>
    <w:rsid w:val="00033F60"/>
    <w:rsid w:val="00036260"/>
    <w:rsid w:val="00040935"/>
    <w:rsid w:val="00042A00"/>
    <w:rsid w:val="00044A49"/>
    <w:rsid w:val="00047965"/>
    <w:rsid w:val="00053780"/>
    <w:rsid w:val="00070BCC"/>
    <w:rsid w:val="00070C99"/>
    <w:rsid w:val="000824ED"/>
    <w:rsid w:val="00083236"/>
    <w:rsid w:val="00090141"/>
    <w:rsid w:val="000A2304"/>
    <w:rsid w:val="000A29DB"/>
    <w:rsid w:val="000A2D5A"/>
    <w:rsid w:val="000A389C"/>
    <w:rsid w:val="000A478E"/>
    <w:rsid w:val="000A6535"/>
    <w:rsid w:val="000C5EA4"/>
    <w:rsid w:val="000C7004"/>
    <w:rsid w:val="000D235B"/>
    <w:rsid w:val="000E20A8"/>
    <w:rsid w:val="000E3B13"/>
    <w:rsid w:val="000E4E75"/>
    <w:rsid w:val="000E5DD9"/>
    <w:rsid w:val="00100E8F"/>
    <w:rsid w:val="00104551"/>
    <w:rsid w:val="00105009"/>
    <w:rsid w:val="00105899"/>
    <w:rsid w:val="00107D7B"/>
    <w:rsid w:val="00107E8B"/>
    <w:rsid w:val="00111A63"/>
    <w:rsid w:val="00112915"/>
    <w:rsid w:val="00115603"/>
    <w:rsid w:val="00126AC7"/>
    <w:rsid w:val="00127676"/>
    <w:rsid w:val="00134AC8"/>
    <w:rsid w:val="00140646"/>
    <w:rsid w:val="00144568"/>
    <w:rsid w:val="00146F6F"/>
    <w:rsid w:val="00150EC3"/>
    <w:rsid w:val="001530CD"/>
    <w:rsid w:val="00154A5B"/>
    <w:rsid w:val="001569B3"/>
    <w:rsid w:val="001615E3"/>
    <w:rsid w:val="001620A5"/>
    <w:rsid w:val="001714B5"/>
    <w:rsid w:val="00185567"/>
    <w:rsid w:val="001879D6"/>
    <w:rsid w:val="001917AA"/>
    <w:rsid w:val="0019686F"/>
    <w:rsid w:val="001A2412"/>
    <w:rsid w:val="001A2AA1"/>
    <w:rsid w:val="001A5562"/>
    <w:rsid w:val="001B2100"/>
    <w:rsid w:val="001B424D"/>
    <w:rsid w:val="001B42E3"/>
    <w:rsid w:val="001D415D"/>
    <w:rsid w:val="001D461F"/>
    <w:rsid w:val="001E3720"/>
    <w:rsid w:val="001E3CBF"/>
    <w:rsid w:val="001E7129"/>
    <w:rsid w:val="001F042A"/>
    <w:rsid w:val="001F17CE"/>
    <w:rsid w:val="001F5F3D"/>
    <w:rsid w:val="00200A66"/>
    <w:rsid w:val="00214557"/>
    <w:rsid w:val="00220AF4"/>
    <w:rsid w:val="00222D72"/>
    <w:rsid w:val="00223003"/>
    <w:rsid w:val="00224410"/>
    <w:rsid w:val="00225004"/>
    <w:rsid w:val="002313FC"/>
    <w:rsid w:val="002339AC"/>
    <w:rsid w:val="00233EE0"/>
    <w:rsid w:val="00242C0E"/>
    <w:rsid w:val="002464C4"/>
    <w:rsid w:val="00251598"/>
    <w:rsid w:val="0025471E"/>
    <w:rsid w:val="00257F32"/>
    <w:rsid w:val="00260610"/>
    <w:rsid w:val="002607E4"/>
    <w:rsid w:val="00260E7A"/>
    <w:rsid w:val="00264E25"/>
    <w:rsid w:val="00267CA4"/>
    <w:rsid w:val="002722A8"/>
    <w:rsid w:val="0027588F"/>
    <w:rsid w:val="002810DF"/>
    <w:rsid w:val="002858AE"/>
    <w:rsid w:val="002944BA"/>
    <w:rsid w:val="00297035"/>
    <w:rsid w:val="00297F5F"/>
    <w:rsid w:val="002A2E34"/>
    <w:rsid w:val="002A4043"/>
    <w:rsid w:val="002A4BF0"/>
    <w:rsid w:val="002A4DDD"/>
    <w:rsid w:val="002B0FA2"/>
    <w:rsid w:val="002B108A"/>
    <w:rsid w:val="002C09BE"/>
    <w:rsid w:val="002C2C53"/>
    <w:rsid w:val="002C5B16"/>
    <w:rsid w:val="002D31D2"/>
    <w:rsid w:val="002D62CD"/>
    <w:rsid w:val="002D6887"/>
    <w:rsid w:val="002E05C1"/>
    <w:rsid w:val="002E06DC"/>
    <w:rsid w:val="002E2385"/>
    <w:rsid w:val="002E3859"/>
    <w:rsid w:val="002E46FA"/>
    <w:rsid w:val="002E49FF"/>
    <w:rsid w:val="002F1359"/>
    <w:rsid w:val="002F35D1"/>
    <w:rsid w:val="002F3E77"/>
    <w:rsid w:val="002F4602"/>
    <w:rsid w:val="002F73AB"/>
    <w:rsid w:val="00305FD4"/>
    <w:rsid w:val="00314DA5"/>
    <w:rsid w:val="00325840"/>
    <w:rsid w:val="00326E60"/>
    <w:rsid w:val="003320DA"/>
    <w:rsid w:val="00335854"/>
    <w:rsid w:val="00340D0B"/>
    <w:rsid w:val="003412EF"/>
    <w:rsid w:val="00341918"/>
    <w:rsid w:val="00345C36"/>
    <w:rsid w:val="00345FC7"/>
    <w:rsid w:val="00346077"/>
    <w:rsid w:val="0034612D"/>
    <w:rsid w:val="003471B9"/>
    <w:rsid w:val="00352AE5"/>
    <w:rsid w:val="0035324F"/>
    <w:rsid w:val="0036186D"/>
    <w:rsid w:val="00361A6B"/>
    <w:rsid w:val="003630E6"/>
    <w:rsid w:val="003673AB"/>
    <w:rsid w:val="00370EE9"/>
    <w:rsid w:val="00374FF3"/>
    <w:rsid w:val="00376365"/>
    <w:rsid w:val="00380CF8"/>
    <w:rsid w:val="00381BC6"/>
    <w:rsid w:val="00382883"/>
    <w:rsid w:val="003929CE"/>
    <w:rsid w:val="003A11C4"/>
    <w:rsid w:val="003B0F5C"/>
    <w:rsid w:val="003B445E"/>
    <w:rsid w:val="003B535A"/>
    <w:rsid w:val="003C122C"/>
    <w:rsid w:val="003C2271"/>
    <w:rsid w:val="003C3EB6"/>
    <w:rsid w:val="003C4A8D"/>
    <w:rsid w:val="003E4128"/>
    <w:rsid w:val="003E6A79"/>
    <w:rsid w:val="003F0BF1"/>
    <w:rsid w:val="003F108F"/>
    <w:rsid w:val="00406113"/>
    <w:rsid w:val="00406D9F"/>
    <w:rsid w:val="00414938"/>
    <w:rsid w:val="004160B1"/>
    <w:rsid w:val="0043077E"/>
    <w:rsid w:val="004364FE"/>
    <w:rsid w:val="004369D5"/>
    <w:rsid w:val="00442D3B"/>
    <w:rsid w:val="004531A3"/>
    <w:rsid w:val="00460852"/>
    <w:rsid w:val="00462513"/>
    <w:rsid w:val="00462519"/>
    <w:rsid w:val="00467D3C"/>
    <w:rsid w:val="00473AF2"/>
    <w:rsid w:val="00475A9F"/>
    <w:rsid w:val="00480F3B"/>
    <w:rsid w:val="004829EC"/>
    <w:rsid w:val="004846A8"/>
    <w:rsid w:val="00485040"/>
    <w:rsid w:val="004853A2"/>
    <w:rsid w:val="00493756"/>
    <w:rsid w:val="004A32BA"/>
    <w:rsid w:val="004A4F58"/>
    <w:rsid w:val="004A62FF"/>
    <w:rsid w:val="004A6EA8"/>
    <w:rsid w:val="004C5B35"/>
    <w:rsid w:val="004D36F7"/>
    <w:rsid w:val="004D370D"/>
    <w:rsid w:val="004D3C76"/>
    <w:rsid w:val="004D4D2B"/>
    <w:rsid w:val="004E7B8F"/>
    <w:rsid w:val="004F1F60"/>
    <w:rsid w:val="004F6734"/>
    <w:rsid w:val="00502177"/>
    <w:rsid w:val="00505446"/>
    <w:rsid w:val="005140A2"/>
    <w:rsid w:val="00514E7F"/>
    <w:rsid w:val="00515CBD"/>
    <w:rsid w:val="00521579"/>
    <w:rsid w:val="00526C03"/>
    <w:rsid w:val="005277E2"/>
    <w:rsid w:val="00530F13"/>
    <w:rsid w:val="00531EFA"/>
    <w:rsid w:val="005351B3"/>
    <w:rsid w:val="00537F2E"/>
    <w:rsid w:val="005503AC"/>
    <w:rsid w:val="00556374"/>
    <w:rsid w:val="00556749"/>
    <w:rsid w:val="00566857"/>
    <w:rsid w:val="00570289"/>
    <w:rsid w:val="005724BB"/>
    <w:rsid w:val="00573BDD"/>
    <w:rsid w:val="005741F8"/>
    <w:rsid w:val="0057593A"/>
    <w:rsid w:val="00580CC7"/>
    <w:rsid w:val="00582618"/>
    <w:rsid w:val="00583AC5"/>
    <w:rsid w:val="00592FC0"/>
    <w:rsid w:val="00594C01"/>
    <w:rsid w:val="005B2510"/>
    <w:rsid w:val="005B55A9"/>
    <w:rsid w:val="005B57B1"/>
    <w:rsid w:val="005C0962"/>
    <w:rsid w:val="005C2362"/>
    <w:rsid w:val="005D0E2C"/>
    <w:rsid w:val="005D2D08"/>
    <w:rsid w:val="005D3729"/>
    <w:rsid w:val="005D3B72"/>
    <w:rsid w:val="005D5EDF"/>
    <w:rsid w:val="005E78D6"/>
    <w:rsid w:val="005E7CAB"/>
    <w:rsid w:val="005F0F47"/>
    <w:rsid w:val="005F3146"/>
    <w:rsid w:val="005F39E0"/>
    <w:rsid w:val="005F7881"/>
    <w:rsid w:val="00601537"/>
    <w:rsid w:val="00602302"/>
    <w:rsid w:val="00603742"/>
    <w:rsid w:val="00610355"/>
    <w:rsid w:val="00621A3D"/>
    <w:rsid w:val="006229BB"/>
    <w:rsid w:val="00623771"/>
    <w:rsid w:val="0062555D"/>
    <w:rsid w:val="00627BC7"/>
    <w:rsid w:val="00633653"/>
    <w:rsid w:val="00650F45"/>
    <w:rsid w:val="00670F81"/>
    <w:rsid w:val="006715ED"/>
    <w:rsid w:val="0067334D"/>
    <w:rsid w:val="00673479"/>
    <w:rsid w:val="006877B5"/>
    <w:rsid w:val="00687940"/>
    <w:rsid w:val="006903A5"/>
    <w:rsid w:val="00691FF8"/>
    <w:rsid w:val="0069240B"/>
    <w:rsid w:val="00692453"/>
    <w:rsid w:val="006929CA"/>
    <w:rsid w:val="00694B54"/>
    <w:rsid w:val="00694FF3"/>
    <w:rsid w:val="006A6DBF"/>
    <w:rsid w:val="006B06B8"/>
    <w:rsid w:val="006B0744"/>
    <w:rsid w:val="006B2D13"/>
    <w:rsid w:val="006B3874"/>
    <w:rsid w:val="006C05A1"/>
    <w:rsid w:val="006C657A"/>
    <w:rsid w:val="006C6780"/>
    <w:rsid w:val="006D3FFF"/>
    <w:rsid w:val="006D537F"/>
    <w:rsid w:val="006E0489"/>
    <w:rsid w:val="006E11AB"/>
    <w:rsid w:val="006E4256"/>
    <w:rsid w:val="006E6214"/>
    <w:rsid w:val="006E7992"/>
    <w:rsid w:val="006F02BF"/>
    <w:rsid w:val="006F10F0"/>
    <w:rsid w:val="006F5F74"/>
    <w:rsid w:val="006F63EC"/>
    <w:rsid w:val="00701B58"/>
    <w:rsid w:val="00702889"/>
    <w:rsid w:val="00706764"/>
    <w:rsid w:val="00723279"/>
    <w:rsid w:val="007244C4"/>
    <w:rsid w:val="00726D49"/>
    <w:rsid w:val="007325FA"/>
    <w:rsid w:val="00735773"/>
    <w:rsid w:val="00735AA7"/>
    <w:rsid w:val="00740EF3"/>
    <w:rsid w:val="00741502"/>
    <w:rsid w:val="00744FA2"/>
    <w:rsid w:val="0075067F"/>
    <w:rsid w:val="00750FAB"/>
    <w:rsid w:val="00755058"/>
    <w:rsid w:val="00755A3F"/>
    <w:rsid w:val="00755D53"/>
    <w:rsid w:val="00760BB5"/>
    <w:rsid w:val="007641CC"/>
    <w:rsid w:val="00770461"/>
    <w:rsid w:val="00773C61"/>
    <w:rsid w:val="00773CAA"/>
    <w:rsid w:val="00780304"/>
    <w:rsid w:val="00780F84"/>
    <w:rsid w:val="00783ADD"/>
    <w:rsid w:val="00785677"/>
    <w:rsid w:val="007874BB"/>
    <w:rsid w:val="007906C9"/>
    <w:rsid w:val="00794361"/>
    <w:rsid w:val="00795C74"/>
    <w:rsid w:val="007A2B0A"/>
    <w:rsid w:val="007A31B8"/>
    <w:rsid w:val="007B3597"/>
    <w:rsid w:val="007B4C8E"/>
    <w:rsid w:val="007C441D"/>
    <w:rsid w:val="007D27E2"/>
    <w:rsid w:val="007D53D3"/>
    <w:rsid w:val="007E180D"/>
    <w:rsid w:val="007E2599"/>
    <w:rsid w:val="007E3C11"/>
    <w:rsid w:val="007F5C32"/>
    <w:rsid w:val="00800E4D"/>
    <w:rsid w:val="00803B49"/>
    <w:rsid w:val="00807E12"/>
    <w:rsid w:val="0081059B"/>
    <w:rsid w:val="008131FD"/>
    <w:rsid w:val="00814A37"/>
    <w:rsid w:val="0081738B"/>
    <w:rsid w:val="0081777D"/>
    <w:rsid w:val="008212B9"/>
    <w:rsid w:val="0082417A"/>
    <w:rsid w:val="008278DE"/>
    <w:rsid w:val="008406A4"/>
    <w:rsid w:val="00846977"/>
    <w:rsid w:val="008524E4"/>
    <w:rsid w:val="008620B8"/>
    <w:rsid w:val="008679C0"/>
    <w:rsid w:val="008A358E"/>
    <w:rsid w:val="008A56DE"/>
    <w:rsid w:val="008A7B44"/>
    <w:rsid w:val="008C0B24"/>
    <w:rsid w:val="008C25E2"/>
    <w:rsid w:val="008C32AF"/>
    <w:rsid w:val="008C5919"/>
    <w:rsid w:val="008C5BA6"/>
    <w:rsid w:val="008D06CF"/>
    <w:rsid w:val="008D12EC"/>
    <w:rsid w:val="008D1C2E"/>
    <w:rsid w:val="008D5A85"/>
    <w:rsid w:val="008F5825"/>
    <w:rsid w:val="008F7099"/>
    <w:rsid w:val="009040C7"/>
    <w:rsid w:val="00906E4C"/>
    <w:rsid w:val="009102CE"/>
    <w:rsid w:val="009109CD"/>
    <w:rsid w:val="00914127"/>
    <w:rsid w:val="009173A5"/>
    <w:rsid w:val="00917966"/>
    <w:rsid w:val="0092210A"/>
    <w:rsid w:val="00922C46"/>
    <w:rsid w:val="009336DA"/>
    <w:rsid w:val="00937861"/>
    <w:rsid w:val="00942E87"/>
    <w:rsid w:val="0094579C"/>
    <w:rsid w:val="00946E77"/>
    <w:rsid w:val="0095406A"/>
    <w:rsid w:val="0095475A"/>
    <w:rsid w:val="00957F14"/>
    <w:rsid w:val="009603C4"/>
    <w:rsid w:val="00960DC1"/>
    <w:rsid w:val="00960F95"/>
    <w:rsid w:val="00967C1E"/>
    <w:rsid w:val="00970C27"/>
    <w:rsid w:val="00982DF4"/>
    <w:rsid w:val="0099067A"/>
    <w:rsid w:val="00990C1A"/>
    <w:rsid w:val="009951BD"/>
    <w:rsid w:val="009A0DCD"/>
    <w:rsid w:val="009A6375"/>
    <w:rsid w:val="009B322A"/>
    <w:rsid w:val="009B78CB"/>
    <w:rsid w:val="009C113B"/>
    <w:rsid w:val="009C6A85"/>
    <w:rsid w:val="009D04C8"/>
    <w:rsid w:val="009E0550"/>
    <w:rsid w:val="009E22BF"/>
    <w:rsid w:val="009E26EE"/>
    <w:rsid w:val="009E550F"/>
    <w:rsid w:val="009F3DC6"/>
    <w:rsid w:val="009F5D64"/>
    <w:rsid w:val="00A02079"/>
    <w:rsid w:val="00A07128"/>
    <w:rsid w:val="00A11EA4"/>
    <w:rsid w:val="00A1472A"/>
    <w:rsid w:val="00A256AD"/>
    <w:rsid w:val="00A25707"/>
    <w:rsid w:val="00A32043"/>
    <w:rsid w:val="00A320E2"/>
    <w:rsid w:val="00A34EAD"/>
    <w:rsid w:val="00A37AB6"/>
    <w:rsid w:val="00A40453"/>
    <w:rsid w:val="00A408C4"/>
    <w:rsid w:val="00A43833"/>
    <w:rsid w:val="00A44429"/>
    <w:rsid w:val="00A46CFA"/>
    <w:rsid w:val="00A523E7"/>
    <w:rsid w:val="00A55940"/>
    <w:rsid w:val="00A56FA7"/>
    <w:rsid w:val="00A576BC"/>
    <w:rsid w:val="00A639C5"/>
    <w:rsid w:val="00A678D1"/>
    <w:rsid w:val="00A71990"/>
    <w:rsid w:val="00A800FE"/>
    <w:rsid w:val="00A82591"/>
    <w:rsid w:val="00A84FEB"/>
    <w:rsid w:val="00A85877"/>
    <w:rsid w:val="00A87469"/>
    <w:rsid w:val="00A875A8"/>
    <w:rsid w:val="00A911C8"/>
    <w:rsid w:val="00A9424F"/>
    <w:rsid w:val="00A961B8"/>
    <w:rsid w:val="00A978B5"/>
    <w:rsid w:val="00AA5D3A"/>
    <w:rsid w:val="00AA7D35"/>
    <w:rsid w:val="00AB0282"/>
    <w:rsid w:val="00AB142B"/>
    <w:rsid w:val="00AB3BF0"/>
    <w:rsid w:val="00AC5968"/>
    <w:rsid w:val="00AD422D"/>
    <w:rsid w:val="00AD7A41"/>
    <w:rsid w:val="00AE324E"/>
    <w:rsid w:val="00AF3392"/>
    <w:rsid w:val="00AF3EF0"/>
    <w:rsid w:val="00AF3FD4"/>
    <w:rsid w:val="00B03F1F"/>
    <w:rsid w:val="00B05A0C"/>
    <w:rsid w:val="00B05D98"/>
    <w:rsid w:val="00B05E98"/>
    <w:rsid w:val="00B07E5B"/>
    <w:rsid w:val="00B105E1"/>
    <w:rsid w:val="00B12199"/>
    <w:rsid w:val="00B1238F"/>
    <w:rsid w:val="00B12B59"/>
    <w:rsid w:val="00B1748B"/>
    <w:rsid w:val="00B17C9D"/>
    <w:rsid w:val="00B220F8"/>
    <w:rsid w:val="00B2227F"/>
    <w:rsid w:val="00B224A0"/>
    <w:rsid w:val="00B22EF2"/>
    <w:rsid w:val="00B23978"/>
    <w:rsid w:val="00B365E9"/>
    <w:rsid w:val="00B3699C"/>
    <w:rsid w:val="00B42336"/>
    <w:rsid w:val="00B455B9"/>
    <w:rsid w:val="00B51D84"/>
    <w:rsid w:val="00B52879"/>
    <w:rsid w:val="00B57BA6"/>
    <w:rsid w:val="00B605BF"/>
    <w:rsid w:val="00B628E0"/>
    <w:rsid w:val="00B6771B"/>
    <w:rsid w:val="00B81B2C"/>
    <w:rsid w:val="00B854E8"/>
    <w:rsid w:val="00B87641"/>
    <w:rsid w:val="00B906FC"/>
    <w:rsid w:val="00B90A86"/>
    <w:rsid w:val="00B974B3"/>
    <w:rsid w:val="00BA089A"/>
    <w:rsid w:val="00BA1F8E"/>
    <w:rsid w:val="00BB077E"/>
    <w:rsid w:val="00BB1090"/>
    <w:rsid w:val="00BB3B44"/>
    <w:rsid w:val="00BC6F58"/>
    <w:rsid w:val="00BC7AC0"/>
    <w:rsid w:val="00BD2268"/>
    <w:rsid w:val="00BE4395"/>
    <w:rsid w:val="00BE7006"/>
    <w:rsid w:val="00BF39B6"/>
    <w:rsid w:val="00C030A2"/>
    <w:rsid w:val="00C065FA"/>
    <w:rsid w:val="00C1067C"/>
    <w:rsid w:val="00C114CA"/>
    <w:rsid w:val="00C11F15"/>
    <w:rsid w:val="00C25510"/>
    <w:rsid w:val="00C25DD7"/>
    <w:rsid w:val="00C30548"/>
    <w:rsid w:val="00C312B5"/>
    <w:rsid w:val="00C326D3"/>
    <w:rsid w:val="00C34975"/>
    <w:rsid w:val="00C45F91"/>
    <w:rsid w:val="00C54397"/>
    <w:rsid w:val="00C64E4E"/>
    <w:rsid w:val="00C67DD5"/>
    <w:rsid w:val="00C7037D"/>
    <w:rsid w:val="00C70729"/>
    <w:rsid w:val="00C711A6"/>
    <w:rsid w:val="00C76D54"/>
    <w:rsid w:val="00C77657"/>
    <w:rsid w:val="00C8004D"/>
    <w:rsid w:val="00C83A60"/>
    <w:rsid w:val="00C8792E"/>
    <w:rsid w:val="00C87BCE"/>
    <w:rsid w:val="00C91769"/>
    <w:rsid w:val="00C93B7C"/>
    <w:rsid w:val="00CA15E7"/>
    <w:rsid w:val="00CA7047"/>
    <w:rsid w:val="00CB2591"/>
    <w:rsid w:val="00CB45A9"/>
    <w:rsid w:val="00CC0731"/>
    <w:rsid w:val="00CC3806"/>
    <w:rsid w:val="00CC4A02"/>
    <w:rsid w:val="00CC5A0B"/>
    <w:rsid w:val="00CC73FD"/>
    <w:rsid w:val="00CD46FC"/>
    <w:rsid w:val="00CD552B"/>
    <w:rsid w:val="00CD723C"/>
    <w:rsid w:val="00CE274E"/>
    <w:rsid w:val="00CE405B"/>
    <w:rsid w:val="00CE62F2"/>
    <w:rsid w:val="00CF01E6"/>
    <w:rsid w:val="00CF2A05"/>
    <w:rsid w:val="00CF389B"/>
    <w:rsid w:val="00CF60CE"/>
    <w:rsid w:val="00CF6C3B"/>
    <w:rsid w:val="00D1024B"/>
    <w:rsid w:val="00D1363E"/>
    <w:rsid w:val="00D14E32"/>
    <w:rsid w:val="00D22656"/>
    <w:rsid w:val="00D303DC"/>
    <w:rsid w:val="00D31357"/>
    <w:rsid w:val="00D34627"/>
    <w:rsid w:val="00D37055"/>
    <w:rsid w:val="00D53CA6"/>
    <w:rsid w:val="00D547A8"/>
    <w:rsid w:val="00D60929"/>
    <w:rsid w:val="00D61839"/>
    <w:rsid w:val="00D61A2D"/>
    <w:rsid w:val="00D63BEC"/>
    <w:rsid w:val="00D71710"/>
    <w:rsid w:val="00D8217A"/>
    <w:rsid w:val="00D876D1"/>
    <w:rsid w:val="00D95BA4"/>
    <w:rsid w:val="00D96460"/>
    <w:rsid w:val="00DA00B2"/>
    <w:rsid w:val="00DB6040"/>
    <w:rsid w:val="00DB68CD"/>
    <w:rsid w:val="00DC55DF"/>
    <w:rsid w:val="00DD1C3B"/>
    <w:rsid w:val="00DD34D5"/>
    <w:rsid w:val="00DD569A"/>
    <w:rsid w:val="00DE0749"/>
    <w:rsid w:val="00DE1F1D"/>
    <w:rsid w:val="00DE3692"/>
    <w:rsid w:val="00DE42B3"/>
    <w:rsid w:val="00DE6FD5"/>
    <w:rsid w:val="00DF4F3C"/>
    <w:rsid w:val="00DF5354"/>
    <w:rsid w:val="00DF564C"/>
    <w:rsid w:val="00E00286"/>
    <w:rsid w:val="00E04EB6"/>
    <w:rsid w:val="00E10D31"/>
    <w:rsid w:val="00E123FF"/>
    <w:rsid w:val="00E14EC9"/>
    <w:rsid w:val="00E20520"/>
    <w:rsid w:val="00E20DE6"/>
    <w:rsid w:val="00E22098"/>
    <w:rsid w:val="00E32FF2"/>
    <w:rsid w:val="00E36A4C"/>
    <w:rsid w:val="00E43D18"/>
    <w:rsid w:val="00E44F9E"/>
    <w:rsid w:val="00E55507"/>
    <w:rsid w:val="00E56516"/>
    <w:rsid w:val="00E57407"/>
    <w:rsid w:val="00E632D3"/>
    <w:rsid w:val="00E64728"/>
    <w:rsid w:val="00E65AF7"/>
    <w:rsid w:val="00E668CE"/>
    <w:rsid w:val="00E71A91"/>
    <w:rsid w:val="00E7307C"/>
    <w:rsid w:val="00E75F6F"/>
    <w:rsid w:val="00E903EE"/>
    <w:rsid w:val="00E904F2"/>
    <w:rsid w:val="00E95F2C"/>
    <w:rsid w:val="00EA302E"/>
    <w:rsid w:val="00EA3CD8"/>
    <w:rsid w:val="00EA4B64"/>
    <w:rsid w:val="00EA64E7"/>
    <w:rsid w:val="00EB17F2"/>
    <w:rsid w:val="00EB4472"/>
    <w:rsid w:val="00EB7A5F"/>
    <w:rsid w:val="00EC089D"/>
    <w:rsid w:val="00EC2E0C"/>
    <w:rsid w:val="00EC4ED5"/>
    <w:rsid w:val="00ED7D3E"/>
    <w:rsid w:val="00EE3D97"/>
    <w:rsid w:val="00EE4EC5"/>
    <w:rsid w:val="00EE7263"/>
    <w:rsid w:val="00EE7F04"/>
    <w:rsid w:val="00EF660B"/>
    <w:rsid w:val="00F00AEA"/>
    <w:rsid w:val="00F00EE6"/>
    <w:rsid w:val="00F06038"/>
    <w:rsid w:val="00F06BED"/>
    <w:rsid w:val="00F06CE1"/>
    <w:rsid w:val="00F21FCC"/>
    <w:rsid w:val="00F23091"/>
    <w:rsid w:val="00F25674"/>
    <w:rsid w:val="00F25F2A"/>
    <w:rsid w:val="00F34B42"/>
    <w:rsid w:val="00F35033"/>
    <w:rsid w:val="00F3529B"/>
    <w:rsid w:val="00F37112"/>
    <w:rsid w:val="00F47F16"/>
    <w:rsid w:val="00F5124A"/>
    <w:rsid w:val="00F51D1D"/>
    <w:rsid w:val="00F563BF"/>
    <w:rsid w:val="00F63142"/>
    <w:rsid w:val="00F636AF"/>
    <w:rsid w:val="00F63712"/>
    <w:rsid w:val="00F642A9"/>
    <w:rsid w:val="00F71594"/>
    <w:rsid w:val="00F741B0"/>
    <w:rsid w:val="00F76083"/>
    <w:rsid w:val="00F8414C"/>
    <w:rsid w:val="00F85FA1"/>
    <w:rsid w:val="00F915AA"/>
    <w:rsid w:val="00FA1B38"/>
    <w:rsid w:val="00FA329B"/>
    <w:rsid w:val="00FA428C"/>
    <w:rsid w:val="00FA575E"/>
    <w:rsid w:val="00FB0DBB"/>
    <w:rsid w:val="00FB2AFE"/>
    <w:rsid w:val="00FB49AC"/>
    <w:rsid w:val="00FC16E8"/>
    <w:rsid w:val="00FC178C"/>
    <w:rsid w:val="00FC536E"/>
    <w:rsid w:val="00FC5561"/>
    <w:rsid w:val="00FD0464"/>
    <w:rsid w:val="00FD527C"/>
    <w:rsid w:val="00FE0FBA"/>
    <w:rsid w:val="00FE2857"/>
    <w:rsid w:val="00FE2BDC"/>
    <w:rsid w:val="00FE2C86"/>
    <w:rsid w:val="00FE7CA3"/>
    <w:rsid w:val="00FF1D11"/>
    <w:rsid w:val="00FF2241"/>
    <w:rsid w:val="00FF3EA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A961B8"/>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1D415D"/>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o,fr,Style 13,Style 12,Style 15,Style 17,Style 9,o1,fr1,o2,fr2,o3,fr3,Style 18,(NECG) Footnote Reference,Style 20,Style 7"/>
    <w:basedOn w:val="DefaultParagraphFont"/>
    <w:uiPriority w:val="99"/>
    <w:semiHidden/>
    <w:unhideWhenUsed/>
    <w:rPr>
      <w:vertAlign w:val="superscript"/>
    </w:rPr>
  </w:style>
  <w:style w:type="character" w:styleId="LineNumber">
    <w:name w:val="line number"/>
    <w:basedOn w:val="DefaultParagraphFont"/>
    <w:uiPriority w:val="99"/>
    <w:semiHidden/>
    <w:unhideWhenUsed/>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erChar1">
    <w:name w:val="Footer Char1"/>
    <w:basedOn w:val="DefaultParagraphFont"/>
    <w:rPr>
      <w:rFonts w:ascii="Times New Roman" w:eastAsia="Times New Roman" w:hAnsi="Times New Roman" w:cs="Times New Roman"/>
      <w:sz w:val="24"/>
      <w:szCs w:val="24"/>
    </w:rPr>
  </w:style>
  <w:style w:type="paragraph" w:customStyle="1" w:styleId="MacPacTrailer">
    <w:name w:val="MacPac Trailer"/>
    <w:pPr>
      <w:widowControl w:val="0"/>
      <w:spacing w:line="200" w:lineRule="exact"/>
    </w:pPr>
    <w:rPr>
      <w:rFonts w:ascii="Times New Roman" w:eastAsia="Times New Roman" w:hAnsi="Times New Roman"/>
      <w:sz w:val="16"/>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Pr>
      <w:sz w:val="22"/>
      <w:szCs w:val="22"/>
    </w:rPr>
  </w:style>
  <w:style w:type="paragraph" w:styleId="BodyTextIndent3">
    <w:name w:val="Body Text Indent 3"/>
    <w:basedOn w:val="Normal"/>
    <w:link w:val="BodyTextIndent3Char"/>
    <w:unhideWhenUsed/>
    <w:pPr>
      <w:suppressAutoHyphens/>
      <w:spacing w:after="0" w:line="480" w:lineRule="auto"/>
      <w:ind w:left="720" w:hanging="720"/>
      <w:jc w:val="both"/>
    </w:pPr>
    <w:rPr>
      <w:rFonts w:ascii="Arial" w:eastAsia="Times New Roman" w:hAnsi="Arial"/>
      <w:sz w:val="24"/>
      <w:szCs w:val="24"/>
    </w:rPr>
  </w:style>
  <w:style w:type="character" w:customStyle="1" w:styleId="BodyTextIndent3Char">
    <w:name w:val="Body Text Indent 3 Char"/>
    <w:basedOn w:val="DefaultParagraphFont"/>
    <w:link w:val="BodyTextIndent3"/>
    <w:rPr>
      <w:rFonts w:ascii="Arial" w:eastAsia="Times New Roman" w:hAnsi="Arial"/>
      <w:sz w:val="24"/>
      <w:szCs w:val="24"/>
    </w:rPr>
  </w:style>
  <w:style w:type="paragraph" w:styleId="PlainText">
    <w:name w:val="Plain Text"/>
    <w:basedOn w:val="Normal"/>
    <w:link w:val="PlainTextChar"/>
    <w:uiPriority w:val="99"/>
    <w:unhideWhenUsed/>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Pr>
      <w:rFonts w:ascii="Consolas" w:eastAsia="Times New Roman" w:hAnsi="Consolas"/>
      <w:sz w:val="21"/>
      <w:szCs w:val="21"/>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uiPriority w:val="99"/>
    <w:rsid w:val="00070C99"/>
    <w:rPr>
      <w:color w:val="0000FF"/>
      <w:spacing w:val="0"/>
      <w:u w:val="double"/>
    </w:rPr>
  </w:style>
  <w:style w:type="paragraph" w:customStyle="1" w:styleId="Default">
    <w:name w:val="Default"/>
    <w:rsid w:val="002C2C53"/>
    <w:pPr>
      <w:autoSpaceDE w:val="0"/>
      <w:autoSpaceDN w:val="0"/>
      <w:adjustRightInd w:val="0"/>
      <w:spacing w:after="0" w:line="240" w:lineRule="auto"/>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A961B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1D415D"/>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1E3CBF"/>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E3CBF"/>
    <w:pPr>
      <w:spacing w:after="100"/>
    </w:pPr>
  </w:style>
  <w:style w:type="paragraph" w:styleId="TOC2">
    <w:name w:val="toc 2"/>
    <w:basedOn w:val="Normal"/>
    <w:next w:val="Normal"/>
    <w:autoRedefine/>
    <w:uiPriority w:val="39"/>
    <w:unhideWhenUsed/>
    <w:rsid w:val="001E3CB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A961B8"/>
    <w:pPr>
      <w:keepNext/>
      <w:keepLines/>
      <w:spacing w:after="0"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1D415D"/>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o,fr,Style 13,Style 12,Style 15,Style 17,Style 9,o1,fr1,o2,fr2,o3,fr3,Style 18,(NECG) Footnote Reference,Style 20,Style 7"/>
    <w:basedOn w:val="DefaultParagraphFont"/>
    <w:uiPriority w:val="99"/>
    <w:semiHidden/>
    <w:unhideWhenUsed/>
    <w:rPr>
      <w:vertAlign w:val="superscript"/>
    </w:rPr>
  </w:style>
  <w:style w:type="character" w:styleId="LineNumber">
    <w:name w:val="line number"/>
    <w:basedOn w:val="DefaultParagraphFont"/>
    <w:uiPriority w:val="99"/>
    <w:semiHidden/>
    <w:unhideWhenUsed/>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erChar1">
    <w:name w:val="Footer Char1"/>
    <w:basedOn w:val="DefaultParagraphFont"/>
    <w:rPr>
      <w:rFonts w:ascii="Times New Roman" w:eastAsia="Times New Roman" w:hAnsi="Times New Roman" w:cs="Times New Roman"/>
      <w:sz w:val="24"/>
      <w:szCs w:val="24"/>
    </w:rPr>
  </w:style>
  <w:style w:type="paragraph" w:customStyle="1" w:styleId="MacPacTrailer">
    <w:name w:val="MacPac Trailer"/>
    <w:pPr>
      <w:widowControl w:val="0"/>
      <w:spacing w:line="200" w:lineRule="exact"/>
    </w:pPr>
    <w:rPr>
      <w:rFonts w:ascii="Times New Roman" w:eastAsia="Times New Roman" w:hAnsi="Times New Roman"/>
      <w:sz w:val="16"/>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Pr>
      <w:sz w:val="22"/>
      <w:szCs w:val="22"/>
    </w:rPr>
  </w:style>
  <w:style w:type="paragraph" w:styleId="BodyTextIndent3">
    <w:name w:val="Body Text Indent 3"/>
    <w:basedOn w:val="Normal"/>
    <w:link w:val="BodyTextIndent3Char"/>
    <w:unhideWhenUsed/>
    <w:pPr>
      <w:suppressAutoHyphens/>
      <w:spacing w:after="0" w:line="480" w:lineRule="auto"/>
      <w:ind w:left="720" w:hanging="720"/>
      <w:jc w:val="both"/>
    </w:pPr>
    <w:rPr>
      <w:rFonts w:ascii="Arial" w:eastAsia="Times New Roman" w:hAnsi="Arial"/>
      <w:sz w:val="24"/>
      <w:szCs w:val="24"/>
    </w:rPr>
  </w:style>
  <w:style w:type="character" w:customStyle="1" w:styleId="BodyTextIndent3Char">
    <w:name w:val="Body Text Indent 3 Char"/>
    <w:basedOn w:val="DefaultParagraphFont"/>
    <w:link w:val="BodyTextIndent3"/>
    <w:rPr>
      <w:rFonts w:ascii="Arial" w:eastAsia="Times New Roman" w:hAnsi="Arial"/>
      <w:sz w:val="24"/>
      <w:szCs w:val="24"/>
    </w:rPr>
  </w:style>
  <w:style w:type="paragraph" w:styleId="PlainText">
    <w:name w:val="Plain Text"/>
    <w:basedOn w:val="Normal"/>
    <w:link w:val="PlainTextChar"/>
    <w:uiPriority w:val="99"/>
    <w:unhideWhenUsed/>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Pr>
      <w:rFonts w:ascii="Consolas" w:eastAsia="Times New Roman" w:hAnsi="Consolas"/>
      <w:sz w:val="21"/>
      <w:szCs w:val="21"/>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uiPriority w:val="99"/>
    <w:rsid w:val="00070C99"/>
    <w:rPr>
      <w:color w:val="0000FF"/>
      <w:spacing w:val="0"/>
      <w:u w:val="double"/>
    </w:rPr>
  </w:style>
  <w:style w:type="paragraph" w:customStyle="1" w:styleId="Default">
    <w:name w:val="Default"/>
    <w:rsid w:val="002C2C53"/>
    <w:pPr>
      <w:autoSpaceDE w:val="0"/>
      <w:autoSpaceDN w:val="0"/>
      <w:adjustRightInd w:val="0"/>
      <w:spacing w:after="0" w:line="240" w:lineRule="auto"/>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A961B8"/>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1D415D"/>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1E3CBF"/>
    <w:pPr>
      <w:spacing w:before="480" w:line="276" w:lineRule="auto"/>
      <w:jc w:val="left"/>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1E3CBF"/>
    <w:pPr>
      <w:spacing w:after="100"/>
    </w:pPr>
  </w:style>
  <w:style w:type="paragraph" w:styleId="TOC2">
    <w:name w:val="toc 2"/>
    <w:basedOn w:val="Normal"/>
    <w:next w:val="Normal"/>
    <w:autoRedefine/>
    <w:uiPriority w:val="39"/>
    <w:unhideWhenUsed/>
    <w:rsid w:val="001E3CB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369">
      <w:bodyDiv w:val="1"/>
      <w:marLeft w:val="0"/>
      <w:marRight w:val="0"/>
      <w:marTop w:val="0"/>
      <w:marBottom w:val="0"/>
      <w:divBdr>
        <w:top w:val="none" w:sz="0" w:space="0" w:color="auto"/>
        <w:left w:val="none" w:sz="0" w:space="0" w:color="auto"/>
        <w:bottom w:val="none" w:sz="0" w:space="0" w:color="auto"/>
        <w:right w:val="none" w:sz="0" w:space="0" w:color="auto"/>
      </w:divBdr>
    </w:div>
    <w:div w:id="359014661">
      <w:bodyDiv w:val="1"/>
      <w:marLeft w:val="0"/>
      <w:marRight w:val="0"/>
      <w:marTop w:val="0"/>
      <w:marBottom w:val="0"/>
      <w:divBdr>
        <w:top w:val="none" w:sz="0" w:space="0" w:color="auto"/>
        <w:left w:val="none" w:sz="0" w:space="0" w:color="auto"/>
        <w:bottom w:val="none" w:sz="0" w:space="0" w:color="auto"/>
        <w:right w:val="none" w:sz="0" w:space="0" w:color="auto"/>
      </w:divBdr>
    </w:div>
    <w:div w:id="1030758645">
      <w:bodyDiv w:val="1"/>
      <w:marLeft w:val="0"/>
      <w:marRight w:val="0"/>
      <w:marTop w:val="0"/>
      <w:marBottom w:val="0"/>
      <w:divBdr>
        <w:top w:val="none" w:sz="0" w:space="0" w:color="auto"/>
        <w:left w:val="none" w:sz="0" w:space="0" w:color="auto"/>
        <w:bottom w:val="none" w:sz="0" w:space="0" w:color="auto"/>
        <w:right w:val="none" w:sz="0" w:space="0" w:color="auto"/>
      </w:divBdr>
    </w:div>
    <w:div w:id="1312247550">
      <w:bodyDiv w:val="1"/>
      <w:marLeft w:val="0"/>
      <w:marRight w:val="0"/>
      <w:marTop w:val="0"/>
      <w:marBottom w:val="0"/>
      <w:divBdr>
        <w:top w:val="none" w:sz="0" w:space="0" w:color="auto"/>
        <w:left w:val="none" w:sz="0" w:space="0" w:color="auto"/>
        <w:bottom w:val="none" w:sz="0" w:space="0" w:color="auto"/>
        <w:right w:val="none" w:sz="0" w:space="0" w:color="auto"/>
      </w:divBdr>
    </w:div>
    <w:div w:id="1361518297">
      <w:bodyDiv w:val="1"/>
      <w:marLeft w:val="0"/>
      <w:marRight w:val="0"/>
      <w:marTop w:val="0"/>
      <w:marBottom w:val="0"/>
      <w:divBdr>
        <w:top w:val="none" w:sz="0" w:space="0" w:color="auto"/>
        <w:left w:val="none" w:sz="0" w:space="0" w:color="auto"/>
        <w:bottom w:val="none" w:sz="0" w:space="0" w:color="auto"/>
        <w:right w:val="none" w:sz="0" w:space="0" w:color="auto"/>
      </w:divBdr>
      <w:divsChild>
        <w:div w:id="1545558218">
          <w:marLeft w:val="0"/>
          <w:marRight w:val="0"/>
          <w:marTop w:val="0"/>
          <w:marBottom w:val="0"/>
          <w:divBdr>
            <w:top w:val="none" w:sz="0" w:space="0" w:color="auto"/>
            <w:left w:val="none" w:sz="0" w:space="0" w:color="auto"/>
            <w:bottom w:val="none" w:sz="0" w:space="0" w:color="auto"/>
            <w:right w:val="none" w:sz="0" w:space="0" w:color="auto"/>
          </w:divBdr>
          <w:divsChild>
            <w:div w:id="1448499979">
              <w:marLeft w:val="0"/>
              <w:marRight w:val="0"/>
              <w:marTop w:val="0"/>
              <w:marBottom w:val="0"/>
              <w:divBdr>
                <w:top w:val="none" w:sz="0" w:space="0" w:color="auto"/>
                <w:left w:val="none" w:sz="0" w:space="0" w:color="auto"/>
                <w:bottom w:val="none" w:sz="0" w:space="0" w:color="auto"/>
                <w:right w:val="none" w:sz="0" w:space="0" w:color="auto"/>
              </w:divBdr>
              <w:divsChild>
                <w:div w:id="1988976052">
                  <w:marLeft w:val="0"/>
                  <w:marRight w:val="0"/>
                  <w:marTop w:val="0"/>
                  <w:marBottom w:val="0"/>
                  <w:divBdr>
                    <w:top w:val="none" w:sz="0" w:space="0" w:color="auto"/>
                    <w:left w:val="none" w:sz="0" w:space="0" w:color="auto"/>
                    <w:bottom w:val="none" w:sz="0" w:space="0" w:color="auto"/>
                    <w:right w:val="none" w:sz="0" w:space="0" w:color="auto"/>
                  </w:divBdr>
                  <w:divsChild>
                    <w:div w:id="13554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4799">
      <w:bodyDiv w:val="1"/>
      <w:marLeft w:val="0"/>
      <w:marRight w:val="0"/>
      <w:marTop w:val="0"/>
      <w:marBottom w:val="0"/>
      <w:divBdr>
        <w:top w:val="none" w:sz="0" w:space="0" w:color="auto"/>
        <w:left w:val="none" w:sz="0" w:space="0" w:color="auto"/>
        <w:bottom w:val="none" w:sz="0" w:space="0" w:color="auto"/>
        <w:right w:val="none" w:sz="0" w:space="0" w:color="auto"/>
      </w:divBdr>
      <w:divsChild>
        <w:div w:id="2133792151">
          <w:marLeft w:val="0"/>
          <w:marRight w:val="0"/>
          <w:marTop w:val="0"/>
          <w:marBottom w:val="0"/>
          <w:divBdr>
            <w:top w:val="none" w:sz="0" w:space="0" w:color="auto"/>
            <w:left w:val="none" w:sz="0" w:space="0" w:color="auto"/>
            <w:bottom w:val="none" w:sz="0" w:space="0" w:color="auto"/>
            <w:right w:val="none" w:sz="0" w:space="0" w:color="auto"/>
          </w:divBdr>
          <w:divsChild>
            <w:div w:id="1474563069">
              <w:marLeft w:val="0"/>
              <w:marRight w:val="0"/>
              <w:marTop w:val="0"/>
              <w:marBottom w:val="0"/>
              <w:divBdr>
                <w:top w:val="none" w:sz="0" w:space="0" w:color="auto"/>
                <w:left w:val="none" w:sz="0" w:space="0" w:color="auto"/>
                <w:bottom w:val="none" w:sz="0" w:space="0" w:color="auto"/>
                <w:right w:val="none" w:sz="0" w:space="0" w:color="auto"/>
              </w:divBdr>
              <w:divsChild>
                <w:div w:id="1768845128">
                  <w:marLeft w:val="0"/>
                  <w:marRight w:val="0"/>
                  <w:marTop w:val="0"/>
                  <w:marBottom w:val="0"/>
                  <w:divBdr>
                    <w:top w:val="none" w:sz="0" w:space="0" w:color="auto"/>
                    <w:left w:val="none" w:sz="0" w:space="0" w:color="auto"/>
                    <w:bottom w:val="none" w:sz="0" w:space="0" w:color="auto"/>
                    <w:right w:val="none" w:sz="0" w:space="0" w:color="auto"/>
                  </w:divBdr>
                  <w:divsChild>
                    <w:div w:id="18265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33336">
      <w:bodyDiv w:val="1"/>
      <w:marLeft w:val="0"/>
      <w:marRight w:val="0"/>
      <w:marTop w:val="0"/>
      <w:marBottom w:val="0"/>
      <w:divBdr>
        <w:top w:val="none" w:sz="0" w:space="0" w:color="auto"/>
        <w:left w:val="none" w:sz="0" w:space="0" w:color="auto"/>
        <w:bottom w:val="none" w:sz="0" w:space="0" w:color="auto"/>
        <w:right w:val="none" w:sz="0" w:space="0" w:color="auto"/>
      </w:divBdr>
    </w:div>
    <w:div w:id="1992060371">
      <w:bodyDiv w:val="1"/>
      <w:marLeft w:val="0"/>
      <w:marRight w:val="0"/>
      <w:marTop w:val="0"/>
      <w:marBottom w:val="0"/>
      <w:divBdr>
        <w:top w:val="none" w:sz="0" w:space="0" w:color="auto"/>
        <w:left w:val="none" w:sz="0" w:space="0" w:color="auto"/>
        <w:bottom w:val="none" w:sz="0" w:space="0" w:color="auto"/>
        <w:right w:val="none" w:sz="0" w:space="0" w:color="auto"/>
      </w:divBdr>
    </w:div>
    <w:div w:id="21281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EE9EC-9825-474F-8E5C-B4AED58F2C1A}"/>
</file>

<file path=customXml/itemProps2.xml><?xml version="1.0" encoding="utf-8"?>
<ds:datastoreItem xmlns:ds="http://schemas.openxmlformats.org/officeDocument/2006/customXml" ds:itemID="{16BD36C9-2161-4AF2-9ACF-15A9407862ED}"/>
</file>

<file path=customXml/itemProps3.xml><?xml version="1.0" encoding="utf-8"?>
<ds:datastoreItem xmlns:ds="http://schemas.openxmlformats.org/officeDocument/2006/customXml" ds:itemID="{05B1AD08-91DC-49C1-8F91-B28EC948EBA0}"/>
</file>

<file path=customXml/itemProps4.xml><?xml version="1.0" encoding="utf-8"?>
<ds:datastoreItem xmlns:ds="http://schemas.openxmlformats.org/officeDocument/2006/customXml" ds:itemID="{C6F1CFE8-9653-4840-8CF9-2612CEA7DA91}"/>
</file>

<file path=docProps/app.xml><?xml version="1.0" encoding="utf-8"?>
<Properties xmlns="http://schemas.openxmlformats.org/officeDocument/2006/extended-properties" xmlns:vt="http://schemas.openxmlformats.org/officeDocument/2006/docPropsVTypes">
  <Template>Normal</Template>
  <TotalTime>0</TotalTime>
  <Pages>12</Pages>
  <Words>2580</Words>
  <Characters>15875</Characters>
  <Application>Microsoft Office Word</Application>
  <DocSecurity>0</DocSecurity>
  <Lines>132</Lines>
  <Paragraphs>36</Paragraphs>
  <ScaleCrop>false</ScaleCrop>
  <LinksUpToDate>false</LinksUpToDate>
  <CharactersWithSpaces>18419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2014-12-19T22:32:00Z</dcterms:created>
  <dcterms:modified xsi:type="dcterms:W3CDTF">2014-12-19T22:32:00Z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0x0101006E56B4D1795A2E4DB2F0B01679ED314A003C8A188FF635E448BB43AE8437DC1D73</vt:lpwstr>
  </property>
  <property fmtid="{D5CDD505-2E9C-101B-9397-08002B2CF9AE}" pid="4" name="_docset_NoMedatataSyncRequired">
    <vt:lpwstr>False</vt:lpwstr>
  </property>
</Properties>
</file>