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0039B" w14:textId="77777777" w:rsidR="001758A3" w:rsidRPr="00D84517" w:rsidRDefault="001758A3" w:rsidP="001758A3">
      <w:pPr>
        <w:spacing w:line="264" w:lineRule="auto"/>
        <w:jc w:val="center"/>
        <w:rPr>
          <w:b/>
          <w:bCs/>
          <w:sz w:val="25"/>
          <w:szCs w:val="25"/>
        </w:rPr>
      </w:pPr>
      <w:bookmarkStart w:id="0" w:name="_GoBack"/>
      <w:bookmarkEnd w:id="0"/>
      <w:r w:rsidRPr="00D84517">
        <w:rPr>
          <w:b/>
          <w:bCs/>
          <w:sz w:val="25"/>
          <w:szCs w:val="25"/>
        </w:rPr>
        <w:t xml:space="preserve">BEFORE THE WASHINGTON </w:t>
      </w:r>
    </w:p>
    <w:p w14:paraId="11D0039C" w14:textId="77777777" w:rsidR="001758A3" w:rsidRPr="00D84517" w:rsidRDefault="001758A3" w:rsidP="001758A3">
      <w:pPr>
        <w:spacing w:line="264" w:lineRule="auto"/>
        <w:jc w:val="center"/>
        <w:rPr>
          <w:b/>
          <w:bCs/>
          <w:sz w:val="25"/>
          <w:szCs w:val="25"/>
        </w:rPr>
      </w:pPr>
      <w:r w:rsidRPr="00D84517">
        <w:rPr>
          <w:b/>
          <w:bCs/>
          <w:sz w:val="25"/>
          <w:szCs w:val="25"/>
        </w:rPr>
        <w:t>UTILITIES AND TRANSPORTATION COMMISSION</w:t>
      </w:r>
    </w:p>
    <w:p w14:paraId="11D0039D" w14:textId="77777777" w:rsidR="001758A3" w:rsidRPr="00D84517" w:rsidRDefault="001758A3" w:rsidP="001758A3">
      <w:pPr>
        <w:spacing w:line="264" w:lineRule="auto"/>
        <w:jc w:val="center"/>
        <w:rPr>
          <w:b/>
          <w:bCs/>
          <w:sz w:val="25"/>
          <w:szCs w:val="25"/>
        </w:rPr>
      </w:pPr>
    </w:p>
    <w:tbl>
      <w:tblPr>
        <w:tblW w:w="8820" w:type="dxa"/>
        <w:tblBorders>
          <w:insideH w:val="single" w:sz="4" w:space="0" w:color="auto"/>
        </w:tblBorders>
        <w:tblLook w:val="0000" w:firstRow="0" w:lastRow="0" w:firstColumn="0" w:lastColumn="0" w:noHBand="0" w:noVBand="0"/>
      </w:tblPr>
      <w:tblGrid>
        <w:gridCol w:w="4320"/>
        <w:gridCol w:w="450"/>
        <w:gridCol w:w="4050"/>
      </w:tblGrid>
      <w:tr w:rsidR="001758A3" w:rsidRPr="00D84517" w14:paraId="11D003C3" w14:textId="77777777" w:rsidTr="004E0EC9">
        <w:tc>
          <w:tcPr>
            <w:tcW w:w="4320" w:type="dxa"/>
          </w:tcPr>
          <w:p w14:paraId="11D0039F" w14:textId="2EF07B9C" w:rsidR="001758A3" w:rsidRPr="00D84517" w:rsidRDefault="001758A3" w:rsidP="00FA7070">
            <w:pPr>
              <w:keepLines/>
              <w:spacing w:line="264" w:lineRule="auto"/>
              <w:rPr>
                <w:sz w:val="25"/>
                <w:szCs w:val="25"/>
              </w:rPr>
            </w:pPr>
            <w:r w:rsidRPr="00D84517">
              <w:rPr>
                <w:caps/>
                <w:sz w:val="25"/>
                <w:szCs w:val="25"/>
              </w:rPr>
              <w:t>Washington Utilities and Transportation Commission</w:t>
            </w:r>
            <w:r w:rsidRPr="00D84517">
              <w:rPr>
                <w:sz w:val="25"/>
                <w:szCs w:val="25"/>
              </w:rPr>
              <w:t>,</w:t>
            </w:r>
          </w:p>
          <w:p w14:paraId="11D003A0" w14:textId="77777777" w:rsidR="001758A3" w:rsidRPr="00D84517" w:rsidRDefault="001758A3" w:rsidP="00FA7070">
            <w:pPr>
              <w:keepLines/>
              <w:spacing w:line="264" w:lineRule="auto"/>
              <w:rPr>
                <w:sz w:val="25"/>
                <w:szCs w:val="25"/>
              </w:rPr>
            </w:pPr>
          </w:p>
          <w:p w14:paraId="11D003A1" w14:textId="77777777" w:rsidR="001758A3" w:rsidRPr="00D84517" w:rsidRDefault="001758A3" w:rsidP="00FA7070">
            <w:pPr>
              <w:keepLines/>
              <w:tabs>
                <w:tab w:val="left" w:pos="2100"/>
              </w:tabs>
              <w:spacing w:line="264" w:lineRule="auto"/>
              <w:rPr>
                <w:sz w:val="25"/>
                <w:szCs w:val="25"/>
              </w:rPr>
            </w:pPr>
            <w:r w:rsidRPr="00D84517">
              <w:rPr>
                <w:sz w:val="25"/>
                <w:szCs w:val="25"/>
              </w:rPr>
              <w:tab/>
              <w:t>Complainant,</w:t>
            </w:r>
          </w:p>
          <w:p w14:paraId="11D003A2" w14:textId="77777777" w:rsidR="001758A3" w:rsidRPr="00D84517" w:rsidRDefault="001758A3" w:rsidP="002741D3">
            <w:pPr>
              <w:keepLines/>
              <w:rPr>
                <w:sz w:val="25"/>
                <w:szCs w:val="25"/>
              </w:rPr>
            </w:pPr>
          </w:p>
          <w:p w14:paraId="11D003A3" w14:textId="77777777" w:rsidR="001758A3" w:rsidRPr="00D84517" w:rsidRDefault="001758A3" w:rsidP="00FA7070">
            <w:pPr>
              <w:keepLines/>
              <w:spacing w:line="264" w:lineRule="auto"/>
              <w:rPr>
                <w:sz w:val="25"/>
                <w:szCs w:val="25"/>
              </w:rPr>
            </w:pPr>
            <w:proofErr w:type="gramStart"/>
            <w:r w:rsidRPr="00D84517">
              <w:rPr>
                <w:sz w:val="25"/>
                <w:szCs w:val="25"/>
              </w:rPr>
              <w:t>v</w:t>
            </w:r>
            <w:proofErr w:type="gramEnd"/>
            <w:r w:rsidRPr="00D84517">
              <w:rPr>
                <w:sz w:val="25"/>
                <w:szCs w:val="25"/>
              </w:rPr>
              <w:t>.</w:t>
            </w:r>
          </w:p>
          <w:p w14:paraId="11D003A4" w14:textId="77777777" w:rsidR="001758A3" w:rsidRPr="00D84517" w:rsidRDefault="001758A3" w:rsidP="00FA7070">
            <w:pPr>
              <w:keepLines/>
              <w:spacing w:line="264" w:lineRule="auto"/>
              <w:rPr>
                <w:sz w:val="25"/>
                <w:szCs w:val="25"/>
              </w:rPr>
            </w:pPr>
          </w:p>
          <w:p w14:paraId="11D003A6" w14:textId="6A4A8854" w:rsidR="001758A3" w:rsidRPr="00064E6B" w:rsidRDefault="00173F87" w:rsidP="00FA7070">
            <w:pPr>
              <w:pStyle w:val="Header"/>
              <w:keepLines/>
              <w:tabs>
                <w:tab w:val="clear" w:pos="4320"/>
                <w:tab w:val="clear" w:pos="8640"/>
              </w:tabs>
              <w:spacing w:line="264" w:lineRule="auto"/>
              <w:rPr>
                <w:color w:val="000000"/>
                <w:sz w:val="25"/>
                <w:szCs w:val="25"/>
              </w:rPr>
            </w:pPr>
            <w:r w:rsidRPr="00173F87">
              <w:rPr>
                <w:color w:val="000000"/>
                <w:sz w:val="25"/>
                <w:szCs w:val="25"/>
              </w:rPr>
              <w:t>WASHINGTON &amp; IDAHO RAILWAY INC.</w:t>
            </w:r>
            <w:r w:rsidR="00920339">
              <w:rPr>
                <w:color w:val="000000"/>
                <w:sz w:val="25"/>
                <w:szCs w:val="25"/>
              </w:rPr>
              <w:t>,</w:t>
            </w:r>
          </w:p>
          <w:p w14:paraId="6346FAF7" w14:textId="77777777" w:rsidR="003E6925" w:rsidRPr="00064E6B" w:rsidRDefault="003E6925" w:rsidP="00FA7070">
            <w:pPr>
              <w:pStyle w:val="Header"/>
              <w:keepLines/>
              <w:tabs>
                <w:tab w:val="clear" w:pos="4320"/>
                <w:tab w:val="clear" w:pos="8640"/>
              </w:tabs>
              <w:spacing w:line="264" w:lineRule="auto"/>
              <w:rPr>
                <w:sz w:val="25"/>
                <w:szCs w:val="25"/>
              </w:rPr>
            </w:pPr>
          </w:p>
          <w:p w14:paraId="11D003A9" w14:textId="597AEECF" w:rsidR="005D70E8" w:rsidRPr="00D84517" w:rsidRDefault="001758A3" w:rsidP="005D70E8">
            <w:pPr>
              <w:keepLines/>
              <w:tabs>
                <w:tab w:val="left" w:pos="2100"/>
              </w:tabs>
              <w:spacing w:line="264" w:lineRule="auto"/>
              <w:rPr>
                <w:sz w:val="25"/>
                <w:szCs w:val="25"/>
              </w:rPr>
            </w:pPr>
            <w:r w:rsidRPr="00064E6B">
              <w:rPr>
                <w:sz w:val="25"/>
                <w:szCs w:val="25"/>
              </w:rPr>
              <w:tab/>
              <w:t>Respondent</w:t>
            </w:r>
            <w:r w:rsidRPr="00D84517">
              <w:rPr>
                <w:sz w:val="25"/>
                <w:szCs w:val="25"/>
              </w:rPr>
              <w:t>.</w:t>
            </w:r>
          </w:p>
        </w:tc>
        <w:tc>
          <w:tcPr>
            <w:tcW w:w="450" w:type="dxa"/>
            <w:tcBorders>
              <w:top w:val="nil"/>
              <w:bottom w:val="nil"/>
            </w:tcBorders>
          </w:tcPr>
          <w:p w14:paraId="11D003AA" w14:textId="77777777" w:rsidR="001758A3" w:rsidRPr="00D84517" w:rsidRDefault="001758A3" w:rsidP="00FA7070">
            <w:pPr>
              <w:keepLines/>
              <w:spacing w:line="264" w:lineRule="auto"/>
              <w:rPr>
                <w:sz w:val="25"/>
                <w:szCs w:val="25"/>
              </w:rPr>
            </w:pPr>
            <w:r w:rsidRPr="00D84517">
              <w:rPr>
                <w:sz w:val="25"/>
                <w:szCs w:val="25"/>
              </w:rPr>
              <w:t>)</w:t>
            </w:r>
          </w:p>
          <w:p w14:paraId="11D003AB" w14:textId="77777777" w:rsidR="001758A3" w:rsidRPr="00D84517" w:rsidRDefault="001758A3" w:rsidP="00FA7070">
            <w:pPr>
              <w:keepLines/>
              <w:spacing w:line="264" w:lineRule="auto"/>
              <w:rPr>
                <w:sz w:val="25"/>
                <w:szCs w:val="25"/>
              </w:rPr>
            </w:pPr>
            <w:r w:rsidRPr="00D84517">
              <w:rPr>
                <w:sz w:val="25"/>
                <w:szCs w:val="25"/>
              </w:rPr>
              <w:t>)</w:t>
            </w:r>
          </w:p>
          <w:p w14:paraId="11D003AC" w14:textId="77777777" w:rsidR="001758A3" w:rsidRPr="00D84517" w:rsidRDefault="001758A3" w:rsidP="00FA7070">
            <w:pPr>
              <w:keepLines/>
              <w:spacing w:line="264" w:lineRule="auto"/>
              <w:rPr>
                <w:sz w:val="25"/>
                <w:szCs w:val="25"/>
              </w:rPr>
            </w:pPr>
            <w:r w:rsidRPr="00D84517">
              <w:rPr>
                <w:sz w:val="25"/>
                <w:szCs w:val="25"/>
              </w:rPr>
              <w:t>)</w:t>
            </w:r>
          </w:p>
          <w:p w14:paraId="11D003AD" w14:textId="77777777" w:rsidR="001758A3" w:rsidRPr="00D84517" w:rsidRDefault="001758A3" w:rsidP="00FA7070">
            <w:pPr>
              <w:keepLines/>
              <w:spacing w:line="264" w:lineRule="auto"/>
              <w:rPr>
                <w:sz w:val="25"/>
                <w:szCs w:val="25"/>
              </w:rPr>
            </w:pPr>
            <w:r w:rsidRPr="00D84517">
              <w:rPr>
                <w:sz w:val="25"/>
                <w:szCs w:val="25"/>
              </w:rPr>
              <w:t>)</w:t>
            </w:r>
          </w:p>
          <w:p w14:paraId="11D003AE" w14:textId="77777777" w:rsidR="001758A3" w:rsidRPr="00D84517" w:rsidRDefault="001758A3" w:rsidP="00FA7070">
            <w:pPr>
              <w:keepLines/>
              <w:spacing w:line="264" w:lineRule="auto"/>
              <w:rPr>
                <w:sz w:val="25"/>
                <w:szCs w:val="25"/>
              </w:rPr>
            </w:pPr>
            <w:r w:rsidRPr="00D84517">
              <w:rPr>
                <w:sz w:val="25"/>
                <w:szCs w:val="25"/>
              </w:rPr>
              <w:t>)</w:t>
            </w:r>
          </w:p>
          <w:p w14:paraId="11D003AF" w14:textId="77777777" w:rsidR="001758A3" w:rsidRPr="00D84517" w:rsidRDefault="001758A3" w:rsidP="00FA7070">
            <w:pPr>
              <w:keepLines/>
              <w:spacing w:line="264" w:lineRule="auto"/>
              <w:rPr>
                <w:sz w:val="25"/>
                <w:szCs w:val="25"/>
              </w:rPr>
            </w:pPr>
            <w:r w:rsidRPr="00D84517">
              <w:rPr>
                <w:sz w:val="25"/>
                <w:szCs w:val="25"/>
              </w:rPr>
              <w:t>)</w:t>
            </w:r>
          </w:p>
          <w:p w14:paraId="11D003B0" w14:textId="77777777" w:rsidR="001758A3" w:rsidRPr="00D84517" w:rsidRDefault="001758A3" w:rsidP="00FA7070">
            <w:pPr>
              <w:keepLines/>
              <w:spacing w:line="264" w:lineRule="auto"/>
              <w:rPr>
                <w:sz w:val="25"/>
                <w:szCs w:val="25"/>
              </w:rPr>
            </w:pPr>
            <w:r w:rsidRPr="00D84517">
              <w:rPr>
                <w:sz w:val="25"/>
                <w:szCs w:val="25"/>
              </w:rPr>
              <w:t>)</w:t>
            </w:r>
          </w:p>
          <w:p w14:paraId="11D003B1" w14:textId="77777777" w:rsidR="001758A3" w:rsidRPr="00D84517" w:rsidRDefault="001758A3" w:rsidP="00FA7070">
            <w:pPr>
              <w:keepLines/>
              <w:spacing w:line="264" w:lineRule="auto"/>
              <w:rPr>
                <w:sz w:val="25"/>
                <w:szCs w:val="25"/>
              </w:rPr>
            </w:pPr>
            <w:r w:rsidRPr="00D84517">
              <w:rPr>
                <w:sz w:val="25"/>
                <w:szCs w:val="25"/>
              </w:rPr>
              <w:t>)</w:t>
            </w:r>
          </w:p>
          <w:p w14:paraId="11D003B2" w14:textId="77777777" w:rsidR="001758A3" w:rsidRPr="00D84517" w:rsidRDefault="001758A3" w:rsidP="00FA7070">
            <w:pPr>
              <w:keepLines/>
              <w:spacing w:line="264" w:lineRule="auto"/>
              <w:rPr>
                <w:sz w:val="25"/>
                <w:szCs w:val="25"/>
              </w:rPr>
            </w:pPr>
            <w:r w:rsidRPr="00D84517">
              <w:rPr>
                <w:sz w:val="25"/>
                <w:szCs w:val="25"/>
              </w:rPr>
              <w:t>)</w:t>
            </w:r>
          </w:p>
          <w:p w14:paraId="11D003B3" w14:textId="77777777" w:rsidR="001758A3" w:rsidRPr="00D84517" w:rsidRDefault="001758A3" w:rsidP="00FA7070">
            <w:pPr>
              <w:keepLines/>
              <w:spacing w:line="264" w:lineRule="auto"/>
              <w:rPr>
                <w:sz w:val="25"/>
                <w:szCs w:val="25"/>
              </w:rPr>
            </w:pPr>
            <w:r w:rsidRPr="00D84517">
              <w:rPr>
                <w:sz w:val="25"/>
                <w:szCs w:val="25"/>
              </w:rPr>
              <w:t>)</w:t>
            </w:r>
          </w:p>
          <w:p w14:paraId="3E3CF2F9" w14:textId="58E50EE1" w:rsidR="003E6925" w:rsidRDefault="001758A3" w:rsidP="00FA7070">
            <w:pPr>
              <w:keepLines/>
              <w:spacing w:line="264" w:lineRule="auto"/>
              <w:rPr>
                <w:sz w:val="25"/>
                <w:szCs w:val="25"/>
              </w:rPr>
            </w:pPr>
            <w:r w:rsidRPr="00D84517">
              <w:rPr>
                <w:sz w:val="25"/>
                <w:szCs w:val="25"/>
              </w:rPr>
              <w:t>)</w:t>
            </w:r>
          </w:p>
          <w:p w14:paraId="11D003B6" w14:textId="623D6C7D" w:rsidR="005D70E8" w:rsidRPr="00D84517" w:rsidRDefault="005D70E8" w:rsidP="00FA7070">
            <w:pPr>
              <w:keepLines/>
              <w:spacing w:line="264" w:lineRule="auto"/>
              <w:rPr>
                <w:sz w:val="25"/>
                <w:szCs w:val="25"/>
              </w:rPr>
            </w:pPr>
            <w:r>
              <w:rPr>
                <w:sz w:val="25"/>
                <w:szCs w:val="25"/>
              </w:rPr>
              <w:t>)</w:t>
            </w:r>
          </w:p>
        </w:tc>
        <w:tc>
          <w:tcPr>
            <w:tcW w:w="4050" w:type="dxa"/>
            <w:tcBorders>
              <w:top w:val="nil"/>
              <w:bottom w:val="nil"/>
            </w:tcBorders>
          </w:tcPr>
          <w:p w14:paraId="31C352C3" w14:textId="23A71147" w:rsidR="00341AAF" w:rsidRDefault="001758A3" w:rsidP="00341AAF">
            <w:pPr>
              <w:keepLines/>
              <w:spacing w:line="264" w:lineRule="auto"/>
              <w:rPr>
                <w:bCs/>
                <w:sz w:val="25"/>
                <w:szCs w:val="25"/>
              </w:rPr>
            </w:pPr>
            <w:r w:rsidRPr="00D84517">
              <w:rPr>
                <w:sz w:val="25"/>
                <w:szCs w:val="25"/>
              </w:rPr>
              <w:t xml:space="preserve">DOCKET </w:t>
            </w:r>
            <w:proofErr w:type="spellStart"/>
            <w:r w:rsidR="004A5845">
              <w:rPr>
                <w:bCs/>
                <w:sz w:val="25"/>
                <w:szCs w:val="25"/>
              </w:rPr>
              <w:t>TR</w:t>
            </w:r>
            <w:proofErr w:type="spellEnd"/>
            <w:r w:rsidR="009007E7" w:rsidRPr="009007E7">
              <w:rPr>
                <w:bCs/>
                <w:sz w:val="25"/>
                <w:szCs w:val="25"/>
              </w:rPr>
              <w:t>-1439</w:t>
            </w:r>
            <w:r w:rsidR="00173F87">
              <w:rPr>
                <w:bCs/>
                <w:sz w:val="25"/>
                <w:szCs w:val="25"/>
              </w:rPr>
              <w:t>78</w:t>
            </w:r>
            <w:r w:rsidR="009007E7">
              <w:rPr>
                <w:bCs/>
                <w:sz w:val="25"/>
                <w:szCs w:val="25"/>
              </w:rPr>
              <w:t xml:space="preserve"> </w:t>
            </w:r>
          </w:p>
          <w:p w14:paraId="11D003BA" w14:textId="77777777" w:rsidR="001758A3" w:rsidRDefault="001758A3" w:rsidP="00FA7070">
            <w:pPr>
              <w:keepLines/>
              <w:spacing w:line="264" w:lineRule="auto"/>
              <w:rPr>
                <w:sz w:val="25"/>
                <w:szCs w:val="25"/>
              </w:rPr>
            </w:pPr>
          </w:p>
          <w:p w14:paraId="2E18B520" w14:textId="77777777" w:rsidR="002F5BC7" w:rsidRDefault="002F5BC7" w:rsidP="00FA7070">
            <w:pPr>
              <w:keepLines/>
              <w:spacing w:line="264" w:lineRule="auto"/>
              <w:rPr>
                <w:sz w:val="25"/>
                <w:szCs w:val="25"/>
              </w:rPr>
            </w:pPr>
          </w:p>
          <w:p w14:paraId="09155485" w14:textId="77777777" w:rsidR="002F5BC7" w:rsidRDefault="002F5BC7" w:rsidP="00FA7070">
            <w:pPr>
              <w:keepLines/>
              <w:spacing w:line="264" w:lineRule="auto"/>
              <w:rPr>
                <w:sz w:val="25"/>
                <w:szCs w:val="25"/>
              </w:rPr>
            </w:pPr>
          </w:p>
          <w:p w14:paraId="2178AB84" w14:textId="77777777" w:rsidR="00817622" w:rsidRPr="00D84517" w:rsidRDefault="00817622" w:rsidP="00817622">
            <w:pPr>
              <w:keepLines/>
              <w:spacing w:line="264" w:lineRule="auto"/>
              <w:rPr>
                <w:sz w:val="25"/>
                <w:szCs w:val="25"/>
              </w:rPr>
            </w:pPr>
            <w:r w:rsidRPr="00D84517">
              <w:rPr>
                <w:sz w:val="25"/>
                <w:szCs w:val="25"/>
              </w:rPr>
              <w:t>COMPLAINT FOR PENALTIES; NOTICE OF BRIEF ADJUDICATIVE PROCEEDING</w:t>
            </w:r>
          </w:p>
          <w:p w14:paraId="11D003C1" w14:textId="45FF3A9E" w:rsidR="001758A3" w:rsidRPr="00D84517" w:rsidRDefault="00817622" w:rsidP="00817622">
            <w:pPr>
              <w:keepLines/>
              <w:spacing w:line="264" w:lineRule="auto"/>
              <w:rPr>
                <w:b/>
                <w:sz w:val="25"/>
                <w:szCs w:val="25"/>
              </w:rPr>
            </w:pPr>
            <w:r w:rsidRPr="00D84517">
              <w:rPr>
                <w:b/>
                <w:sz w:val="25"/>
                <w:szCs w:val="25"/>
              </w:rPr>
              <w:t>(</w:t>
            </w:r>
            <w:r w:rsidR="00826B01" w:rsidRPr="002F5BC7">
              <w:rPr>
                <w:b/>
                <w:sz w:val="25"/>
                <w:szCs w:val="25"/>
              </w:rPr>
              <w:t xml:space="preserve">Set for </w:t>
            </w:r>
            <w:r w:rsidR="002F5BC7">
              <w:rPr>
                <w:b/>
                <w:sz w:val="25"/>
                <w:szCs w:val="25"/>
              </w:rPr>
              <w:t>Ju</w:t>
            </w:r>
            <w:r w:rsidR="00512445">
              <w:rPr>
                <w:b/>
                <w:sz w:val="25"/>
                <w:szCs w:val="25"/>
              </w:rPr>
              <w:t>ly</w:t>
            </w:r>
            <w:r w:rsidR="002F5BC7">
              <w:rPr>
                <w:b/>
                <w:sz w:val="25"/>
                <w:szCs w:val="25"/>
              </w:rPr>
              <w:t xml:space="preserve"> 2</w:t>
            </w:r>
            <w:r w:rsidR="00512445">
              <w:rPr>
                <w:b/>
                <w:sz w:val="25"/>
                <w:szCs w:val="25"/>
              </w:rPr>
              <w:t>8</w:t>
            </w:r>
            <w:r w:rsidR="002F5BC7">
              <w:rPr>
                <w:b/>
                <w:sz w:val="25"/>
                <w:szCs w:val="25"/>
              </w:rPr>
              <w:t xml:space="preserve">, 2015, at </w:t>
            </w:r>
            <w:r w:rsidR="00512445">
              <w:rPr>
                <w:b/>
                <w:sz w:val="25"/>
                <w:szCs w:val="25"/>
              </w:rPr>
              <w:t>9</w:t>
            </w:r>
            <w:r w:rsidR="002F5BC7">
              <w:rPr>
                <w:b/>
                <w:sz w:val="25"/>
                <w:szCs w:val="25"/>
              </w:rPr>
              <w:t xml:space="preserve">:30 </w:t>
            </w:r>
            <w:r w:rsidR="00512445">
              <w:rPr>
                <w:b/>
                <w:sz w:val="25"/>
                <w:szCs w:val="25"/>
              </w:rPr>
              <w:t>a</w:t>
            </w:r>
            <w:r w:rsidR="002F5BC7">
              <w:rPr>
                <w:b/>
                <w:sz w:val="25"/>
                <w:szCs w:val="25"/>
              </w:rPr>
              <w:t>.m.)</w:t>
            </w:r>
            <w:r w:rsidRPr="00D84517">
              <w:rPr>
                <w:b/>
                <w:sz w:val="25"/>
                <w:szCs w:val="25"/>
              </w:rPr>
              <w:t xml:space="preserve"> </w:t>
            </w:r>
          </w:p>
          <w:p w14:paraId="11D003C2" w14:textId="113218BD" w:rsidR="00265CA5" w:rsidRPr="00D84517" w:rsidRDefault="00265CA5" w:rsidP="00FA7070">
            <w:pPr>
              <w:keepLines/>
              <w:spacing w:line="264" w:lineRule="auto"/>
              <w:rPr>
                <w:sz w:val="25"/>
                <w:szCs w:val="25"/>
              </w:rPr>
            </w:pPr>
          </w:p>
        </w:tc>
      </w:tr>
      <w:tr w:rsidR="005D70E8" w:rsidRPr="00D84517" w14:paraId="51835F4B" w14:textId="77777777" w:rsidTr="001C3B47">
        <w:tc>
          <w:tcPr>
            <w:tcW w:w="4320" w:type="dxa"/>
          </w:tcPr>
          <w:p w14:paraId="35DEB113" w14:textId="55A12A12" w:rsidR="005D70E8" w:rsidRPr="00D84517" w:rsidRDefault="005D70E8" w:rsidP="001C3B47">
            <w:pPr>
              <w:keepLines/>
              <w:spacing w:line="264" w:lineRule="auto"/>
              <w:rPr>
                <w:sz w:val="25"/>
                <w:szCs w:val="25"/>
              </w:rPr>
            </w:pPr>
          </w:p>
        </w:tc>
        <w:tc>
          <w:tcPr>
            <w:tcW w:w="450" w:type="dxa"/>
            <w:tcBorders>
              <w:top w:val="nil"/>
              <w:bottom w:val="nil"/>
            </w:tcBorders>
          </w:tcPr>
          <w:p w14:paraId="6ACCD78C" w14:textId="5A44C83D" w:rsidR="005D70E8" w:rsidRPr="00D84517" w:rsidRDefault="005D70E8" w:rsidP="001C3B47">
            <w:pPr>
              <w:keepLines/>
              <w:spacing w:line="264" w:lineRule="auto"/>
              <w:rPr>
                <w:sz w:val="25"/>
                <w:szCs w:val="25"/>
              </w:rPr>
            </w:pPr>
          </w:p>
        </w:tc>
        <w:tc>
          <w:tcPr>
            <w:tcW w:w="4050" w:type="dxa"/>
            <w:tcBorders>
              <w:top w:val="nil"/>
              <w:bottom w:val="nil"/>
            </w:tcBorders>
          </w:tcPr>
          <w:p w14:paraId="5FB8D9AB" w14:textId="77777777" w:rsidR="005D70E8" w:rsidRPr="00D84517" w:rsidRDefault="005D70E8" w:rsidP="001C3B47">
            <w:pPr>
              <w:keepLines/>
              <w:spacing w:line="264" w:lineRule="auto"/>
              <w:rPr>
                <w:sz w:val="25"/>
                <w:szCs w:val="25"/>
              </w:rPr>
            </w:pPr>
          </w:p>
        </w:tc>
      </w:tr>
    </w:tbl>
    <w:p w14:paraId="11D003C6" w14:textId="77777777" w:rsidR="001758A3" w:rsidRPr="00A86908" w:rsidRDefault="001758A3" w:rsidP="004E0EC9">
      <w:pPr>
        <w:pStyle w:val="NoSpacing"/>
        <w:numPr>
          <w:ilvl w:val="0"/>
          <w:numId w:val="4"/>
        </w:numPr>
        <w:spacing w:line="288" w:lineRule="auto"/>
        <w:ind w:left="0" w:hanging="720"/>
        <w:rPr>
          <w:sz w:val="25"/>
          <w:szCs w:val="25"/>
        </w:rPr>
      </w:pPr>
      <w:r w:rsidRPr="00A86908">
        <w:rPr>
          <w:sz w:val="25"/>
          <w:szCs w:val="25"/>
        </w:rPr>
        <w:t>The Washington Utilities and Transportation Commission (Commission), on its own motion, and through its Staff, alleges as follows:</w:t>
      </w:r>
    </w:p>
    <w:p w14:paraId="11D003C7" w14:textId="77777777" w:rsidR="001758A3" w:rsidRPr="00A86908" w:rsidRDefault="001758A3" w:rsidP="004E0EC9">
      <w:pPr>
        <w:pStyle w:val="NoSpacing"/>
        <w:spacing w:line="288" w:lineRule="auto"/>
        <w:rPr>
          <w:sz w:val="25"/>
          <w:szCs w:val="25"/>
        </w:rPr>
      </w:pPr>
    </w:p>
    <w:p w14:paraId="1EA60E9E" w14:textId="77777777" w:rsidR="00447844" w:rsidRPr="00A86908" w:rsidRDefault="00447844" w:rsidP="004E0EC9">
      <w:pPr>
        <w:pStyle w:val="NoSpacing"/>
        <w:numPr>
          <w:ilvl w:val="0"/>
          <w:numId w:val="3"/>
        </w:numPr>
        <w:spacing w:line="288" w:lineRule="auto"/>
        <w:ind w:left="0" w:firstLine="0"/>
        <w:jc w:val="center"/>
        <w:rPr>
          <w:b/>
          <w:sz w:val="25"/>
          <w:szCs w:val="25"/>
        </w:rPr>
      </w:pPr>
      <w:r w:rsidRPr="00A86908">
        <w:rPr>
          <w:b/>
          <w:sz w:val="25"/>
          <w:szCs w:val="25"/>
        </w:rPr>
        <w:t>BACKGROUND</w:t>
      </w:r>
    </w:p>
    <w:p w14:paraId="638B8ACE" w14:textId="77777777" w:rsidR="00447844" w:rsidRPr="00A86908" w:rsidRDefault="00447844" w:rsidP="004E0EC9">
      <w:pPr>
        <w:pStyle w:val="NoSpacing"/>
        <w:spacing w:line="288" w:lineRule="auto"/>
        <w:rPr>
          <w:b/>
          <w:sz w:val="25"/>
          <w:szCs w:val="25"/>
        </w:rPr>
      </w:pPr>
    </w:p>
    <w:p w14:paraId="135486E4" w14:textId="222E43AD" w:rsidR="00386ADA" w:rsidRPr="00A86908" w:rsidRDefault="006D2D92" w:rsidP="00386ADA">
      <w:pPr>
        <w:pStyle w:val="NoSpacing"/>
        <w:numPr>
          <w:ilvl w:val="0"/>
          <w:numId w:val="4"/>
        </w:numPr>
        <w:spacing w:line="288" w:lineRule="auto"/>
        <w:ind w:left="0" w:hanging="720"/>
        <w:rPr>
          <w:sz w:val="25"/>
          <w:szCs w:val="25"/>
        </w:rPr>
      </w:pPr>
      <w:r w:rsidRPr="00A86908">
        <w:rPr>
          <w:sz w:val="25"/>
          <w:szCs w:val="25"/>
        </w:rPr>
        <w:t xml:space="preserve">According to Commission records, </w:t>
      </w:r>
      <w:r w:rsidR="00DE6911" w:rsidRPr="00A86908">
        <w:rPr>
          <w:sz w:val="25"/>
          <w:szCs w:val="25"/>
        </w:rPr>
        <w:t>Washington &amp; Idaho Railway Inc. (</w:t>
      </w:r>
      <w:proofErr w:type="spellStart"/>
      <w:r w:rsidR="00DE6911" w:rsidRPr="00A86908">
        <w:rPr>
          <w:sz w:val="25"/>
          <w:szCs w:val="25"/>
        </w:rPr>
        <w:t>WIR</w:t>
      </w:r>
      <w:proofErr w:type="spellEnd"/>
      <w:r w:rsidR="00DE6911" w:rsidRPr="00A86908">
        <w:rPr>
          <w:sz w:val="25"/>
          <w:szCs w:val="25"/>
        </w:rPr>
        <w:t xml:space="preserve"> or Company) </w:t>
      </w:r>
      <w:r w:rsidRPr="00A86908">
        <w:rPr>
          <w:sz w:val="25"/>
          <w:szCs w:val="25"/>
        </w:rPr>
        <w:t xml:space="preserve">has not filed an annual report or paid regulatory fees, as required by </w:t>
      </w:r>
      <w:r w:rsidR="00DE6911" w:rsidRPr="00A86908">
        <w:rPr>
          <w:sz w:val="25"/>
          <w:szCs w:val="25"/>
        </w:rPr>
        <w:t>WAC 480-62</w:t>
      </w:r>
      <w:r w:rsidR="005B2B2F" w:rsidRPr="00A86908">
        <w:rPr>
          <w:sz w:val="25"/>
          <w:szCs w:val="25"/>
        </w:rPr>
        <w:t>-</w:t>
      </w:r>
      <w:r w:rsidR="00DE6911" w:rsidRPr="00A86908">
        <w:rPr>
          <w:sz w:val="25"/>
          <w:szCs w:val="25"/>
        </w:rPr>
        <w:t>300</w:t>
      </w:r>
      <w:r w:rsidRPr="00A86908">
        <w:rPr>
          <w:sz w:val="25"/>
          <w:szCs w:val="25"/>
        </w:rPr>
        <w:t xml:space="preserve">, for </w:t>
      </w:r>
      <w:r w:rsidR="00386ADA" w:rsidRPr="00A86908">
        <w:rPr>
          <w:sz w:val="25"/>
          <w:szCs w:val="25"/>
        </w:rPr>
        <w:t>the 2012</w:t>
      </w:r>
      <w:r w:rsidRPr="00A86908">
        <w:rPr>
          <w:sz w:val="25"/>
          <w:szCs w:val="25"/>
        </w:rPr>
        <w:t xml:space="preserve"> and 2013 reporting years.</w:t>
      </w:r>
      <w:r w:rsidR="00AF6366" w:rsidRPr="00A86908">
        <w:rPr>
          <w:sz w:val="25"/>
          <w:szCs w:val="25"/>
        </w:rPr>
        <w:t xml:space="preserve">  In 2013</w:t>
      </w:r>
      <w:r w:rsidR="0021142A" w:rsidRPr="00A86908">
        <w:rPr>
          <w:sz w:val="25"/>
          <w:szCs w:val="25"/>
        </w:rPr>
        <w:t xml:space="preserve"> and 2014,</w:t>
      </w:r>
      <w:r w:rsidR="00AF6366" w:rsidRPr="00A86908">
        <w:rPr>
          <w:sz w:val="25"/>
          <w:szCs w:val="25"/>
        </w:rPr>
        <w:t xml:space="preserve"> the Commission assessed a penalty against the Company for violating the filing an</w:t>
      </w:r>
      <w:r w:rsidR="00A13AAE" w:rsidRPr="00A86908">
        <w:rPr>
          <w:sz w:val="25"/>
          <w:szCs w:val="25"/>
        </w:rPr>
        <w:t>d regulatory fee requirements.</w:t>
      </w:r>
      <w:r w:rsidR="00DE6911" w:rsidRPr="00A86908">
        <w:rPr>
          <w:sz w:val="25"/>
          <w:szCs w:val="25"/>
        </w:rPr>
        <w:t xml:space="preserve"> </w:t>
      </w:r>
      <w:r w:rsidR="00171767" w:rsidRPr="00A86908">
        <w:rPr>
          <w:sz w:val="25"/>
          <w:szCs w:val="25"/>
        </w:rPr>
        <w:t xml:space="preserve">The Company </w:t>
      </w:r>
      <w:r w:rsidR="00386ADA" w:rsidRPr="00A86908">
        <w:rPr>
          <w:sz w:val="25"/>
          <w:szCs w:val="25"/>
        </w:rPr>
        <w:t>paid both penalty assessments</w:t>
      </w:r>
      <w:r w:rsidR="00AF6366" w:rsidRPr="00A86908">
        <w:rPr>
          <w:sz w:val="25"/>
          <w:szCs w:val="25"/>
        </w:rPr>
        <w:t xml:space="preserve">, but </w:t>
      </w:r>
      <w:r w:rsidR="00492B07" w:rsidRPr="00A86908">
        <w:rPr>
          <w:sz w:val="25"/>
          <w:szCs w:val="25"/>
        </w:rPr>
        <w:t>did not</w:t>
      </w:r>
      <w:r w:rsidR="00AF6366" w:rsidRPr="00A86908">
        <w:rPr>
          <w:sz w:val="25"/>
          <w:szCs w:val="25"/>
        </w:rPr>
        <w:t xml:space="preserve"> file </w:t>
      </w:r>
      <w:r w:rsidR="00492B07" w:rsidRPr="00A86908">
        <w:rPr>
          <w:sz w:val="25"/>
          <w:szCs w:val="25"/>
        </w:rPr>
        <w:t>its</w:t>
      </w:r>
      <w:r w:rsidR="00AF6366" w:rsidRPr="00A86908">
        <w:rPr>
          <w:sz w:val="25"/>
          <w:szCs w:val="25"/>
        </w:rPr>
        <w:t xml:space="preserve"> annual report </w:t>
      </w:r>
      <w:r w:rsidR="00492B07" w:rsidRPr="00A86908">
        <w:rPr>
          <w:sz w:val="25"/>
          <w:szCs w:val="25"/>
        </w:rPr>
        <w:t>or</w:t>
      </w:r>
      <w:r w:rsidR="00AF6366" w:rsidRPr="00A86908">
        <w:rPr>
          <w:sz w:val="25"/>
          <w:szCs w:val="25"/>
        </w:rPr>
        <w:t xml:space="preserve"> </w:t>
      </w:r>
      <w:r w:rsidR="00492B07" w:rsidRPr="00A86908">
        <w:rPr>
          <w:sz w:val="25"/>
          <w:szCs w:val="25"/>
        </w:rPr>
        <w:t>pay</w:t>
      </w:r>
      <w:r w:rsidR="00AF6366" w:rsidRPr="00A86908">
        <w:rPr>
          <w:sz w:val="25"/>
          <w:szCs w:val="25"/>
        </w:rPr>
        <w:t xml:space="preserve"> </w:t>
      </w:r>
      <w:r w:rsidR="005B2B2F" w:rsidRPr="00A86908">
        <w:rPr>
          <w:sz w:val="25"/>
          <w:szCs w:val="25"/>
        </w:rPr>
        <w:t xml:space="preserve">its </w:t>
      </w:r>
      <w:r w:rsidR="00AF6366" w:rsidRPr="00A86908">
        <w:rPr>
          <w:sz w:val="25"/>
          <w:szCs w:val="25"/>
        </w:rPr>
        <w:t>regulatory fee</w:t>
      </w:r>
      <w:r w:rsidR="00386ADA" w:rsidRPr="00A86908">
        <w:rPr>
          <w:sz w:val="25"/>
          <w:szCs w:val="25"/>
        </w:rPr>
        <w:t>s</w:t>
      </w:r>
      <w:r w:rsidR="00AF6366" w:rsidRPr="00A86908">
        <w:rPr>
          <w:sz w:val="25"/>
          <w:szCs w:val="25"/>
        </w:rPr>
        <w:t xml:space="preserve"> for </w:t>
      </w:r>
      <w:r w:rsidR="00386ADA" w:rsidRPr="00A86908">
        <w:rPr>
          <w:sz w:val="25"/>
          <w:szCs w:val="25"/>
        </w:rPr>
        <w:t>either the 2012 or 2013</w:t>
      </w:r>
      <w:r w:rsidR="00A13AAE" w:rsidRPr="00A86908">
        <w:rPr>
          <w:sz w:val="25"/>
          <w:szCs w:val="25"/>
        </w:rPr>
        <w:t xml:space="preserve"> </w:t>
      </w:r>
      <w:r w:rsidR="00AF6366" w:rsidRPr="00A86908">
        <w:rPr>
          <w:sz w:val="25"/>
          <w:szCs w:val="25"/>
        </w:rPr>
        <w:t>reporting year</w:t>
      </w:r>
      <w:r w:rsidR="00087A39" w:rsidRPr="00A86908">
        <w:rPr>
          <w:sz w:val="25"/>
          <w:szCs w:val="25"/>
        </w:rPr>
        <w:t>s</w:t>
      </w:r>
      <w:r w:rsidR="00386ADA" w:rsidRPr="00A86908">
        <w:rPr>
          <w:sz w:val="25"/>
          <w:szCs w:val="25"/>
        </w:rPr>
        <w:t>.</w:t>
      </w:r>
    </w:p>
    <w:p w14:paraId="7F38D42D" w14:textId="77777777" w:rsidR="00386ADA" w:rsidRPr="00A86908" w:rsidRDefault="00386ADA" w:rsidP="00386ADA">
      <w:pPr>
        <w:pStyle w:val="NoSpacing"/>
        <w:spacing w:line="288" w:lineRule="auto"/>
        <w:rPr>
          <w:sz w:val="25"/>
          <w:szCs w:val="25"/>
        </w:rPr>
      </w:pPr>
    </w:p>
    <w:p w14:paraId="4383EA33" w14:textId="0B8485C7" w:rsidR="00864B2B" w:rsidRDefault="0021142A" w:rsidP="007D4F60">
      <w:pPr>
        <w:pStyle w:val="NoSpacing"/>
        <w:numPr>
          <w:ilvl w:val="0"/>
          <w:numId w:val="4"/>
        </w:numPr>
        <w:spacing w:line="288" w:lineRule="auto"/>
        <w:ind w:left="0" w:hanging="720"/>
        <w:rPr>
          <w:sz w:val="25"/>
          <w:szCs w:val="25"/>
        </w:rPr>
      </w:pPr>
      <w:r w:rsidRPr="009C62B9">
        <w:rPr>
          <w:sz w:val="25"/>
          <w:szCs w:val="25"/>
        </w:rPr>
        <w:t xml:space="preserve">On October 15, 2014, the Commission mailed a Notice of Noncompliance </w:t>
      </w:r>
      <w:r w:rsidR="00A13AAE" w:rsidRPr="009C62B9">
        <w:rPr>
          <w:sz w:val="25"/>
          <w:szCs w:val="25"/>
        </w:rPr>
        <w:t xml:space="preserve">to </w:t>
      </w:r>
      <w:r w:rsidR="00171767" w:rsidRPr="009C62B9">
        <w:rPr>
          <w:sz w:val="25"/>
          <w:szCs w:val="25"/>
        </w:rPr>
        <w:t>the Company</w:t>
      </w:r>
      <w:r w:rsidR="00A13AAE" w:rsidRPr="009C62B9">
        <w:rPr>
          <w:sz w:val="25"/>
          <w:szCs w:val="25"/>
        </w:rPr>
        <w:t xml:space="preserve"> </w:t>
      </w:r>
      <w:r w:rsidRPr="009C62B9">
        <w:rPr>
          <w:sz w:val="25"/>
          <w:szCs w:val="25"/>
        </w:rPr>
        <w:t xml:space="preserve">detailing </w:t>
      </w:r>
      <w:proofErr w:type="spellStart"/>
      <w:r w:rsidR="00171767" w:rsidRPr="009C62B9">
        <w:rPr>
          <w:sz w:val="25"/>
          <w:szCs w:val="25"/>
        </w:rPr>
        <w:t>WIR</w:t>
      </w:r>
      <w:r w:rsidRPr="009C62B9">
        <w:rPr>
          <w:sz w:val="25"/>
          <w:szCs w:val="25"/>
        </w:rPr>
        <w:t>’s</w:t>
      </w:r>
      <w:proofErr w:type="spellEnd"/>
      <w:r w:rsidRPr="009C62B9">
        <w:rPr>
          <w:sz w:val="25"/>
          <w:szCs w:val="25"/>
        </w:rPr>
        <w:t xml:space="preserve"> failure to comply with WAC 480-</w:t>
      </w:r>
      <w:r w:rsidR="00171767" w:rsidRPr="009C62B9">
        <w:rPr>
          <w:sz w:val="25"/>
          <w:szCs w:val="25"/>
        </w:rPr>
        <w:t>62-300</w:t>
      </w:r>
      <w:r w:rsidRPr="009C62B9">
        <w:rPr>
          <w:sz w:val="25"/>
          <w:szCs w:val="25"/>
        </w:rPr>
        <w:t xml:space="preserve">.  The notice </w:t>
      </w:r>
      <w:r w:rsidR="00A86908" w:rsidRPr="009C62B9">
        <w:rPr>
          <w:sz w:val="25"/>
          <w:szCs w:val="25"/>
        </w:rPr>
        <w:t>stated that</w:t>
      </w:r>
      <w:r w:rsidRPr="009C62B9">
        <w:rPr>
          <w:sz w:val="25"/>
          <w:szCs w:val="25"/>
        </w:rPr>
        <w:t xml:space="preserve"> the Company </w:t>
      </w:r>
      <w:r w:rsidR="00AD059F" w:rsidRPr="009C62B9">
        <w:rPr>
          <w:sz w:val="25"/>
          <w:szCs w:val="25"/>
        </w:rPr>
        <w:t xml:space="preserve">had </w:t>
      </w:r>
      <w:r w:rsidRPr="009C62B9">
        <w:rPr>
          <w:sz w:val="25"/>
          <w:szCs w:val="25"/>
        </w:rPr>
        <w:t xml:space="preserve">until November 15, 2014, to file </w:t>
      </w:r>
      <w:r w:rsidR="00386ADA" w:rsidRPr="009C62B9">
        <w:rPr>
          <w:sz w:val="25"/>
          <w:szCs w:val="25"/>
        </w:rPr>
        <w:t>its</w:t>
      </w:r>
      <w:r w:rsidRPr="009C62B9">
        <w:rPr>
          <w:sz w:val="25"/>
          <w:szCs w:val="25"/>
        </w:rPr>
        <w:t xml:space="preserve"> delinquent report</w:t>
      </w:r>
      <w:r w:rsidR="00386ADA" w:rsidRPr="009C62B9">
        <w:rPr>
          <w:sz w:val="25"/>
          <w:szCs w:val="25"/>
        </w:rPr>
        <w:t>s</w:t>
      </w:r>
      <w:r w:rsidRPr="009C62B9">
        <w:rPr>
          <w:sz w:val="25"/>
          <w:szCs w:val="25"/>
        </w:rPr>
        <w:t xml:space="preserve"> and pay </w:t>
      </w:r>
      <w:r w:rsidR="00386ADA" w:rsidRPr="009C62B9">
        <w:rPr>
          <w:sz w:val="25"/>
          <w:szCs w:val="25"/>
        </w:rPr>
        <w:t>its delinquent</w:t>
      </w:r>
      <w:r w:rsidR="009B6CD4" w:rsidRPr="009C62B9">
        <w:rPr>
          <w:sz w:val="25"/>
          <w:szCs w:val="25"/>
        </w:rPr>
        <w:t xml:space="preserve"> regulatory fees </w:t>
      </w:r>
      <w:r w:rsidRPr="009C62B9">
        <w:rPr>
          <w:sz w:val="25"/>
          <w:szCs w:val="25"/>
        </w:rPr>
        <w:t>to avoid enforcement action</w:t>
      </w:r>
      <w:r w:rsidR="00386ADA" w:rsidRPr="009C62B9">
        <w:rPr>
          <w:sz w:val="25"/>
          <w:szCs w:val="25"/>
        </w:rPr>
        <w:t xml:space="preserve">. </w:t>
      </w:r>
      <w:r w:rsidRPr="009C62B9">
        <w:rPr>
          <w:sz w:val="25"/>
          <w:szCs w:val="25"/>
        </w:rPr>
        <w:t>The Commission has not received the delinquent filings</w:t>
      </w:r>
      <w:r w:rsidR="009B6CD4" w:rsidRPr="009C62B9">
        <w:rPr>
          <w:sz w:val="25"/>
          <w:szCs w:val="25"/>
        </w:rPr>
        <w:t>, fees,</w:t>
      </w:r>
      <w:r w:rsidRPr="009C62B9">
        <w:rPr>
          <w:sz w:val="25"/>
          <w:szCs w:val="25"/>
        </w:rPr>
        <w:t xml:space="preserve"> or any other response to the notice.</w:t>
      </w:r>
      <w:r w:rsidR="004E32BF" w:rsidRPr="009C62B9">
        <w:rPr>
          <w:sz w:val="25"/>
          <w:szCs w:val="25"/>
        </w:rPr>
        <w:t xml:space="preserve"> </w:t>
      </w:r>
      <w:r w:rsidRPr="009C62B9">
        <w:rPr>
          <w:sz w:val="25"/>
          <w:szCs w:val="25"/>
        </w:rPr>
        <w:t>Commission s</w:t>
      </w:r>
      <w:r w:rsidR="00657C45" w:rsidRPr="009C62B9">
        <w:rPr>
          <w:sz w:val="25"/>
          <w:szCs w:val="25"/>
        </w:rPr>
        <w:t xml:space="preserve">taff </w:t>
      </w:r>
      <w:r w:rsidRPr="009C62B9">
        <w:rPr>
          <w:sz w:val="25"/>
          <w:szCs w:val="25"/>
        </w:rPr>
        <w:t xml:space="preserve">(Staff) </w:t>
      </w:r>
      <w:r w:rsidR="005C520B" w:rsidRPr="009C62B9">
        <w:rPr>
          <w:sz w:val="25"/>
          <w:szCs w:val="25"/>
        </w:rPr>
        <w:t>alleges</w:t>
      </w:r>
      <w:r w:rsidR="006E388F" w:rsidRPr="009C62B9">
        <w:rPr>
          <w:sz w:val="25"/>
          <w:szCs w:val="25"/>
        </w:rPr>
        <w:t xml:space="preserve"> that </w:t>
      </w:r>
      <w:proofErr w:type="spellStart"/>
      <w:r w:rsidR="00171767" w:rsidRPr="009C62B9">
        <w:rPr>
          <w:sz w:val="25"/>
          <w:szCs w:val="25"/>
        </w:rPr>
        <w:t>WIR</w:t>
      </w:r>
      <w:proofErr w:type="spellEnd"/>
      <w:r w:rsidRPr="009C62B9">
        <w:rPr>
          <w:sz w:val="25"/>
          <w:szCs w:val="25"/>
        </w:rPr>
        <w:t xml:space="preserve"> </w:t>
      </w:r>
      <w:r w:rsidR="006E388F" w:rsidRPr="009C62B9">
        <w:rPr>
          <w:sz w:val="25"/>
          <w:szCs w:val="25"/>
        </w:rPr>
        <w:t>violated multiple state laws</w:t>
      </w:r>
      <w:r w:rsidRPr="009C62B9">
        <w:rPr>
          <w:sz w:val="25"/>
          <w:szCs w:val="25"/>
        </w:rPr>
        <w:t xml:space="preserve"> and Commission rules</w:t>
      </w:r>
      <w:r w:rsidR="006E388F" w:rsidRPr="009C62B9">
        <w:rPr>
          <w:sz w:val="25"/>
          <w:szCs w:val="25"/>
        </w:rPr>
        <w:t>, as described below.</w:t>
      </w:r>
      <w:r w:rsidR="00657C45" w:rsidRPr="009C62B9">
        <w:rPr>
          <w:sz w:val="25"/>
          <w:szCs w:val="25"/>
        </w:rPr>
        <w:t xml:space="preserve"> </w:t>
      </w:r>
      <w:r w:rsidR="00171767" w:rsidRPr="009C62B9">
        <w:rPr>
          <w:sz w:val="25"/>
          <w:szCs w:val="25"/>
        </w:rPr>
        <w:t xml:space="preserve"> </w:t>
      </w:r>
    </w:p>
    <w:p w14:paraId="6738DD09" w14:textId="77777777" w:rsidR="009C62B9" w:rsidRPr="009C62B9" w:rsidRDefault="009C62B9" w:rsidP="009C62B9">
      <w:pPr>
        <w:pStyle w:val="NoSpacing"/>
        <w:spacing w:line="288" w:lineRule="auto"/>
        <w:rPr>
          <w:sz w:val="25"/>
          <w:szCs w:val="25"/>
        </w:rPr>
      </w:pPr>
    </w:p>
    <w:p w14:paraId="36BC7C3F" w14:textId="3E6BF679" w:rsidR="00864B2B" w:rsidRPr="00A86908" w:rsidRDefault="00864B2B" w:rsidP="00864B2B">
      <w:pPr>
        <w:pStyle w:val="NoSpacing"/>
        <w:keepNext/>
        <w:keepLines/>
        <w:numPr>
          <w:ilvl w:val="0"/>
          <w:numId w:val="3"/>
        </w:numPr>
        <w:spacing w:line="288" w:lineRule="auto"/>
        <w:ind w:left="0" w:firstLine="0"/>
        <w:jc w:val="center"/>
        <w:rPr>
          <w:b/>
          <w:sz w:val="25"/>
          <w:szCs w:val="25"/>
        </w:rPr>
      </w:pPr>
      <w:r w:rsidRPr="00A86908">
        <w:rPr>
          <w:b/>
          <w:sz w:val="25"/>
          <w:szCs w:val="25"/>
        </w:rPr>
        <w:lastRenderedPageBreak/>
        <w:t>PARTIES</w:t>
      </w:r>
    </w:p>
    <w:p w14:paraId="77F74EEE" w14:textId="77777777" w:rsidR="00864B2B" w:rsidRPr="00A86908" w:rsidRDefault="00864B2B" w:rsidP="00864B2B">
      <w:pPr>
        <w:pStyle w:val="NoSpacing"/>
        <w:spacing w:line="288" w:lineRule="auto"/>
        <w:rPr>
          <w:sz w:val="25"/>
          <w:szCs w:val="25"/>
        </w:rPr>
      </w:pPr>
    </w:p>
    <w:p w14:paraId="3AF3151D" w14:textId="797B367F" w:rsidR="001E5810" w:rsidRPr="00A86908" w:rsidRDefault="001E5810" w:rsidP="00864B2B">
      <w:pPr>
        <w:pStyle w:val="NoSpacing"/>
        <w:numPr>
          <w:ilvl w:val="0"/>
          <w:numId w:val="4"/>
        </w:numPr>
        <w:spacing w:line="288" w:lineRule="auto"/>
        <w:ind w:left="0" w:hanging="720"/>
        <w:rPr>
          <w:sz w:val="25"/>
          <w:szCs w:val="25"/>
        </w:rPr>
      </w:pPr>
      <w:r w:rsidRPr="00A86908">
        <w:rPr>
          <w:sz w:val="25"/>
          <w:szCs w:val="25"/>
        </w:rPr>
        <w:t xml:space="preserve">The Washington Utilities and Transportation Commission is an agency of the State of Washington, authorized by state law to regulate the rates, services, facilities, and practices of public service companies, including </w:t>
      </w:r>
      <w:r w:rsidR="00171767" w:rsidRPr="00A86908">
        <w:rPr>
          <w:sz w:val="25"/>
          <w:szCs w:val="25"/>
        </w:rPr>
        <w:t>railroad companies</w:t>
      </w:r>
      <w:r w:rsidR="00B560C3" w:rsidRPr="00A86908">
        <w:rPr>
          <w:sz w:val="25"/>
          <w:szCs w:val="25"/>
        </w:rPr>
        <w:t xml:space="preserve">, under Title </w:t>
      </w:r>
      <w:r w:rsidR="00171767" w:rsidRPr="00A86908">
        <w:rPr>
          <w:sz w:val="25"/>
          <w:szCs w:val="25"/>
        </w:rPr>
        <w:t>81</w:t>
      </w:r>
      <w:r w:rsidR="00AE38E9" w:rsidRPr="00AE38E9">
        <w:rPr>
          <w:sz w:val="25"/>
          <w:szCs w:val="25"/>
        </w:rPr>
        <w:t xml:space="preserve"> </w:t>
      </w:r>
      <w:proofErr w:type="spellStart"/>
      <w:r w:rsidR="00AE38E9" w:rsidRPr="00A86908">
        <w:rPr>
          <w:sz w:val="25"/>
          <w:szCs w:val="25"/>
        </w:rPr>
        <w:t>RCW</w:t>
      </w:r>
      <w:proofErr w:type="spellEnd"/>
      <w:r w:rsidRPr="00A86908">
        <w:rPr>
          <w:sz w:val="25"/>
          <w:szCs w:val="25"/>
        </w:rPr>
        <w:t>.</w:t>
      </w:r>
    </w:p>
    <w:p w14:paraId="448F0A5C" w14:textId="77777777" w:rsidR="00291511" w:rsidRPr="00A86908" w:rsidRDefault="00291511" w:rsidP="004E0EC9">
      <w:pPr>
        <w:pStyle w:val="NoSpacing"/>
        <w:spacing w:line="288" w:lineRule="auto"/>
        <w:rPr>
          <w:sz w:val="25"/>
          <w:szCs w:val="25"/>
        </w:rPr>
      </w:pPr>
    </w:p>
    <w:p w14:paraId="3873261D" w14:textId="7CE14F6F" w:rsidR="00864B2B" w:rsidRPr="00A86908" w:rsidRDefault="00B560C3" w:rsidP="00864B2B">
      <w:pPr>
        <w:pStyle w:val="NoSpacing"/>
        <w:numPr>
          <w:ilvl w:val="0"/>
          <w:numId w:val="4"/>
        </w:numPr>
        <w:spacing w:line="288" w:lineRule="auto"/>
        <w:ind w:left="0" w:hanging="720"/>
        <w:rPr>
          <w:sz w:val="25"/>
          <w:szCs w:val="25"/>
        </w:rPr>
      </w:pPr>
      <w:proofErr w:type="spellStart"/>
      <w:r w:rsidRPr="00A86908">
        <w:rPr>
          <w:sz w:val="25"/>
          <w:szCs w:val="25"/>
        </w:rPr>
        <w:t>WIR</w:t>
      </w:r>
      <w:proofErr w:type="spellEnd"/>
      <w:r w:rsidR="005E2ED7" w:rsidRPr="00A86908">
        <w:rPr>
          <w:sz w:val="25"/>
          <w:szCs w:val="25"/>
        </w:rPr>
        <w:t xml:space="preserve"> is a </w:t>
      </w:r>
      <w:r w:rsidRPr="00A86908">
        <w:rPr>
          <w:sz w:val="25"/>
          <w:szCs w:val="25"/>
        </w:rPr>
        <w:t>railroad</w:t>
      </w:r>
      <w:r w:rsidR="005E2ED7" w:rsidRPr="00A86908">
        <w:rPr>
          <w:sz w:val="25"/>
          <w:szCs w:val="25"/>
        </w:rPr>
        <w:t xml:space="preserve"> company subject to regulation by th</w:t>
      </w:r>
      <w:r w:rsidR="00864B2B" w:rsidRPr="00A86908">
        <w:rPr>
          <w:sz w:val="25"/>
          <w:szCs w:val="25"/>
        </w:rPr>
        <w:t>e Commission under Title 8</w:t>
      </w:r>
      <w:r w:rsidRPr="00A86908">
        <w:rPr>
          <w:sz w:val="25"/>
          <w:szCs w:val="25"/>
        </w:rPr>
        <w:t>1</w:t>
      </w:r>
      <w:r w:rsidR="00AE38E9" w:rsidRPr="00AE38E9">
        <w:rPr>
          <w:sz w:val="25"/>
          <w:szCs w:val="25"/>
        </w:rPr>
        <w:t xml:space="preserve"> </w:t>
      </w:r>
      <w:proofErr w:type="spellStart"/>
      <w:r w:rsidR="00AE38E9" w:rsidRPr="00A86908">
        <w:rPr>
          <w:sz w:val="25"/>
          <w:szCs w:val="25"/>
        </w:rPr>
        <w:t>RCW</w:t>
      </w:r>
      <w:proofErr w:type="spellEnd"/>
      <w:r w:rsidR="00864B2B" w:rsidRPr="00A86908">
        <w:rPr>
          <w:sz w:val="25"/>
          <w:szCs w:val="25"/>
        </w:rPr>
        <w:t>.</w:t>
      </w:r>
      <w:r w:rsidR="00AE38E9">
        <w:rPr>
          <w:sz w:val="25"/>
          <w:szCs w:val="25"/>
        </w:rPr>
        <w:t xml:space="preserve"> </w:t>
      </w:r>
    </w:p>
    <w:p w14:paraId="49354123" w14:textId="77777777" w:rsidR="00864B2B" w:rsidRPr="00A86908" w:rsidRDefault="00864B2B" w:rsidP="00864B2B">
      <w:pPr>
        <w:pStyle w:val="NoSpacing"/>
        <w:spacing w:line="288" w:lineRule="auto"/>
        <w:rPr>
          <w:sz w:val="25"/>
          <w:szCs w:val="25"/>
        </w:rPr>
      </w:pPr>
    </w:p>
    <w:p w14:paraId="3DA049A0" w14:textId="77777777" w:rsidR="00864B2B" w:rsidRPr="00A86908" w:rsidRDefault="00864B2B" w:rsidP="00864B2B">
      <w:pPr>
        <w:pStyle w:val="NoSpacing"/>
        <w:numPr>
          <w:ilvl w:val="0"/>
          <w:numId w:val="3"/>
        </w:numPr>
        <w:spacing w:line="288" w:lineRule="auto"/>
        <w:ind w:left="0" w:firstLine="0"/>
        <w:jc w:val="center"/>
        <w:rPr>
          <w:b/>
          <w:sz w:val="25"/>
          <w:szCs w:val="25"/>
        </w:rPr>
      </w:pPr>
      <w:r w:rsidRPr="00A86908">
        <w:rPr>
          <w:b/>
          <w:sz w:val="25"/>
          <w:szCs w:val="25"/>
        </w:rPr>
        <w:t>JURISDICTION</w:t>
      </w:r>
    </w:p>
    <w:p w14:paraId="70DBDC53" w14:textId="77777777" w:rsidR="00864B2B" w:rsidRPr="00A86908" w:rsidRDefault="00864B2B" w:rsidP="00864B2B">
      <w:pPr>
        <w:pStyle w:val="NoSpacing"/>
        <w:spacing w:line="288" w:lineRule="auto"/>
        <w:rPr>
          <w:sz w:val="25"/>
          <w:szCs w:val="25"/>
        </w:rPr>
      </w:pPr>
    </w:p>
    <w:p w14:paraId="42E7A246" w14:textId="241E01CB" w:rsidR="005E2ED7" w:rsidRPr="00A86908" w:rsidRDefault="005E2ED7" w:rsidP="00864B2B">
      <w:pPr>
        <w:pStyle w:val="NoSpacing"/>
        <w:numPr>
          <w:ilvl w:val="0"/>
          <w:numId w:val="4"/>
        </w:numPr>
        <w:spacing w:line="288" w:lineRule="auto"/>
        <w:ind w:left="0" w:hanging="720"/>
        <w:rPr>
          <w:sz w:val="25"/>
          <w:szCs w:val="25"/>
        </w:rPr>
      </w:pPr>
      <w:r w:rsidRPr="00A86908">
        <w:rPr>
          <w:sz w:val="25"/>
          <w:szCs w:val="25"/>
        </w:rPr>
        <w:t xml:space="preserve">The Commission has jurisdiction over this matter pursuant to </w:t>
      </w:r>
      <w:proofErr w:type="spellStart"/>
      <w:r w:rsidR="00B560C3" w:rsidRPr="00A86908">
        <w:rPr>
          <w:sz w:val="25"/>
          <w:szCs w:val="25"/>
        </w:rPr>
        <w:t>RCW</w:t>
      </w:r>
      <w:proofErr w:type="spellEnd"/>
      <w:r w:rsidR="00B560C3" w:rsidRPr="00A86908">
        <w:rPr>
          <w:sz w:val="25"/>
          <w:szCs w:val="25"/>
        </w:rPr>
        <w:t xml:space="preserve"> 81.01.010, </w:t>
      </w:r>
      <w:proofErr w:type="spellStart"/>
      <w:r w:rsidRPr="00A86908">
        <w:rPr>
          <w:sz w:val="25"/>
          <w:szCs w:val="25"/>
        </w:rPr>
        <w:t>RCW</w:t>
      </w:r>
      <w:proofErr w:type="spellEnd"/>
      <w:r w:rsidRPr="00A86908">
        <w:rPr>
          <w:sz w:val="25"/>
          <w:szCs w:val="25"/>
        </w:rPr>
        <w:t xml:space="preserve"> 80.01.04</w:t>
      </w:r>
      <w:r w:rsidR="002F21ED" w:rsidRPr="00A86908">
        <w:rPr>
          <w:sz w:val="25"/>
          <w:szCs w:val="25"/>
        </w:rPr>
        <w:t xml:space="preserve">0, </w:t>
      </w:r>
      <w:proofErr w:type="spellStart"/>
      <w:r w:rsidR="002F21ED" w:rsidRPr="00A86908">
        <w:rPr>
          <w:sz w:val="25"/>
          <w:szCs w:val="25"/>
        </w:rPr>
        <w:t>RCW</w:t>
      </w:r>
      <w:proofErr w:type="spellEnd"/>
      <w:r w:rsidR="002F21ED" w:rsidRPr="00A86908">
        <w:rPr>
          <w:sz w:val="25"/>
          <w:szCs w:val="25"/>
        </w:rPr>
        <w:t xml:space="preserve"> 8</w:t>
      </w:r>
      <w:r w:rsidR="00B560C3" w:rsidRPr="00A86908">
        <w:rPr>
          <w:sz w:val="25"/>
          <w:szCs w:val="25"/>
        </w:rPr>
        <w:t>1</w:t>
      </w:r>
      <w:r w:rsidR="002F21ED" w:rsidRPr="00A86908">
        <w:rPr>
          <w:sz w:val="25"/>
          <w:szCs w:val="25"/>
        </w:rPr>
        <w:t xml:space="preserve">.04.110, </w:t>
      </w:r>
      <w:proofErr w:type="spellStart"/>
      <w:r w:rsidR="002F21ED" w:rsidRPr="00A86908">
        <w:rPr>
          <w:sz w:val="25"/>
          <w:szCs w:val="25"/>
        </w:rPr>
        <w:t>RCW</w:t>
      </w:r>
      <w:proofErr w:type="spellEnd"/>
      <w:r w:rsidR="002F21ED" w:rsidRPr="00A86908">
        <w:rPr>
          <w:sz w:val="25"/>
          <w:szCs w:val="25"/>
        </w:rPr>
        <w:t xml:space="preserve"> 8</w:t>
      </w:r>
      <w:r w:rsidR="00B560C3" w:rsidRPr="00A86908">
        <w:rPr>
          <w:sz w:val="25"/>
          <w:szCs w:val="25"/>
        </w:rPr>
        <w:t>1</w:t>
      </w:r>
      <w:r w:rsidR="002F21ED" w:rsidRPr="00A86908">
        <w:rPr>
          <w:sz w:val="25"/>
          <w:szCs w:val="25"/>
        </w:rPr>
        <w:t>.04.380</w:t>
      </w:r>
      <w:r w:rsidR="00E6775A" w:rsidRPr="00A86908">
        <w:rPr>
          <w:sz w:val="25"/>
          <w:szCs w:val="25"/>
        </w:rPr>
        <w:t>,</w:t>
      </w:r>
      <w:r w:rsidR="00EC61B8" w:rsidRPr="00A86908">
        <w:rPr>
          <w:sz w:val="25"/>
          <w:szCs w:val="25"/>
        </w:rPr>
        <w:t xml:space="preserve"> </w:t>
      </w:r>
      <w:r w:rsidR="00B560C3" w:rsidRPr="00A86908">
        <w:rPr>
          <w:sz w:val="25"/>
          <w:szCs w:val="25"/>
        </w:rPr>
        <w:t>Title</w:t>
      </w:r>
      <w:r w:rsidR="009B6CD4" w:rsidRPr="00A86908">
        <w:rPr>
          <w:sz w:val="25"/>
          <w:szCs w:val="25"/>
        </w:rPr>
        <w:t xml:space="preserve"> </w:t>
      </w:r>
      <w:r w:rsidRPr="00A86908">
        <w:rPr>
          <w:sz w:val="25"/>
          <w:szCs w:val="25"/>
        </w:rPr>
        <w:t>8</w:t>
      </w:r>
      <w:r w:rsidR="00B560C3" w:rsidRPr="00A86908">
        <w:rPr>
          <w:sz w:val="25"/>
          <w:szCs w:val="25"/>
        </w:rPr>
        <w:t>1</w:t>
      </w:r>
      <w:r w:rsidRPr="00A86908">
        <w:rPr>
          <w:sz w:val="25"/>
          <w:szCs w:val="25"/>
        </w:rPr>
        <w:t>.</w:t>
      </w:r>
      <w:r w:rsidR="00EC61B8" w:rsidRPr="00A86908">
        <w:rPr>
          <w:sz w:val="25"/>
          <w:szCs w:val="25"/>
        </w:rPr>
        <w:t>2</w:t>
      </w:r>
      <w:r w:rsidR="00B560C3" w:rsidRPr="00A86908">
        <w:rPr>
          <w:sz w:val="25"/>
          <w:szCs w:val="25"/>
        </w:rPr>
        <w:t>4</w:t>
      </w:r>
      <w:r w:rsidR="009B6CD4" w:rsidRPr="00A86908">
        <w:rPr>
          <w:sz w:val="25"/>
          <w:szCs w:val="25"/>
        </w:rPr>
        <w:t xml:space="preserve"> </w:t>
      </w:r>
      <w:proofErr w:type="spellStart"/>
      <w:r w:rsidR="009B6CD4" w:rsidRPr="00A86908">
        <w:rPr>
          <w:sz w:val="25"/>
          <w:szCs w:val="25"/>
        </w:rPr>
        <w:t>RCW</w:t>
      </w:r>
      <w:proofErr w:type="spellEnd"/>
      <w:r w:rsidRPr="00A86908">
        <w:rPr>
          <w:sz w:val="25"/>
          <w:szCs w:val="25"/>
        </w:rPr>
        <w:t xml:space="preserve">, </w:t>
      </w:r>
      <w:r w:rsidR="009B6CD4" w:rsidRPr="00A86908">
        <w:rPr>
          <w:sz w:val="25"/>
          <w:szCs w:val="25"/>
        </w:rPr>
        <w:t>Chapter 480-07 WAC</w:t>
      </w:r>
      <w:r w:rsidR="00087A39" w:rsidRPr="00A86908">
        <w:rPr>
          <w:sz w:val="25"/>
          <w:szCs w:val="25"/>
        </w:rPr>
        <w:t>,</w:t>
      </w:r>
      <w:r w:rsidR="009B6CD4" w:rsidRPr="00A86908">
        <w:rPr>
          <w:sz w:val="25"/>
          <w:szCs w:val="25"/>
        </w:rPr>
        <w:t xml:space="preserve"> </w:t>
      </w:r>
      <w:r w:rsidR="00064E6B" w:rsidRPr="00A86908">
        <w:rPr>
          <w:sz w:val="25"/>
          <w:szCs w:val="25"/>
        </w:rPr>
        <w:t>and</w:t>
      </w:r>
      <w:r w:rsidR="009B6CD4" w:rsidRPr="00A86908">
        <w:rPr>
          <w:sz w:val="25"/>
          <w:szCs w:val="25"/>
        </w:rPr>
        <w:t xml:space="preserve"> Chapter 480-</w:t>
      </w:r>
      <w:r w:rsidR="00BA153B" w:rsidRPr="00A86908">
        <w:rPr>
          <w:sz w:val="25"/>
          <w:szCs w:val="25"/>
        </w:rPr>
        <w:t>62</w:t>
      </w:r>
      <w:r w:rsidR="009B6CD4" w:rsidRPr="00A86908">
        <w:rPr>
          <w:sz w:val="25"/>
          <w:szCs w:val="25"/>
        </w:rPr>
        <w:t xml:space="preserve"> WAC</w:t>
      </w:r>
      <w:r w:rsidRPr="00A86908">
        <w:rPr>
          <w:sz w:val="25"/>
          <w:szCs w:val="25"/>
        </w:rPr>
        <w:t>.</w:t>
      </w:r>
      <w:r w:rsidR="009B6CD4" w:rsidRPr="00A86908">
        <w:rPr>
          <w:sz w:val="25"/>
          <w:szCs w:val="25"/>
        </w:rPr>
        <w:t xml:space="preserve"> </w:t>
      </w:r>
    </w:p>
    <w:p w14:paraId="680C4264" w14:textId="77777777" w:rsidR="004631B0" w:rsidRPr="00A86908" w:rsidRDefault="004631B0" w:rsidP="004E0EC9">
      <w:pPr>
        <w:pStyle w:val="NoSpacing"/>
        <w:spacing w:line="288" w:lineRule="auto"/>
        <w:rPr>
          <w:sz w:val="25"/>
          <w:szCs w:val="25"/>
        </w:rPr>
      </w:pPr>
    </w:p>
    <w:p w14:paraId="11D003E8" w14:textId="0C85B7E3" w:rsidR="001758A3" w:rsidRPr="00A86908" w:rsidRDefault="00BE3FF5" w:rsidP="004E0EC9">
      <w:pPr>
        <w:pStyle w:val="NoSpacing"/>
        <w:numPr>
          <w:ilvl w:val="0"/>
          <w:numId w:val="3"/>
        </w:numPr>
        <w:spacing w:line="288" w:lineRule="auto"/>
        <w:ind w:left="0" w:firstLine="0"/>
        <w:jc w:val="center"/>
        <w:rPr>
          <w:b/>
          <w:sz w:val="25"/>
          <w:szCs w:val="25"/>
        </w:rPr>
      </w:pPr>
      <w:r w:rsidRPr="00A86908">
        <w:rPr>
          <w:b/>
          <w:sz w:val="25"/>
          <w:szCs w:val="25"/>
        </w:rPr>
        <w:t xml:space="preserve">FIRST </w:t>
      </w:r>
      <w:r w:rsidR="00467C3B" w:rsidRPr="00A86908">
        <w:rPr>
          <w:b/>
          <w:sz w:val="25"/>
          <w:szCs w:val="25"/>
        </w:rPr>
        <w:t>CAUSE OF ACTION</w:t>
      </w:r>
    </w:p>
    <w:p w14:paraId="7D5A9948" w14:textId="22208EA8" w:rsidR="00B143C6" w:rsidRPr="00A86908" w:rsidRDefault="00B143C6" w:rsidP="005E2ED7">
      <w:pPr>
        <w:pStyle w:val="NoSpacing"/>
        <w:spacing w:line="288" w:lineRule="auto"/>
        <w:jc w:val="center"/>
        <w:rPr>
          <w:b/>
          <w:sz w:val="25"/>
          <w:szCs w:val="25"/>
        </w:rPr>
      </w:pPr>
      <w:r w:rsidRPr="00A86908">
        <w:rPr>
          <w:b/>
          <w:sz w:val="25"/>
          <w:szCs w:val="25"/>
        </w:rPr>
        <w:t>(</w:t>
      </w:r>
      <w:r w:rsidR="00331A02" w:rsidRPr="00A86908">
        <w:rPr>
          <w:b/>
          <w:sz w:val="25"/>
          <w:szCs w:val="25"/>
        </w:rPr>
        <w:t>6</w:t>
      </w:r>
      <w:r w:rsidR="003801E8" w:rsidRPr="00A86908">
        <w:rPr>
          <w:b/>
          <w:sz w:val="25"/>
          <w:szCs w:val="25"/>
        </w:rPr>
        <w:t>8</w:t>
      </w:r>
      <w:r w:rsidR="0069699C" w:rsidRPr="00A86908">
        <w:rPr>
          <w:b/>
          <w:sz w:val="25"/>
          <w:szCs w:val="25"/>
        </w:rPr>
        <w:t>0</w:t>
      </w:r>
      <w:r w:rsidR="00331A02" w:rsidRPr="00A86908">
        <w:rPr>
          <w:b/>
          <w:sz w:val="25"/>
          <w:szCs w:val="25"/>
        </w:rPr>
        <w:t xml:space="preserve"> Violations of 480-</w:t>
      </w:r>
      <w:r w:rsidR="00BA153B" w:rsidRPr="00A86908">
        <w:rPr>
          <w:b/>
          <w:sz w:val="25"/>
          <w:szCs w:val="25"/>
        </w:rPr>
        <w:t>62</w:t>
      </w:r>
      <w:r w:rsidR="00331A02" w:rsidRPr="00A86908">
        <w:rPr>
          <w:b/>
          <w:sz w:val="25"/>
          <w:szCs w:val="25"/>
        </w:rPr>
        <w:t>-</w:t>
      </w:r>
      <w:r w:rsidR="00BA153B" w:rsidRPr="00A86908">
        <w:rPr>
          <w:b/>
          <w:sz w:val="25"/>
          <w:szCs w:val="25"/>
        </w:rPr>
        <w:t>300</w:t>
      </w:r>
      <w:r w:rsidR="00331A02" w:rsidRPr="00A86908">
        <w:rPr>
          <w:b/>
          <w:sz w:val="25"/>
          <w:szCs w:val="25"/>
        </w:rPr>
        <w:t xml:space="preserve"> for Failing to File Annual Reports</w:t>
      </w:r>
      <w:r w:rsidR="005E2ED7" w:rsidRPr="00A86908">
        <w:rPr>
          <w:b/>
          <w:sz w:val="25"/>
          <w:szCs w:val="25"/>
        </w:rPr>
        <w:t>)</w:t>
      </w:r>
    </w:p>
    <w:p w14:paraId="719052E5" w14:textId="77777777" w:rsidR="00864B2B" w:rsidRPr="00A86908" w:rsidRDefault="00864B2B" w:rsidP="005E2ED7">
      <w:pPr>
        <w:pStyle w:val="NoSpacing"/>
        <w:spacing w:line="288" w:lineRule="auto"/>
        <w:jc w:val="center"/>
        <w:rPr>
          <w:b/>
          <w:sz w:val="25"/>
          <w:szCs w:val="25"/>
        </w:rPr>
      </w:pPr>
    </w:p>
    <w:p w14:paraId="29416D5B" w14:textId="4F339A1D" w:rsidR="00864B2B" w:rsidRPr="00A86908" w:rsidRDefault="00B143C6" w:rsidP="00864B2B">
      <w:pPr>
        <w:pStyle w:val="NoSpacing"/>
        <w:numPr>
          <w:ilvl w:val="0"/>
          <w:numId w:val="4"/>
        </w:numPr>
        <w:spacing w:line="288" w:lineRule="auto"/>
        <w:ind w:left="0" w:hanging="720"/>
        <w:rPr>
          <w:sz w:val="25"/>
          <w:szCs w:val="25"/>
        </w:rPr>
      </w:pPr>
      <w:r w:rsidRPr="00A86908">
        <w:rPr>
          <w:sz w:val="25"/>
          <w:szCs w:val="25"/>
        </w:rPr>
        <w:t xml:space="preserve">The Commission, through its Staff, </w:t>
      </w:r>
      <w:proofErr w:type="spellStart"/>
      <w:r w:rsidRPr="00A86908">
        <w:rPr>
          <w:sz w:val="25"/>
          <w:szCs w:val="25"/>
        </w:rPr>
        <w:t>realleges</w:t>
      </w:r>
      <w:proofErr w:type="spellEnd"/>
      <w:r w:rsidRPr="00A86908">
        <w:rPr>
          <w:sz w:val="25"/>
          <w:szCs w:val="25"/>
        </w:rPr>
        <w:t xml:space="preserve"> the allegations contained in paragraphs 2-</w:t>
      </w:r>
      <w:r w:rsidR="009C62B9">
        <w:rPr>
          <w:sz w:val="25"/>
          <w:szCs w:val="25"/>
        </w:rPr>
        <w:t>6</w:t>
      </w:r>
      <w:r w:rsidRPr="00A86908">
        <w:rPr>
          <w:sz w:val="25"/>
          <w:szCs w:val="25"/>
        </w:rPr>
        <w:t xml:space="preserve"> above.</w:t>
      </w:r>
    </w:p>
    <w:p w14:paraId="2925D67A" w14:textId="77777777" w:rsidR="002F21ED" w:rsidRPr="00A86908" w:rsidRDefault="002F21ED" w:rsidP="002F21ED">
      <w:pPr>
        <w:pStyle w:val="NoSpacing"/>
        <w:spacing w:line="288" w:lineRule="auto"/>
        <w:rPr>
          <w:sz w:val="25"/>
          <w:szCs w:val="25"/>
        </w:rPr>
      </w:pPr>
    </w:p>
    <w:p w14:paraId="1B516C14" w14:textId="154F5820" w:rsidR="002F21ED" w:rsidRPr="00A86908" w:rsidRDefault="002F21ED" w:rsidP="002F21ED">
      <w:pPr>
        <w:pStyle w:val="NoSpacing"/>
        <w:numPr>
          <w:ilvl w:val="0"/>
          <w:numId w:val="4"/>
        </w:numPr>
        <w:spacing w:line="288" w:lineRule="auto"/>
        <w:ind w:left="0" w:hanging="720"/>
        <w:rPr>
          <w:sz w:val="25"/>
          <w:szCs w:val="25"/>
        </w:rPr>
      </w:pPr>
      <w:r w:rsidRPr="00A86908">
        <w:rPr>
          <w:sz w:val="25"/>
          <w:szCs w:val="25"/>
        </w:rPr>
        <w:t xml:space="preserve">Under </w:t>
      </w:r>
      <w:proofErr w:type="spellStart"/>
      <w:r w:rsidRPr="00A86908">
        <w:rPr>
          <w:sz w:val="25"/>
          <w:szCs w:val="25"/>
        </w:rPr>
        <w:t>RCW</w:t>
      </w:r>
      <w:proofErr w:type="spellEnd"/>
      <w:r w:rsidRPr="00A86908">
        <w:rPr>
          <w:sz w:val="25"/>
          <w:szCs w:val="25"/>
        </w:rPr>
        <w:t xml:space="preserve"> 8</w:t>
      </w:r>
      <w:r w:rsidR="00BA153B" w:rsidRPr="00A86908">
        <w:rPr>
          <w:sz w:val="25"/>
          <w:szCs w:val="25"/>
        </w:rPr>
        <w:t>1</w:t>
      </w:r>
      <w:r w:rsidRPr="00A86908">
        <w:rPr>
          <w:sz w:val="25"/>
          <w:szCs w:val="25"/>
        </w:rPr>
        <w:t>.04.080,</w:t>
      </w:r>
      <w:r w:rsidR="001B3E06" w:rsidRPr="00A86908">
        <w:rPr>
          <w:sz w:val="25"/>
          <w:szCs w:val="25"/>
        </w:rPr>
        <w:t xml:space="preserve"> public service companies, including </w:t>
      </w:r>
      <w:r w:rsidR="00BA153B" w:rsidRPr="00A86908">
        <w:rPr>
          <w:sz w:val="25"/>
          <w:szCs w:val="25"/>
        </w:rPr>
        <w:t>railroad</w:t>
      </w:r>
      <w:r w:rsidR="001B3E06" w:rsidRPr="00A86908">
        <w:rPr>
          <w:sz w:val="25"/>
          <w:szCs w:val="25"/>
        </w:rPr>
        <w:t xml:space="preserve"> companies, are required to file an annual report with the Commission.  </w:t>
      </w:r>
    </w:p>
    <w:p w14:paraId="78F030E4" w14:textId="77777777" w:rsidR="00331A02" w:rsidRPr="00A86908" w:rsidRDefault="00331A02" w:rsidP="00331A02">
      <w:pPr>
        <w:pStyle w:val="Default"/>
        <w:rPr>
          <w:sz w:val="25"/>
          <w:szCs w:val="25"/>
        </w:rPr>
      </w:pPr>
    </w:p>
    <w:p w14:paraId="62D0D7C8" w14:textId="022177E8" w:rsidR="00331A02" w:rsidRPr="00A86908" w:rsidRDefault="000D6C61" w:rsidP="00331A02">
      <w:pPr>
        <w:pStyle w:val="NoSpacing"/>
        <w:numPr>
          <w:ilvl w:val="0"/>
          <w:numId w:val="4"/>
        </w:numPr>
        <w:spacing w:line="288" w:lineRule="auto"/>
        <w:ind w:left="0" w:hanging="720"/>
        <w:rPr>
          <w:sz w:val="25"/>
          <w:szCs w:val="25"/>
        </w:rPr>
      </w:pPr>
      <w:r w:rsidRPr="00A86908">
        <w:rPr>
          <w:sz w:val="25"/>
          <w:szCs w:val="25"/>
        </w:rPr>
        <w:t>WAC</w:t>
      </w:r>
      <w:r w:rsidR="00331A02" w:rsidRPr="00A86908">
        <w:rPr>
          <w:sz w:val="25"/>
          <w:szCs w:val="25"/>
        </w:rPr>
        <w:t xml:space="preserve"> 480-</w:t>
      </w:r>
      <w:r w:rsidR="00BA153B" w:rsidRPr="00A86908">
        <w:rPr>
          <w:sz w:val="25"/>
          <w:szCs w:val="25"/>
        </w:rPr>
        <w:t>62-300</w:t>
      </w:r>
      <w:r w:rsidR="00331A02" w:rsidRPr="00A86908">
        <w:rPr>
          <w:sz w:val="25"/>
          <w:szCs w:val="25"/>
        </w:rPr>
        <w:t>(</w:t>
      </w:r>
      <w:r w:rsidR="00BA153B" w:rsidRPr="00A86908">
        <w:rPr>
          <w:sz w:val="25"/>
          <w:szCs w:val="25"/>
        </w:rPr>
        <w:t>2</w:t>
      </w:r>
      <w:r w:rsidR="00331A02" w:rsidRPr="00A86908">
        <w:rPr>
          <w:sz w:val="25"/>
          <w:szCs w:val="25"/>
        </w:rPr>
        <w:t>) provides, in part: “</w:t>
      </w:r>
      <w:r w:rsidR="00BA153B" w:rsidRPr="00A86908">
        <w:rPr>
          <w:sz w:val="25"/>
          <w:szCs w:val="25"/>
        </w:rPr>
        <w:t>One copy of the completed annual report, along with the regulatory fee, must be submitted to the commission no later than May 1 of each year</w:t>
      </w:r>
      <w:r w:rsidR="00331A02" w:rsidRPr="00A86908">
        <w:rPr>
          <w:sz w:val="25"/>
          <w:szCs w:val="25"/>
        </w:rPr>
        <w:t>.”</w:t>
      </w:r>
    </w:p>
    <w:p w14:paraId="35C0B8DC" w14:textId="77777777" w:rsidR="00CC31F6" w:rsidRPr="00A86908" w:rsidRDefault="00CC31F6" w:rsidP="00CC31F6">
      <w:pPr>
        <w:pStyle w:val="ListParagraph"/>
        <w:rPr>
          <w:sz w:val="25"/>
          <w:szCs w:val="25"/>
        </w:rPr>
      </w:pPr>
    </w:p>
    <w:p w14:paraId="18C05D44" w14:textId="45520A30" w:rsidR="00BA153B" w:rsidRPr="00A86908" w:rsidRDefault="000D6C61" w:rsidP="00DA62D4">
      <w:pPr>
        <w:pStyle w:val="NoSpacing"/>
        <w:numPr>
          <w:ilvl w:val="0"/>
          <w:numId w:val="4"/>
        </w:numPr>
        <w:spacing w:line="288" w:lineRule="auto"/>
        <w:ind w:left="0" w:hanging="720"/>
        <w:rPr>
          <w:sz w:val="25"/>
          <w:szCs w:val="25"/>
        </w:rPr>
      </w:pPr>
      <w:proofErr w:type="spellStart"/>
      <w:r w:rsidRPr="00A86908">
        <w:rPr>
          <w:sz w:val="25"/>
          <w:szCs w:val="25"/>
        </w:rPr>
        <w:t>RCW</w:t>
      </w:r>
      <w:proofErr w:type="spellEnd"/>
      <w:r w:rsidRPr="00A86908">
        <w:rPr>
          <w:sz w:val="25"/>
          <w:szCs w:val="25"/>
        </w:rPr>
        <w:t xml:space="preserve"> 8</w:t>
      </w:r>
      <w:r w:rsidR="00BA153B" w:rsidRPr="00A86908">
        <w:rPr>
          <w:sz w:val="25"/>
          <w:szCs w:val="25"/>
        </w:rPr>
        <w:t>1</w:t>
      </w:r>
      <w:r w:rsidRPr="00A86908">
        <w:rPr>
          <w:sz w:val="25"/>
          <w:szCs w:val="25"/>
        </w:rPr>
        <w:t>.04.380</w:t>
      </w:r>
      <w:r w:rsidR="00DA62D4" w:rsidRPr="00A86908">
        <w:rPr>
          <w:sz w:val="25"/>
          <w:szCs w:val="25"/>
        </w:rPr>
        <w:t xml:space="preserve"> provides, in part: </w:t>
      </w:r>
      <w:r w:rsidR="00BA153B" w:rsidRPr="00A86908">
        <w:rPr>
          <w:sz w:val="25"/>
          <w:szCs w:val="25"/>
        </w:rPr>
        <w:t xml:space="preserve">“Every public service company, and all officers, agents and employees of any public service company, shall obey, observe and comply with every order, rule, direction or requirement made by the commission under authority of [Title 81 </w:t>
      </w:r>
      <w:proofErr w:type="spellStart"/>
      <w:r w:rsidR="00BA153B" w:rsidRPr="00A86908">
        <w:rPr>
          <w:sz w:val="25"/>
          <w:szCs w:val="25"/>
        </w:rPr>
        <w:t>RCW</w:t>
      </w:r>
      <w:proofErr w:type="spellEnd"/>
      <w:r w:rsidR="00BA153B" w:rsidRPr="00A86908">
        <w:rPr>
          <w:sz w:val="25"/>
          <w:szCs w:val="25"/>
        </w:rPr>
        <w:t>], so long as the same shall be and remain in force.”</w:t>
      </w:r>
    </w:p>
    <w:p w14:paraId="37345070" w14:textId="77777777" w:rsidR="00DA62D4" w:rsidRPr="00A86908" w:rsidRDefault="00DA62D4" w:rsidP="00DA62D4">
      <w:pPr>
        <w:pStyle w:val="NoSpacing"/>
        <w:spacing w:line="288" w:lineRule="auto"/>
        <w:rPr>
          <w:sz w:val="25"/>
          <w:szCs w:val="25"/>
        </w:rPr>
      </w:pPr>
    </w:p>
    <w:p w14:paraId="64F174A5" w14:textId="65D783F7" w:rsidR="00CC31F6" w:rsidRPr="00A86908" w:rsidRDefault="00DA62D4" w:rsidP="00DA62D4">
      <w:pPr>
        <w:pStyle w:val="NoSpacing"/>
        <w:numPr>
          <w:ilvl w:val="0"/>
          <w:numId w:val="4"/>
        </w:numPr>
        <w:spacing w:line="288" w:lineRule="auto"/>
        <w:ind w:left="0" w:hanging="720"/>
        <w:rPr>
          <w:sz w:val="25"/>
          <w:szCs w:val="25"/>
        </w:rPr>
      </w:pPr>
      <w:proofErr w:type="spellStart"/>
      <w:r w:rsidRPr="00A86908">
        <w:rPr>
          <w:sz w:val="25"/>
          <w:szCs w:val="25"/>
        </w:rPr>
        <w:lastRenderedPageBreak/>
        <w:t>RCW</w:t>
      </w:r>
      <w:proofErr w:type="spellEnd"/>
      <w:r w:rsidRPr="00A86908">
        <w:rPr>
          <w:sz w:val="25"/>
          <w:szCs w:val="25"/>
        </w:rPr>
        <w:t xml:space="preserve"> 8</w:t>
      </w:r>
      <w:r w:rsidR="00BA153B" w:rsidRPr="00A86908">
        <w:rPr>
          <w:sz w:val="25"/>
          <w:szCs w:val="25"/>
        </w:rPr>
        <w:t>1</w:t>
      </w:r>
      <w:r w:rsidRPr="00A86908">
        <w:rPr>
          <w:sz w:val="25"/>
          <w:szCs w:val="25"/>
        </w:rPr>
        <w:t>.04.380</w:t>
      </w:r>
      <w:r w:rsidR="005960C0">
        <w:rPr>
          <w:sz w:val="25"/>
          <w:szCs w:val="25"/>
        </w:rPr>
        <w:t xml:space="preserve"> further provides that</w:t>
      </w:r>
      <w:r w:rsidRPr="00A86908">
        <w:rPr>
          <w:sz w:val="25"/>
          <w:szCs w:val="25"/>
        </w:rPr>
        <w:t xml:space="preserve"> </w:t>
      </w:r>
      <w:r w:rsidR="00ED2977" w:rsidRPr="00A86908">
        <w:rPr>
          <w:sz w:val="25"/>
          <w:szCs w:val="25"/>
        </w:rPr>
        <w:t>every violation of state laws and Commission rules is a separate and distinct offense, and in the case of a continuing violation, every day's continuance is a separate and distinct violation.</w:t>
      </w:r>
      <w:r w:rsidR="00BA153B" w:rsidRPr="00A86908">
        <w:rPr>
          <w:sz w:val="25"/>
          <w:szCs w:val="25"/>
        </w:rPr>
        <w:t xml:space="preserve"> </w:t>
      </w:r>
    </w:p>
    <w:p w14:paraId="20EE8AE0" w14:textId="77777777" w:rsidR="00CC31F6" w:rsidRPr="00A86908" w:rsidRDefault="00CC31F6" w:rsidP="00FF30BF">
      <w:pPr>
        <w:rPr>
          <w:sz w:val="25"/>
          <w:szCs w:val="25"/>
        </w:rPr>
      </w:pPr>
    </w:p>
    <w:p w14:paraId="4CE007A6" w14:textId="20005F62" w:rsidR="00C438F8" w:rsidRPr="00A86908" w:rsidRDefault="00BA153B" w:rsidP="00B954A5">
      <w:pPr>
        <w:pStyle w:val="NoSpacing"/>
        <w:numPr>
          <w:ilvl w:val="0"/>
          <w:numId w:val="4"/>
        </w:numPr>
        <w:spacing w:line="288" w:lineRule="auto"/>
        <w:ind w:left="0" w:hanging="720"/>
        <w:rPr>
          <w:sz w:val="25"/>
          <w:szCs w:val="25"/>
        </w:rPr>
      </w:pPr>
      <w:proofErr w:type="spellStart"/>
      <w:r w:rsidRPr="00A86908">
        <w:rPr>
          <w:sz w:val="25"/>
          <w:szCs w:val="25"/>
        </w:rPr>
        <w:t>WIR</w:t>
      </w:r>
      <w:proofErr w:type="spellEnd"/>
      <w:r w:rsidR="00331A02" w:rsidRPr="00A86908">
        <w:rPr>
          <w:sz w:val="25"/>
          <w:szCs w:val="25"/>
        </w:rPr>
        <w:t xml:space="preserve"> violated WAC 480-</w:t>
      </w:r>
      <w:r w:rsidRPr="00A86908">
        <w:rPr>
          <w:sz w:val="25"/>
          <w:szCs w:val="25"/>
        </w:rPr>
        <w:t>62-300</w:t>
      </w:r>
      <w:r w:rsidR="00331A02" w:rsidRPr="00A86908">
        <w:rPr>
          <w:sz w:val="25"/>
          <w:szCs w:val="25"/>
        </w:rPr>
        <w:t xml:space="preserve"> </w:t>
      </w:r>
      <w:r w:rsidR="000D6C61" w:rsidRPr="00A86908">
        <w:rPr>
          <w:sz w:val="25"/>
          <w:szCs w:val="25"/>
        </w:rPr>
        <w:t xml:space="preserve">by failing to file its annual report for the 2012 reporting year. </w:t>
      </w:r>
      <w:r w:rsidR="00B954A5" w:rsidRPr="00A86908">
        <w:rPr>
          <w:sz w:val="25"/>
          <w:szCs w:val="25"/>
        </w:rPr>
        <w:t>Noncompliance with WAC 480-</w:t>
      </w:r>
      <w:r w:rsidR="002928ED" w:rsidRPr="00A86908">
        <w:rPr>
          <w:sz w:val="25"/>
          <w:szCs w:val="25"/>
        </w:rPr>
        <w:t xml:space="preserve">62-300 </w:t>
      </w:r>
      <w:r w:rsidR="00B954A5" w:rsidRPr="00A86908">
        <w:rPr>
          <w:sz w:val="25"/>
          <w:szCs w:val="25"/>
        </w:rPr>
        <w:t>beyond May 1 is a continuing violation</w:t>
      </w:r>
      <w:r w:rsidR="00CC31F6" w:rsidRPr="00A86908">
        <w:rPr>
          <w:sz w:val="25"/>
          <w:szCs w:val="25"/>
        </w:rPr>
        <w:t>.  Thus, each business day after May 1, 2013</w:t>
      </w:r>
      <w:r w:rsidR="00087A39" w:rsidRPr="00A86908">
        <w:rPr>
          <w:sz w:val="25"/>
          <w:szCs w:val="25"/>
        </w:rPr>
        <w:t>,</w:t>
      </w:r>
      <w:r w:rsidR="00CC31F6" w:rsidRPr="00A86908">
        <w:rPr>
          <w:sz w:val="25"/>
          <w:szCs w:val="25"/>
        </w:rPr>
        <w:t xml:space="preserve"> in which </w:t>
      </w:r>
      <w:proofErr w:type="spellStart"/>
      <w:r w:rsidR="00024917" w:rsidRPr="00A86908">
        <w:rPr>
          <w:sz w:val="25"/>
          <w:szCs w:val="25"/>
        </w:rPr>
        <w:t>WIR</w:t>
      </w:r>
      <w:proofErr w:type="spellEnd"/>
      <w:r w:rsidR="00CC31F6" w:rsidRPr="00A86908">
        <w:rPr>
          <w:sz w:val="25"/>
          <w:szCs w:val="25"/>
        </w:rPr>
        <w:t xml:space="preserve"> failed to file its annual report is a separate and distinct violation.</w:t>
      </w:r>
    </w:p>
    <w:p w14:paraId="04D1CB6E" w14:textId="77777777" w:rsidR="00CC31F6" w:rsidRPr="00A86908" w:rsidRDefault="00CC31F6" w:rsidP="00CC31F6">
      <w:pPr>
        <w:pStyle w:val="ListParagraph"/>
        <w:rPr>
          <w:sz w:val="25"/>
          <w:szCs w:val="25"/>
        </w:rPr>
      </w:pPr>
    </w:p>
    <w:p w14:paraId="2662DB79" w14:textId="4C9839A2" w:rsidR="00CC31F6" w:rsidRPr="00A86908" w:rsidRDefault="002928ED" w:rsidP="00CC31F6">
      <w:pPr>
        <w:pStyle w:val="NoSpacing"/>
        <w:numPr>
          <w:ilvl w:val="0"/>
          <w:numId w:val="4"/>
        </w:numPr>
        <w:spacing w:line="288" w:lineRule="auto"/>
        <w:ind w:left="0" w:hanging="720"/>
        <w:rPr>
          <w:sz w:val="25"/>
          <w:szCs w:val="25"/>
        </w:rPr>
      </w:pPr>
      <w:proofErr w:type="spellStart"/>
      <w:r w:rsidRPr="00A86908">
        <w:rPr>
          <w:sz w:val="25"/>
          <w:szCs w:val="25"/>
        </w:rPr>
        <w:t>WIR</w:t>
      </w:r>
      <w:proofErr w:type="spellEnd"/>
      <w:r w:rsidRPr="00A86908">
        <w:rPr>
          <w:sz w:val="25"/>
          <w:szCs w:val="25"/>
        </w:rPr>
        <w:t xml:space="preserve"> </w:t>
      </w:r>
      <w:r w:rsidR="00CC31F6" w:rsidRPr="00A86908">
        <w:rPr>
          <w:sz w:val="25"/>
          <w:szCs w:val="25"/>
        </w:rPr>
        <w:t>further violated WAC 480-</w:t>
      </w:r>
      <w:r w:rsidRPr="00A86908">
        <w:rPr>
          <w:sz w:val="25"/>
          <w:szCs w:val="25"/>
        </w:rPr>
        <w:t xml:space="preserve">62-300 </w:t>
      </w:r>
      <w:r w:rsidR="00CC31F6" w:rsidRPr="00A86908">
        <w:rPr>
          <w:sz w:val="25"/>
          <w:szCs w:val="25"/>
        </w:rPr>
        <w:t>by failing to file its annual report for the 2013 reporting year. Noncompliance with WAC 480-</w:t>
      </w:r>
      <w:r w:rsidRPr="00A86908">
        <w:rPr>
          <w:sz w:val="25"/>
          <w:szCs w:val="25"/>
        </w:rPr>
        <w:t xml:space="preserve">62-300 </w:t>
      </w:r>
      <w:r w:rsidR="00CC31F6" w:rsidRPr="00A86908">
        <w:rPr>
          <w:sz w:val="25"/>
          <w:szCs w:val="25"/>
        </w:rPr>
        <w:t>beyond May 1 is a continuing violation.  Thus, each business day after May 1, 2014</w:t>
      </w:r>
      <w:r w:rsidR="00087A39" w:rsidRPr="00A86908">
        <w:rPr>
          <w:sz w:val="25"/>
          <w:szCs w:val="25"/>
        </w:rPr>
        <w:t>,</w:t>
      </w:r>
      <w:r w:rsidR="00CC31F6" w:rsidRPr="00A86908">
        <w:rPr>
          <w:sz w:val="25"/>
          <w:szCs w:val="25"/>
        </w:rPr>
        <w:t xml:space="preserve"> in which </w:t>
      </w:r>
      <w:proofErr w:type="spellStart"/>
      <w:r w:rsidR="00024917" w:rsidRPr="00A86908">
        <w:rPr>
          <w:sz w:val="25"/>
          <w:szCs w:val="25"/>
        </w:rPr>
        <w:t>WIR</w:t>
      </w:r>
      <w:proofErr w:type="spellEnd"/>
      <w:r w:rsidR="00CC31F6" w:rsidRPr="00A86908">
        <w:rPr>
          <w:sz w:val="25"/>
          <w:szCs w:val="25"/>
        </w:rPr>
        <w:t xml:space="preserve"> failed to file its annual report is a separate and distinct violation.</w:t>
      </w:r>
      <w:r w:rsidRPr="00A86908">
        <w:rPr>
          <w:sz w:val="25"/>
          <w:szCs w:val="25"/>
        </w:rPr>
        <w:t xml:space="preserve"> </w:t>
      </w:r>
    </w:p>
    <w:p w14:paraId="453A24EC" w14:textId="77777777" w:rsidR="00CC31F6" w:rsidRPr="00A86908" w:rsidRDefault="00CC31F6" w:rsidP="00CC31F6">
      <w:pPr>
        <w:pStyle w:val="NoSpacing"/>
        <w:spacing w:line="288" w:lineRule="auto"/>
        <w:rPr>
          <w:sz w:val="25"/>
          <w:szCs w:val="25"/>
        </w:rPr>
      </w:pPr>
    </w:p>
    <w:p w14:paraId="7CBD4A21" w14:textId="0A59324F" w:rsidR="00CC31F6" w:rsidRPr="00A86908" w:rsidRDefault="00CC31F6" w:rsidP="00B954A5">
      <w:pPr>
        <w:pStyle w:val="NoSpacing"/>
        <w:numPr>
          <w:ilvl w:val="0"/>
          <w:numId w:val="4"/>
        </w:numPr>
        <w:spacing w:line="288" w:lineRule="auto"/>
        <w:ind w:left="0" w:hanging="720"/>
        <w:rPr>
          <w:sz w:val="25"/>
          <w:szCs w:val="25"/>
        </w:rPr>
      </w:pPr>
      <w:r w:rsidRPr="00A86908">
        <w:rPr>
          <w:sz w:val="25"/>
          <w:szCs w:val="25"/>
        </w:rPr>
        <w:t xml:space="preserve">Staff alleges that </w:t>
      </w:r>
      <w:proofErr w:type="spellStart"/>
      <w:r w:rsidR="00024917" w:rsidRPr="00A86908">
        <w:rPr>
          <w:sz w:val="25"/>
          <w:szCs w:val="25"/>
        </w:rPr>
        <w:t>WIR</w:t>
      </w:r>
      <w:proofErr w:type="spellEnd"/>
      <w:r w:rsidR="00ED2977" w:rsidRPr="00A86908">
        <w:rPr>
          <w:sz w:val="25"/>
          <w:szCs w:val="25"/>
        </w:rPr>
        <w:t xml:space="preserve"> </w:t>
      </w:r>
      <w:r w:rsidR="005F231B" w:rsidRPr="00A86908">
        <w:rPr>
          <w:sz w:val="25"/>
          <w:szCs w:val="25"/>
        </w:rPr>
        <w:t>committed 6</w:t>
      </w:r>
      <w:r w:rsidR="003801E8" w:rsidRPr="00A86908">
        <w:rPr>
          <w:sz w:val="25"/>
          <w:szCs w:val="25"/>
        </w:rPr>
        <w:t>8</w:t>
      </w:r>
      <w:r w:rsidR="0069699C" w:rsidRPr="00A86908">
        <w:rPr>
          <w:sz w:val="25"/>
          <w:szCs w:val="25"/>
        </w:rPr>
        <w:t>0</w:t>
      </w:r>
      <w:r w:rsidR="005F231B" w:rsidRPr="00A86908">
        <w:rPr>
          <w:sz w:val="25"/>
          <w:szCs w:val="25"/>
        </w:rPr>
        <w:t xml:space="preserve"> violations of</w:t>
      </w:r>
      <w:r w:rsidR="00ED2977" w:rsidRPr="00A86908">
        <w:rPr>
          <w:sz w:val="25"/>
          <w:szCs w:val="25"/>
        </w:rPr>
        <w:t xml:space="preserve"> WAC 480-</w:t>
      </w:r>
      <w:r w:rsidR="002928ED" w:rsidRPr="00A86908">
        <w:rPr>
          <w:sz w:val="25"/>
          <w:szCs w:val="25"/>
        </w:rPr>
        <w:t xml:space="preserve">62-300 </w:t>
      </w:r>
      <w:r w:rsidR="005F231B" w:rsidRPr="00A86908">
        <w:rPr>
          <w:sz w:val="25"/>
          <w:szCs w:val="25"/>
        </w:rPr>
        <w:t>by</w:t>
      </w:r>
      <w:r w:rsidR="00ED2977" w:rsidRPr="00A86908">
        <w:rPr>
          <w:sz w:val="25"/>
          <w:szCs w:val="25"/>
        </w:rPr>
        <w:t xml:space="preserve"> failing to file its annual report for the 2012 and 2013 reporting years.</w:t>
      </w:r>
    </w:p>
    <w:p w14:paraId="77AE699C" w14:textId="30EFF20B" w:rsidR="004E0EC9" w:rsidRPr="00A86908" w:rsidRDefault="004E0EC9" w:rsidP="00DB2B30">
      <w:pPr>
        <w:pStyle w:val="NoSpacing"/>
        <w:spacing w:line="288" w:lineRule="auto"/>
        <w:rPr>
          <w:b/>
          <w:sz w:val="25"/>
          <w:szCs w:val="25"/>
        </w:rPr>
      </w:pPr>
    </w:p>
    <w:p w14:paraId="11D003F0" w14:textId="1DAC57BB" w:rsidR="001758A3" w:rsidRPr="00A86908" w:rsidRDefault="00BE3FF5" w:rsidP="00AD059F">
      <w:pPr>
        <w:pStyle w:val="NoSpacing"/>
        <w:keepNext/>
        <w:numPr>
          <w:ilvl w:val="0"/>
          <w:numId w:val="3"/>
        </w:numPr>
        <w:spacing w:line="288" w:lineRule="auto"/>
        <w:ind w:left="0" w:firstLine="0"/>
        <w:jc w:val="center"/>
        <w:rPr>
          <w:b/>
          <w:sz w:val="25"/>
          <w:szCs w:val="25"/>
        </w:rPr>
      </w:pPr>
      <w:r w:rsidRPr="00A86908">
        <w:rPr>
          <w:b/>
          <w:sz w:val="25"/>
          <w:szCs w:val="25"/>
        </w:rPr>
        <w:t xml:space="preserve">SECOND </w:t>
      </w:r>
      <w:r w:rsidR="00F06EF5" w:rsidRPr="00A86908">
        <w:rPr>
          <w:b/>
          <w:sz w:val="25"/>
          <w:szCs w:val="25"/>
        </w:rPr>
        <w:t>CAUSE OF ACTION</w:t>
      </w:r>
    </w:p>
    <w:p w14:paraId="11D003F2" w14:textId="3CC38B34" w:rsidR="001D410C" w:rsidRPr="00A86908" w:rsidRDefault="004C0005" w:rsidP="00AD059F">
      <w:pPr>
        <w:pStyle w:val="NoSpacing"/>
        <w:keepNext/>
        <w:spacing w:line="288" w:lineRule="auto"/>
        <w:jc w:val="center"/>
        <w:rPr>
          <w:b/>
          <w:sz w:val="25"/>
          <w:szCs w:val="25"/>
        </w:rPr>
      </w:pPr>
      <w:r w:rsidRPr="00A86908">
        <w:rPr>
          <w:b/>
          <w:sz w:val="25"/>
          <w:szCs w:val="25"/>
        </w:rPr>
        <w:t>(</w:t>
      </w:r>
      <w:r w:rsidR="005F231B" w:rsidRPr="00A86908">
        <w:rPr>
          <w:b/>
          <w:sz w:val="25"/>
          <w:szCs w:val="25"/>
        </w:rPr>
        <w:t>6</w:t>
      </w:r>
      <w:r w:rsidR="003F067D" w:rsidRPr="00A86908">
        <w:rPr>
          <w:b/>
          <w:sz w:val="25"/>
          <w:szCs w:val="25"/>
        </w:rPr>
        <w:t>8</w:t>
      </w:r>
      <w:r w:rsidR="0069699C" w:rsidRPr="00A86908">
        <w:rPr>
          <w:b/>
          <w:sz w:val="25"/>
          <w:szCs w:val="25"/>
        </w:rPr>
        <w:t>0</w:t>
      </w:r>
      <w:r w:rsidR="005F231B" w:rsidRPr="00A86908">
        <w:rPr>
          <w:b/>
          <w:sz w:val="25"/>
          <w:szCs w:val="25"/>
        </w:rPr>
        <w:t xml:space="preserve"> Violations of 480-</w:t>
      </w:r>
      <w:r w:rsidR="002928ED" w:rsidRPr="00A86908">
        <w:rPr>
          <w:b/>
          <w:sz w:val="25"/>
          <w:szCs w:val="25"/>
        </w:rPr>
        <w:t xml:space="preserve">62-300 </w:t>
      </w:r>
      <w:r w:rsidR="005F231B" w:rsidRPr="00A86908">
        <w:rPr>
          <w:b/>
          <w:sz w:val="25"/>
          <w:szCs w:val="25"/>
        </w:rPr>
        <w:t>for Failing to Pay Annual Regulatory Fee</w:t>
      </w:r>
      <w:r w:rsidR="004A0103" w:rsidRPr="00A86908">
        <w:rPr>
          <w:b/>
          <w:sz w:val="25"/>
          <w:szCs w:val="25"/>
        </w:rPr>
        <w:t>s</w:t>
      </w:r>
      <w:r w:rsidR="005F231B" w:rsidRPr="00A86908">
        <w:rPr>
          <w:b/>
          <w:sz w:val="25"/>
          <w:szCs w:val="25"/>
        </w:rPr>
        <w:t>)</w:t>
      </w:r>
    </w:p>
    <w:p w14:paraId="28FDCC33" w14:textId="77777777" w:rsidR="005F231B" w:rsidRPr="00A86908" w:rsidRDefault="005F231B" w:rsidP="00AD059F">
      <w:pPr>
        <w:pStyle w:val="NoSpacing"/>
        <w:keepNext/>
        <w:spacing w:line="288" w:lineRule="auto"/>
        <w:jc w:val="center"/>
        <w:rPr>
          <w:sz w:val="25"/>
          <w:szCs w:val="25"/>
        </w:rPr>
      </w:pPr>
    </w:p>
    <w:p w14:paraId="0C7F4857" w14:textId="27FC04E6" w:rsidR="004C0005" w:rsidRDefault="004C0005" w:rsidP="00AD059F">
      <w:pPr>
        <w:pStyle w:val="NoSpacing"/>
        <w:keepNext/>
        <w:numPr>
          <w:ilvl w:val="0"/>
          <w:numId w:val="4"/>
        </w:numPr>
        <w:spacing w:line="288" w:lineRule="auto"/>
        <w:ind w:left="0" w:hanging="720"/>
        <w:rPr>
          <w:sz w:val="25"/>
          <w:szCs w:val="25"/>
        </w:rPr>
      </w:pPr>
      <w:r w:rsidRPr="00A86908">
        <w:rPr>
          <w:sz w:val="25"/>
          <w:szCs w:val="25"/>
        </w:rPr>
        <w:t xml:space="preserve">The Commission, through its Staff, </w:t>
      </w:r>
      <w:proofErr w:type="spellStart"/>
      <w:r w:rsidRPr="00A86908">
        <w:rPr>
          <w:sz w:val="25"/>
          <w:szCs w:val="25"/>
        </w:rPr>
        <w:t>realleges</w:t>
      </w:r>
      <w:proofErr w:type="spellEnd"/>
      <w:r w:rsidRPr="00A86908">
        <w:rPr>
          <w:sz w:val="25"/>
          <w:szCs w:val="25"/>
        </w:rPr>
        <w:t xml:space="preserve"> the allegations contained in paragraphs </w:t>
      </w:r>
      <w:r w:rsidR="00D35333" w:rsidRPr="00A86908">
        <w:rPr>
          <w:sz w:val="25"/>
          <w:szCs w:val="25"/>
        </w:rPr>
        <w:t>2-</w:t>
      </w:r>
      <w:r w:rsidR="005F231B" w:rsidRPr="00A86908">
        <w:rPr>
          <w:sz w:val="25"/>
          <w:szCs w:val="25"/>
        </w:rPr>
        <w:t>1</w:t>
      </w:r>
      <w:r w:rsidR="005960C0">
        <w:rPr>
          <w:sz w:val="25"/>
          <w:szCs w:val="25"/>
        </w:rPr>
        <w:t>4</w:t>
      </w:r>
      <w:r w:rsidRPr="00A86908">
        <w:rPr>
          <w:sz w:val="25"/>
          <w:szCs w:val="25"/>
        </w:rPr>
        <w:t xml:space="preserve"> above.</w:t>
      </w:r>
    </w:p>
    <w:p w14:paraId="5D37D0B8" w14:textId="77777777" w:rsidR="00AD059F" w:rsidRPr="00A86908" w:rsidRDefault="00AD059F" w:rsidP="00AD059F">
      <w:pPr>
        <w:pStyle w:val="NoSpacing"/>
        <w:keepNext/>
        <w:spacing w:line="288" w:lineRule="auto"/>
        <w:rPr>
          <w:sz w:val="25"/>
          <w:szCs w:val="25"/>
        </w:rPr>
      </w:pPr>
    </w:p>
    <w:p w14:paraId="58E09F00" w14:textId="75054B8C" w:rsidR="001B3E06" w:rsidRPr="00A86908" w:rsidRDefault="001B3E06" w:rsidP="005F231B">
      <w:pPr>
        <w:pStyle w:val="NoSpacing"/>
        <w:numPr>
          <w:ilvl w:val="0"/>
          <w:numId w:val="4"/>
        </w:numPr>
        <w:spacing w:line="288" w:lineRule="auto"/>
        <w:ind w:left="0" w:hanging="720"/>
        <w:rPr>
          <w:sz w:val="25"/>
          <w:szCs w:val="25"/>
        </w:rPr>
      </w:pPr>
      <w:r w:rsidRPr="00A86908">
        <w:rPr>
          <w:sz w:val="25"/>
          <w:szCs w:val="25"/>
        </w:rPr>
        <w:t xml:space="preserve">Under </w:t>
      </w:r>
      <w:proofErr w:type="spellStart"/>
      <w:r w:rsidRPr="00A86908">
        <w:rPr>
          <w:sz w:val="25"/>
          <w:szCs w:val="25"/>
        </w:rPr>
        <w:t>RCW</w:t>
      </w:r>
      <w:proofErr w:type="spellEnd"/>
      <w:r w:rsidRPr="00A86908">
        <w:rPr>
          <w:sz w:val="25"/>
          <w:szCs w:val="25"/>
        </w:rPr>
        <w:t xml:space="preserve"> 8</w:t>
      </w:r>
      <w:r w:rsidR="002928ED" w:rsidRPr="00A86908">
        <w:rPr>
          <w:sz w:val="25"/>
          <w:szCs w:val="25"/>
        </w:rPr>
        <w:t>1</w:t>
      </w:r>
      <w:r w:rsidRPr="00A86908">
        <w:rPr>
          <w:sz w:val="25"/>
          <w:szCs w:val="25"/>
        </w:rPr>
        <w:t xml:space="preserve">.24.010, public service companies, including </w:t>
      </w:r>
      <w:r w:rsidR="002928ED" w:rsidRPr="00A86908">
        <w:rPr>
          <w:sz w:val="25"/>
          <w:szCs w:val="25"/>
        </w:rPr>
        <w:t>railroad</w:t>
      </w:r>
      <w:r w:rsidRPr="00A86908">
        <w:rPr>
          <w:sz w:val="25"/>
          <w:szCs w:val="25"/>
        </w:rPr>
        <w:t xml:space="preserve"> companies, are required to pay regulatory fees annually on or before the date specified by the Commission for filing annual reports.  </w:t>
      </w:r>
    </w:p>
    <w:p w14:paraId="4554497F" w14:textId="77777777" w:rsidR="00533C8F" w:rsidRPr="00A86908" w:rsidRDefault="00533C8F" w:rsidP="00533C8F">
      <w:pPr>
        <w:pStyle w:val="ListParagraph"/>
        <w:rPr>
          <w:sz w:val="25"/>
          <w:szCs w:val="25"/>
        </w:rPr>
      </w:pPr>
    </w:p>
    <w:p w14:paraId="1D3996A0" w14:textId="5322CAFC" w:rsidR="00533C8F" w:rsidRPr="00A86908" w:rsidRDefault="00533C8F" w:rsidP="00533C8F">
      <w:pPr>
        <w:pStyle w:val="NoSpacing"/>
        <w:numPr>
          <w:ilvl w:val="0"/>
          <w:numId w:val="4"/>
        </w:numPr>
        <w:spacing w:line="288" w:lineRule="auto"/>
        <w:ind w:left="0" w:hanging="720"/>
        <w:rPr>
          <w:sz w:val="25"/>
          <w:szCs w:val="25"/>
        </w:rPr>
      </w:pPr>
      <w:r w:rsidRPr="00A86908">
        <w:rPr>
          <w:sz w:val="25"/>
          <w:szCs w:val="25"/>
        </w:rPr>
        <w:t>WAC 480-</w:t>
      </w:r>
      <w:r w:rsidR="002928ED" w:rsidRPr="00A86908">
        <w:rPr>
          <w:sz w:val="25"/>
          <w:szCs w:val="25"/>
        </w:rPr>
        <w:t>62-300(2</w:t>
      </w:r>
      <w:r w:rsidRPr="00A86908">
        <w:rPr>
          <w:sz w:val="25"/>
          <w:szCs w:val="25"/>
        </w:rPr>
        <w:t>) provides, in part: “</w:t>
      </w:r>
      <w:r w:rsidR="002928ED" w:rsidRPr="00A86908">
        <w:rPr>
          <w:sz w:val="25"/>
          <w:szCs w:val="25"/>
        </w:rPr>
        <w:t>One copy of the completed annual report, along with the regulatory fee, must be submitted to the commission no later than May 1 of each year.</w:t>
      </w:r>
      <w:r w:rsidRPr="00A86908">
        <w:rPr>
          <w:sz w:val="25"/>
          <w:szCs w:val="25"/>
        </w:rPr>
        <w:t>”</w:t>
      </w:r>
      <w:r w:rsidR="002928ED" w:rsidRPr="00A86908">
        <w:rPr>
          <w:sz w:val="25"/>
          <w:szCs w:val="25"/>
        </w:rPr>
        <w:t xml:space="preserve"> </w:t>
      </w:r>
    </w:p>
    <w:p w14:paraId="3C40B617" w14:textId="77777777" w:rsidR="001B3E06" w:rsidRPr="00A86908" w:rsidRDefault="001B3E06" w:rsidP="001B3E06">
      <w:pPr>
        <w:pStyle w:val="ListParagraph"/>
        <w:rPr>
          <w:sz w:val="25"/>
          <w:szCs w:val="25"/>
        </w:rPr>
      </w:pPr>
    </w:p>
    <w:p w14:paraId="0FE54678" w14:textId="41A8EAE5" w:rsidR="005F231B" w:rsidRPr="00A86908" w:rsidRDefault="002928ED" w:rsidP="005F231B">
      <w:pPr>
        <w:pStyle w:val="NoSpacing"/>
        <w:numPr>
          <w:ilvl w:val="0"/>
          <w:numId w:val="4"/>
        </w:numPr>
        <w:spacing w:line="288" w:lineRule="auto"/>
        <w:ind w:left="0" w:hanging="720"/>
        <w:rPr>
          <w:sz w:val="25"/>
          <w:szCs w:val="25"/>
        </w:rPr>
      </w:pPr>
      <w:proofErr w:type="spellStart"/>
      <w:r w:rsidRPr="00A86908">
        <w:rPr>
          <w:sz w:val="25"/>
          <w:szCs w:val="25"/>
        </w:rPr>
        <w:t>WIR</w:t>
      </w:r>
      <w:proofErr w:type="spellEnd"/>
      <w:r w:rsidR="005F231B" w:rsidRPr="00A86908">
        <w:rPr>
          <w:sz w:val="25"/>
          <w:szCs w:val="25"/>
        </w:rPr>
        <w:t xml:space="preserve"> violated WAC 480-</w:t>
      </w:r>
      <w:r w:rsidRPr="00A86908">
        <w:rPr>
          <w:sz w:val="25"/>
          <w:szCs w:val="25"/>
        </w:rPr>
        <w:t xml:space="preserve">62-300 </w:t>
      </w:r>
      <w:r w:rsidR="005F231B" w:rsidRPr="00A86908">
        <w:rPr>
          <w:sz w:val="25"/>
          <w:szCs w:val="25"/>
        </w:rPr>
        <w:t>by failing to pay its regulatory fee for the 2012 reporting year. Noncompliance with WAC 480-</w:t>
      </w:r>
      <w:r w:rsidRPr="00A86908">
        <w:rPr>
          <w:sz w:val="25"/>
          <w:szCs w:val="25"/>
        </w:rPr>
        <w:t xml:space="preserve">62-300 </w:t>
      </w:r>
      <w:r w:rsidR="005F231B" w:rsidRPr="00A86908">
        <w:rPr>
          <w:sz w:val="25"/>
          <w:szCs w:val="25"/>
        </w:rPr>
        <w:t>beyond May 1 is a continuing violation.  Thus, each business day after May 1, 2013</w:t>
      </w:r>
      <w:r w:rsidR="00087A39" w:rsidRPr="00A86908">
        <w:rPr>
          <w:sz w:val="25"/>
          <w:szCs w:val="25"/>
        </w:rPr>
        <w:t>,</w:t>
      </w:r>
      <w:r w:rsidR="005F231B" w:rsidRPr="00A86908">
        <w:rPr>
          <w:sz w:val="25"/>
          <w:szCs w:val="25"/>
        </w:rPr>
        <w:t xml:space="preserve"> in which </w:t>
      </w:r>
      <w:proofErr w:type="spellStart"/>
      <w:r w:rsidR="00024917" w:rsidRPr="00A86908">
        <w:rPr>
          <w:sz w:val="25"/>
          <w:szCs w:val="25"/>
        </w:rPr>
        <w:t>WIR</w:t>
      </w:r>
      <w:proofErr w:type="spellEnd"/>
      <w:r w:rsidR="005F231B" w:rsidRPr="00A86908">
        <w:rPr>
          <w:sz w:val="25"/>
          <w:szCs w:val="25"/>
        </w:rPr>
        <w:t xml:space="preserve"> failed to pay its regulatory fee is a separate and distinct violation.</w:t>
      </w:r>
    </w:p>
    <w:p w14:paraId="69CD25E9" w14:textId="77777777" w:rsidR="005F231B" w:rsidRPr="00A86908" w:rsidRDefault="005F231B" w:rsidP="005F231B">
      <w:pPr>
        <w:pStyle w:val="ListParagraph"/>
        <w:rPr>
          <w:sz w:val="25"/>
          <w:szCs w:val="25"/>
        </w:rPr>
      </w:pPr>
    </w:p>
    <w:p w14:paraId="7E343DF2" w14:textId="52B82BCE" w:rsidR="005F231B" w:rsidRPr="00A86908" w:rsidRDefault="002928ED" w:rsidP="005F231B">
      <w:pPr>
        <w:pStyle w:val="NoSpacing"/>
        <w:numPr>
          <w:ilvl w:val="0"/>
          <w:numId w:val="4"/>
        </w:numPr>
        <w:spacing w:line="288" w:lineRule="auto"/>
        <w:ind w:left="0" w:hanging="720"/>
        <w:rPr>
          <w:sz w:val="25"/>
          <w:szCs w:val="25"/>
        </w:rPr>
      </w:pPr>
      <w:proofErr w:type="spellStart"/>
      <w:r w:rsidRPr="00A86908">
        <w:rPr>
          <w:sz w:val="25"/>
          <w:szCs w:val="25"/>
        </w:rPr>
        <w:lastRenderedPageBreak/>
        <w:t>WIR</w:t>
      </w:r>
      <w:proofErr w:type="spellEnd"/>
      <w:r w:rsidR="005F231B" w:rsidRPr="00A86908">
        <w:rPr>
          <w:sz w:val="25"/>
          <w:szCs w:val="25"/>
        </w:rPr>
        <w:t xml:space="preserve"> further violated WAC 480-</w:t>
      </w:r>
      <w:r w:rsidRPr="00A86908">
        <w:rPr>
          <w:sz w:val="25"/>
          <w:szCs w:val="25"/>
        </w:rPr>
        <w:t xml:space="preserve">62-300 </w:t>
      </w:r>
      <w:r w:rsidR="005F231B" w:rsidRPr="00A86908">
        <w:rPr>
          <w:sz w:val="25"/>
          <w:szCs w:val="25"/>
        </w:rPr>
        <w:t>by failing to pay its regulatory fee for the 2013 reporting year. Noncompliance with WAC 480-</w:t>
      </w:r>
      <w:r w:rsidRPr="00A86908">
        <w:rPr>
          <w:sz w:val="25"/>
          <w:szCs w:val="25"/>
        </w:rPr>
        <w:t xml:space="preserve">62-300 </w:t>
      </w:r>
      <w:r w:rsidR="005F231B" w:rsidRPr="00A86908">
        <w:rPr>
          <w:sz w:val="25"/>
          <w:szCs w:val="25"/>
        </w:rPr>
        <w:t>beyond May 1 is a continuing violation.  Thus, each business day after May 1, 2014</w:t>
      </w:r>
      <w:r w:rsidR="00087A39" w:rsidRPr="00A86908">
        <w:rPr>
          <w:sz w:val="25"/>
          <w:szCs w:val="25"/>
        </w:rPr>
        <w:t>,</w:t>
      </w:r>
      <w:r w:rsidR="005F231B" w:rsidRPr="00A86908">
        <w:rPr>
          <w:sz w:val="25"/>
          <w:szCs w:val="25"/>
        </w:rPr>
        <w:t xml:space="preserve"> in which </w:t>
      </w:r>
      <w:proofErr w:type="spellStart"/>
      <w:r w:rsidR="00024917" w:rsidRPr="00A86908">
        <w:rPr>
          <w:sz w:val="25"/>
          <w:szCs w:val="25"/>
        </w:rPr>
        <w:t>WIR</w:t>
      </w:r>
      <w:proofErr w:type="spellEnd"/>
      <w:r w:rsidR="005F231B" w:rsidRPr="00A86908">
        <w:rPr>
          <w:sz w:val="25"/>
          <w:szCs w:val="25"/>
        </w:rPr>
        <w:t xml:space="preserve"> failed to pay its regulatory fee is a separate and distinct violation.</w:t>
      </w:r>
    </w:p>
    <w:p w14:paraId="3539791B" w14:textId="77777777" w:rsidR="005F231B" w:rsidRPr="00A86908" w:rsidRDefault="005F231B" w:rsidP="005F231B">
      <w:pPr>
        <w:pStyle w:val="NoSpacing"/>
        <w:spacing w:line="288" w:lineRule="auto"/>
        <w:rPr>
          <w:sz w:val="25"/>
          <w:szCs w:val="25"/>
        </w:rPr>
      </w:pPr>
    </w:p>
    <w:p w14:paraId="78E7D4F3" w14:textId="3BB31343" w:rsidR="005F231B" w:rsidRPr="00A86908" w:rsidRDefault="005F231B" w:rsidP="005F231B">
      <w:pPr>
        <w:pStyle w:val="NoSpacing"/>
        <w:numPr>
          <w:ilvl w:val="0"/>
          <w:numId w:val="4"/>
        </w:numPr>
        <w:spacing w:line="288" w:lineRule="auto"/>
        <w:ind w:left="0" w:hanging="720"/>
        <w:rPr>
          <w:sz w:val="25"/>
          <w:szCs w:val="25"/>
        </w:rPr>
      </w:pPr>
      <w:r w:rsidRPr="00A86908">
        <w:rPr>
          <w:sz w:val="25"/>
          <w:szCs w:val="25"/>
        </w:rPr>
        <w:t xml:space="preserve">Staff alleges that </w:t>
      </w:r>
      <w:proofErr w:type="spellStart"/>
      <w:r w:rsidR="00024917" w:rsidRPr="00A86908">
        <w:rPr>
          <w:sz w:val="25"/>
          <w:szCs w:val="25"/>
        </w:rPr>
        <w:t>WIR</w:t>
      </w:r>
      <w:proofErr w:type="spellEnd"/>
      <w:r w:rsidRPr="00A86908">
        <w:rPr>
          <w:sz w:val="25"/>
          <w:szCs w:val="25"/>
        </w:rPr>
        <w:t xml:space="preserve"> committed </w:t>
      </w:r>
      <w:r w:rsidR="0069699C" w:rsidRPr="00A86908">
        <w:rPr>
          <w:sz w:val="25"/>
          <w:szCs w:val="25"/>
        </w:rPr>
        <w:t>6</w:t>
      </w:r>
      <w:r w:rsidR="003801E8" w:rsidRPr="00A86908">
        <w:rPr>
          <w:sz w:val="25"/>
          <w:szCs w:val="25"/>
        </w:rPr>
        <w:t>8</w:t>
      </w:r>
      <w:r w:rsidR="0069699C" w:rsidRPr="00A86908">
        <w:rPr>
          <w:sz w:val="25"/>
          <w:szCs w:val="25"/>
        </w:rPr>
        <w:t xml:space="preserve">0 </w:t>
      </w:r>
      <w:r w:rsidRPr="00A86908">
        <w:rPr>
          <w:sz w:val="25"/>
          <w:szCs w:val="25"/>
        </w:rPr>
        <w:t>violations of WAC 480-</w:t>
      </w:r>
      <w:r w:rsidR="00024917" w:rsidRPr="00A86908">
        <w:rPr>
          <w:sz w:val="25"/>
          <w:szCs w:val="25"/>
        </w:rPr>
        <w:t xml:space="preserve">62-300 </w:t>
      </w:r>
      <w:r w:rsidRPr="00A86908">
        <w:rPr>
          <w:sz w:val="25"/>
          <w:szCs w:val="25"/>
        </w:rPr>
        <w:t>by failing to pay its regulatory fee</w:t>
      </w:r>
      <w:r w:rsidR="004A0103" w:rsidRPr="00A86908">
        <w:rPr>
          <w:sz w:val="25"/>
          <w:szCs w:val="25"/>
        </w:rPr>
        <w:t>s</w:t>
      </w:r>
      <w:r w:rsidRPr="00A86908">
        <w:rPr>
          <w:sz w:val="25"/>
          <w:szCs w:val="25"/>
        </w:rPr>
        <w:t xml:space="preserve"> for the 2012 and 2013 reporting years.</w:t>
      </w:r>
    </w:p>
    <w:p w14:paraId="27975BED" w14:textId="77777777" w:rsidR="003C7234" w:rsidRPr="00A86908" w:rsidRDefault="003C7234" w:rsidP="003C7234">
      <w:pPr>
        <w:pStyle w:val="NoSpacing"/>
        <w:spacing w:line="288" w:lineRule="auto"/>
        <w:rPr>
          <w:sz w:val="25"/>
          <w:szCs w:val="25"/>
        </w:rPr>
      </w:pPr>
    </w:p>
    <w:p w14:paraId="7E256B82" w14:textId="35DAD7D8" w:rsidR="003C7234" w:rsidRPr="00A86908" w:rsidRDefault="003C7234" w:rsidP="003C7234">
      <w:pPr>
        <w:pStyle w:val="NoSpacing"/>
        <w:numPr>
          <w:ilvl w:val="0"/>
          <w:numId w:val="3"/>
        </w:numPr>
        <w:spacing w:line="288" w:lineRule="auto"/>
        <w:ind w:left="0" w:firstLine="0"/>
        <w:jc w:val="center"/>
        <w:rPr>
          <w:b/>
          <w:sz w:val="25"/>
          <w:szCs w:val="25"/>
        </w:rPr>
      </w:pPr>
      <w:r w:rsidRPr="00A86908">
        <w:rPr>
          <w:b/>
          <w:sz w:val="25"/>
          <w:szCs w:val="25"/>
        </w:rPr>
        <w:t>APPLICABLE LAW</w:t>
      </w:r>
    </w:p>
    <w:p w14:paraId="7C9A6298" w14:textId="77777777" w:rsidR="003C7234" w:rsidRPr="00A86908" w:rsidRDefault="003C7234" w:rsidP="003C7234">
      <w:pPr>
        <w:pStyle w:val="NoSpacing"/>
        <w:spacing w:line="288" w:lineRule="auto"/>
        <w:rPr>
          <w:sz w:val="25"/>
          <w:szCs w:val="25"/>
        </w:rPr>
      </w:pPr>
    </w:p>
    <w:p w14:paraId="0759509D" w14:textId="13E5D282" w:rsidR="003C7234" w:rsidRPr="00A86908" w:rsidRDefault="003C7234" w:rsidP="003C7234">
      <w:pPr>
        <w:pStyle w:val="NoSpacing"/>
        <w:numPr>
          <w:ilvl w:val="0"/>
          <w:numId w:val="4"/>
        </w:numPr>
        <w:spacing w:line="288" w:lineRule="auto"/>
        <w:ind w:left="0" w:hanging="720"/>
        <w:rPr>
          <w:sz w:val="25"/>
          <w:szCs w:val="25"/>
        </w:rPr>
      </w:pPr>
      <w:r w:rsidRPr="00A86908">
        <w:rPr>
          <w:sz w:val="25"/>
          <w:szCs w:val="25"/>
        </w:rPr>
        <w:t xml:space="preserve">Under </w:t>
      </w:r>
      <w:proofErr w:type="spellStart"/>
      <w:r w:rsidRPr="00A86908">
        <w:rPr>
          <w:sz w:val="25"/>
          <w:szCs w:val="25"/>
        </w:rPr>
        <w:t>RCW</w:t>
      </w:r>
      <w:proofErr w:type="spellEnd"/>
      <w:r w:rsidRPr="00A86908">
        <w:rPr>
          <w:sz w:val="25"/>
          <w:szCs w:val="25"/>
        </w:rPr>
        <w:t xml:space="preserve"> 8</w:t>
      </w:r>
      <w:r w:rsidR="00024917" w:rsidRPr="00A86908">
        <w:rPr>
          <w:sz w:val="25"/>
          <w:szCs w:val="25"/>
        </w:rPr>
        <w:t>1</w:t>
      </w:r>
      <w:r w:rsidRPr="00A86908">
        <w:rPr>
          <w:sz w:val="25"/>
          <w:szCs w:val="25"/>
        </w:rPr>
        <w:t>.04.380, the Commission may penalize a public service company that violates any provision of Title 8</w:t>
      </w:r>
      <w:r w:rsidR="00024917" w:rsidRPr="00A86908">
        <w:rPr>
          <w:sz w:val="25"/>
          <w:szCs w:val="25"/>
        </w:rPr>
        <w:t>1</w:t>
      </w:r>
      <w:r w:rsidRPr="00A86908">
        <w:rPr>
          <w:sz w:val="25"/>
          <w:szCs w:val="25"/>
        </w:rPr>
        <w:t xml:space="preserve"> </w:t>
      </w:r>
      <w:proofErr w:type="spellStart"/>
      <w:r w:rsidR="004B1800" w:rsidRPr="00A86908">
        <w:rPr>
          <w:sz w:val="25"/>
          <w:szCs w:val="25"/>
        </w:rPr>
        <w:t>RCW</w:t>
      </w:r>
      <w:proofErr w:type="spellEnd"/>
      <w:r w:rsidR="004B1800" w:rsidRPr="00A86908">
        <w:rPr>
          <w:sz w:val="25"/>
          <w:szCs w:val="25"/>
        </w:rPr>
        <w:t xml:space="preserve"> </w:t>
      </w:r>
      <w:r w:rsidRPr="00A86908">
        <w:rPr>
          <w:sz w:val="25"/>
          <w:szCs w:val="25"/>
        </w:rPr>
        <w:t>or any rule of the Commission up to $1,000 for each and every offense.  Under the statute, every violation is considered a separate and distinct offense, and, in the case of a continuing violation, every day’s continued violation is deemed to be a separate and distinct offense.</w:t>
      </w:r>
      <w:r w:rsidR="004B1800" w:rsidRPr="00A86908">
        <w:rPr>
          <w:sz w:val="25"/>
          <w:szCs w:val="25"/>
        </w:rPr>
        <w:t xml:space="preserve"> </w:t>
      </w:r>
    </w:p>
    <w:p w14:paraId="2FF0CE7A" w14:textId="77777777" w:rsidR="005F231B" w:rsidRPr="00A86908" w:rsidRDefault="005F231B" w:rsidP="004E0EC9">
      <w:pPr>
        <w:pStyle w:val="NoSpacing"/>
        <w:spacing w:line="288" w:lineRule="auto"/>
        <w:rPr>
          <w:b/>
          <w:sz w:val="25"/>
          <w:szCs w:val="25"/>
        </w:rPr>
      </w:pPr>
    </w:p>
    <w:p w14:paraId="11D00456" w14:textId="77777777" w:rsidR="004E2AC6" w:rsidRPr="00A86908" w:rsidRDefault="006A63F7" w:rsidP="004E0EC9">
      <w:pPr>
        <w:pStyle w:val="NoSpacing"/>
        <w:numPr>
          <w:ilvl w:val="0"/>
          <w:numId w:val="3"/>
        </w:numPr>
        <w:spacing w:line="288" w:lineRule="auto"/>
        <w:ind w:left="0" w:firstLine="0"/>
        <w:jc w:val="center"/>
        <w:rPr>
          <w:b/>
          <w:sz w:val="25"/>
          <w:szCs w:val="25"/>
        </w:rPr>
      </w:pPr>
      <w:r w:rsidRPr="00A86908">
        <w:rPr>
          <w:b/>
          <w:sz w:val="25"/>
          <w:szCs w:val="25"/>
        </w:rPr>
        <w:t>REQUEST FOR RELIEF</w:t>
      </w:r>
    </w:p>
    <w:p w14:paraId="11D00457" w14:textId="77777777" w:rsidR="007F2202" w:rsidRPr="00A86908" w:rsidRDefault="007F2202" w:rsidP="004E0EC9">
      <w:pPr>
        <w:pStyle w:val="NoSpacing"/>
        <w:spacing w:line="288" w:lineRule="auto"/>
        <w:rPr>
          <w:sz w:val="25"/>
          <w:szCs w:val="25"/>
        </w:rPr>
      </w:pPr>
    </w:p>
    <w:p w14:paraId="36947424" w14:textId="6CBCC3E9" w:rsidR="003C7234" w:rsidRPr="00A86908" w:rsidRDefault="00854CF4" w:rsidP="003C7234">
      <w:pPr>
        <w:pStyle w:val="NoSpacing"/>
        <w:numPr>
          <w:ilvl w:val="0"/>
          <w:numId w:val="4"/>
        </w:numPr>
        <w:spacing w:line="288" w:lineRule="auto"/>
        <w:ind w:left="0" w:hanging="720"/>
        <w:rPr>
          <w:sz w:val="25"/>
          <w:szCs w:val="25"/>
        </w:rPr>
      </w:pPr>
      <w:r w:rsidRPr="00A86908">
        <w:rPr>
          <w:sz w:val="25"/>
          <w:szCs w:val="25"/>
        </w:rPr>
        <w:t xml:space="preserve">Staff requests that the Commission find that </w:t>
      </w:r>
      <w:proofErr w:type="spellStart"/>
      <w:r w:rsidR="00024917" w:rsidRPr="00A86908">
        <w:rPr>
          <w:sz w:val="25"/>
          <w:szCs w:val="25"/>
        </w:rPr>
        <w:t>WIR</w:t>
      </w:r>
      <w:proofErr w:type="spellEnd"/>
      <w:r w:rsidR="000731AE" w:rsidRPr="00A86908">
        <w:rPr>
          <w:sz w:val="25"/>
          <w:szCs w:val="25"/>
        </w:rPr>
        <w:t xml:space="preserve"> </w:t>
      </w:r>
      <w:r w:rsidR="00490F04" w:rsidRPr="00A86908">
        <w:rPr>
          <w:sz w:val="25"/>
          <w:szCs w:val="25"/>
        </w:rPr>
        <w:t xml:space="preserve">committed </w:t>
      </w:r>
      <w:r w:rsidR="0062110A" w:rsidRPr="00A86908">
        <w:rPr>
          <w:sz w:val="25"/>
          <w:szCs w:val="25"/>
        </w:rPr>
        <w:t xml:space="preserve">a total of </w:t>
      </w:r>
      <w:r w:rsidR="0069699C" w:rsidRPr="00A86908">
        <w:rPr>
          <w:sz w:val="25"/>
          <w:szCs w:val="25"/>
        </w:rPr>
        <w:t>1,3</w:t>
      </w:r>
      <w:r w:rsidR="003801E8" w:rsidRPr="00A86908">
        <w:rPr>
          <w:sz w:val="25"/>
          <w:szCs w:val="25"/>
        </w:rPr>
        <w:t>6</w:t>
      </w:r>
      <w:r w:rsidR="0069699C" w:rsidRPr="00A86908">
        <w:rPr>
          <w:sz w:val="25"/>
          <w:szCs w:val="25"/>
        </w:rPr>
        <w:t>0</w:t>
      </w:r>
      <w:r w:rsidR="0062110A" w:rsidRPr="00A86908">
        <w:rPr>
          <w:sz w:val="25"/>
          <w:szCs w:val="25"/>
        </w:rPr>
        <w:t xml:space="preserve"> </w:t>
      </w:r>
      <w:r w:rsidRPr="00A86908">
        <w:rPr>
          <w:sz w:val="25"/>
          <w:szCs w:val="25"/>
        </w:rPr>
        <w:t xml:space="preserve">violations of </w:t>
      </w:r>
      <w:r w:rsidR="00490F04" w:rsidRPr="00A86908">
        <w:rPr>
          <w:sz w:val="25"/>
          <w:szCs w:val="25"/>
        </w:rPr>
        <w:t>state laws</w:t>
      </w:r>
      <w:r w:rsidR="00E41321" w:rsidRPr="00A86908">
        <w:rPr>
          <w:sz w:val="25"/>
          <w:szCs w:val="25"/>
        </w:rPr>
        <w:t xml:space="preserve"> and Commission rules</w:t>
      </w:r>
      <w:r w:rsidRPr="00A86908">
        <w:rPr>
          <w:sz w:val="25"/>
          <w:szCs w:val="25"/>
        </w:rPr>
        <w:t xml:space="preserve"> </w:t>
      </w:r>
      <w:r w:rsidR="009D15A5" w:rsidRPr="00A86908">
        <w:rPr>
          <w:sz w:val="25"/>
          <w:szCs w:val="25"/>
        </w:rPr>
        <w:t xml:space="preserve">as </w:t>
      </w:r>
      <w:r w:rsidRPr="00A86908">
        <w:rPr>
          <w:sz w:val="25"/>
          <w:szCs w:val="25"/>
        </w:rPr>
        <w:t>set forth in the allegations above.</w:t>
      </w:r>
    </w:p>
    <w:p w14:paraId="2742F704" w14:textId="77777777" w:rsidR="003C7234" w:rsidRPr="00A86908" w:rsidRDefault="003C7234" w:rsidP="003C7234">
      <w:pPr>
        <w:pStyle w:val="NoSpacing"/>
        <w:spacing w:line="288" w:lineRule="auto"/>
        <w:rPr>
          <w:sz w:val="25"/>
          <w:szCs w:val="25"/>
        </w:rPr>
      </w:pPr>
    </w:p>
    <w:p w14:paraId="11D0045B" w14:textId="7412DFBC" w:rsidR="00854CF4" w:rsidRPr="00A86908" w:rsidRDefault="003C7234" w:rsidP="004E0EC9">
      <w:pPr>
        <w:pStyle w:val="NoSpacing"/>
        <w:numPr>
          <w:ilvl w:val="0"/>
          <w:numId w:val="4"/>
        </w:numPr>
        <w:spacing w:line="288" w:lineRule="auto"/>
        <w:ind w:left="0" w:hanging="720"/>
        <w:rPr>
          <w:sz w:val="25"/>
          <w:szCs w:val="25"/>
        </w:rPr>
      </w:pPr>
      <w:r w:rsidRPr="00A86908">
        <w:rPr>
          <w:sz w:val="25"/>
          <w:szCs w:val="25"/>
        </w:rPr>
        <w:t>Staff requests that the Commissio</w:t>
      </w:r>
      <w:r w:rsidR="00E41321" w:rsidRPr="00A86908">
        <w:rPr>
          <w:sz w:val="25"/>
          <w:szCs w:val="25"/>
        </w:rPr>
        <w:t xml:space="preserve">n impose monetary penalties on </w:t>
      </w:r>
      <w:proofErr w:type="spellStart"/>
      <w:r w:rsidR="00024917" w:rsidRPr="00A86908">
        <w:rPr>
          <w:sz w:val="25"/>
          <w:szCs w:val="25"/>
        </w:rPr>
        <w:t>WIR</w:t>
      </w:r>
      <w:proofErr w:type="spellEnd"/>
      <w:r w:rsidR="00024917" w:rsidRPr="00A86908">
        <w:rPr>
          <w:sz w:val="25"/>
          <w:szCs w:val="25"/>
        </w:rPr>
        <w:t xml:space="preserve"> under </w:t>
      </w:r>
      <w:proofErr w:type="spellStart"/>
      <w:r w:rsidR="00024917" w:rsidRPr="00A86908">
        <w:rPr>
          <w:sz w:val="25"/>
          <w:szCs w:val="25"/>
        </w:rPr>
        <w:t>RCW</w:t>
      </w:r>
      <w:proofErr w:type="spellEnd"/>
      <w:r w:rsidR="00024917" w:rsidRPr="00A86908">
        <w:rPr>
          <w:sz w:val="25"/>
          <w:szCs w:val="25"/>
        </w:rPr>
        <w:t xml:space="preserve"> 81</w:t>
      </w:r>
      <w:r w:rsidRPr="00A86908">
        <w:rPr>
          <w:sz w:val="25"/>
          <w:szCs w:val="25"/>
        </w:rPr>
        <w:t>.04.380 of up to $1,000 for each violation.</w:t>
      </w:r>
    </w:p>
    <w:p w14:paraId="57E8F324" w14:textId="77777777" w:rsidR="00161D44" w:rsidRPr="00A86908" w:rsidRDefault="00161D44" w:rsidP="00161D44">
      <w:pPr>
        <w:pStyle w:val="NoSpacing"/>
        <w:spacing w:line="288" w:lineRule="auto"/>
        <w:rPr>
          <w:sz w:val="25"/>
          <w:szCs w:val="25"/>
        </w:rPr>
      </w:pPr>
    </w:p>
    <w:p w14:paraId="61680C06" w14:textId="42D4688F" w:rsidR="00DE56B3" w:rsidRPr="00A86908" w:rsidRDefault="00360FE9" w:rsidP="004E0EC9">
      <w:pPr>
        <w:pStyle w:val="NoSpacing"/>
        <w:numPr>
          <w:ilvl w:val="0"/>
          <w:numId w:val="4"/>
        </w:numPr>
        <w:spacing w:line="288" w:lineRule="auto"/>
        <w:ind w:left="0" w:hanging="720"/>
        <w:rPr>
          <w:sz w:val="25"/>
          <w:szCs w:val="25"/>
        </w:rPr>
      </w:pPr>
      <w:r w:rsidRPr="00A86908">
        <w:rPr>
          <w:sz w:val="25"/>
          <w:szCs w:val="25"/>
        </w:rPr>
        <w:t xml:space="preserve">Staff further requests that the Commission order such other </w:t>
      </w:r>
      <w:r w:rsidR="001607AB">
        <w:rPr>
          <w:sz w:val="25"/>
          <w:szCs w:val="25"/>
        </w:rPr>
        <w:t>or</w:t>
      </w:r>
      <w:r w:rsidRPr="00A86908">
        <w:rPr>
          <w:sz w:val="25"/>
          <w:szCs w:val="25"/>
        </w:rPr>
        <w:t xml:space="preserve"> further relief as appropriate under the circumstances.</w:t>
      </w:r>
    </w:p>
    <w:p w14:paraId="3ADD3CE1" w14:textId="77777777" w:rsidR="00DE56B3" w:rsidRPr="00A86908" w:rsidRDefault="00DE56B3" w:rsidP="004E0EC9">
      <w:pPr>
        <w:pStyle w:val="NoSpacing"/>
        <w:spacing w:line="288" w:lineRule="auto"/>
        <w:rPr>
          <w:sz w:val="25"/>
          <w:szCs w:val="25"/>
        </w:rPr>
      </w:pPr>
    </w:p>
    <w:p w14:paraId="11D0045E" w14:textId="3D528283" w:rsidR="003E46E8" w:rsidRPr="00A86908" w:rsidRDefault="003E46E8" w:rsidP="004E0EC9">
      <w:pPr>
        <w:pStyle w:val="NoSpacing"/>
        <w:keepNext/>
        <w:numPr>
          <w:ilvl w:val="0"/>
          <w:numId w:val="3"/>
        </w:numPr>
        <w:spacing w:line="288" w:lineRule="auto"/>
        <w:ind w:left="0" w:firstLine="0"/>
        <w:jc w:val="center"/>
        <w:rPr>
          <w:b/>
          <w:sz w:val="25"/>
          <w:szCs w:val="25"/>
        </w:rPr>
      </w:pPr>
      <w:r w:rsidRPr="00A86908">
        <w:rPr>
          <w:b/>
          <w:sz w:val="25"/>
          <w:szCs w:val="25"/>
        </w:rPr>
        <w:t>PROBABLE CAUSE</w:t>
      </w:r>
    </w:p>
    <w:p w14:paraId="11D0045F" w14:textId="77777777" w:rsidR="003E46E8" w:rsidRPr="00A86908" w:rsidRDefault="003E46E8" w:rsidP="004E0EC9">
      <w:pPr>
        <w:pStyle w:val="NoSpacing"/>
        <w:keepNext/>
        <w:spacing w:line="288" w:lineRule="auto"/>
        <w:ind w:left="1080"/>
        <w:rPr>
          <w:b/>
          <w:sz w:val="25"/>
          <w:szCs w:val="25"/>
        </w:rPr>
      </w:pPr>
    </w:p>
    <w:p w14:paraId="3BE2D245" w14:textId="5D963AC4" w:rsidR="005960C0" w:rsidRPr="005960C0" w:rsidRDefault="003E46E8" w:rsidP="001607AB">
      <w:pPr>
        <w:pStyle w:val="NoSpacing"/>
        <w:keepNext/>
        <w:numPr>
          <w:ilvl w:val="0"/>
          <w:numId w:val="4"/>
        </w:numPr>
        <w:spacing w:line="288" w:lineRule="auto"/>
        <w:ind w:left="0" w:hanging="720"/>
        <w:rPr>
          <w:b/>
          <w:sz w:val="25"/>
          <w:szCs w:val="25"/>
        </w:rPr>
      </w:pPr>
      <w:r w:rsidRPr="00A86908">
        <w:rPr>
          <w:sz w:val="25"/>
          <w:szCs w:val="25"/>
        </w:rPr>
        <w:t xml:space="preserve">Based on a review of </w:t>
      </w:r>
      <w:r w:rsidR="00E41321" w:rsidRPr="00A86908">
        <w:rPr>
          <w:sz w:val="25"/>
          <w:szCs w:val="25"/>
        </w:rPr>
        <w:t>Commission records</w:t>
      </w:r>
      <w:r w:rsidRPr="00A86908">
        <w:rPr>
          <w:sz w:val="25"/>
          <w:szCs w:val="25"/>
        </w:rPr>
        <w:t>, and consistent with</w:t>
      </w:r>
      <w:r w:rsidR="003E1746" w:rsidRPr="00A86908">
        <w:rPr>
          <w:sz w:val="25"/>
          <w:szCs w:val="25"/>
        </w:rPr>
        <w:t xml:space="preserve">, </w:t>
      </w:r>
      <w:proofErr w:type="spellStart"/>
      <w:r w:rsidR="003E1746" w:rsidRPr="00A86908">
        <w:rPr>
          <w:sz w:val="25"/>
          <w:szCs w:val="25"/>
        </w:rPr>
        <w:t>RCW</w:t>
      </w:r>
      <w:proofErr w:type="spellEnd"/>
      <w:r w:rsidR="003E1746" w:rsidRPr="00A86908">
        <w:rPr>
          <w:sz w:val="25"/>
          <w:szCs w:val="25"/>
        </w:rPr>
        <w:t xml:space="preserve"> 81.01.010,</w:t>
      </w:r>
      <w:r w:rsidRPr="00A86908">
        <w:rPr>
          <w:sz w:val="25"/>
          <w:szCs w:val="25"/>
        </w:rPr>
        <w:t xml:space="preserve"> </w:t>
      </w:r>
      <w:proofErr w:type="spellStart"/>
      <w:r w:rsidRPr="00A86908">
        <w:rPr>
          <w:sz w:val="25"/>
          <w:szCs w:val="25"/>
        </w:rPr>
        <w:t>RCW</w:t>
      </w:r>
      <w:proofErr w:type="spellEnd"/>
      <w:r w:rsidRPr="00A86908">
        <w:rPr>
          <w:sz w:val="25"/>
          <w:szCs w:val="25"/>
        </w:rPr>
        <w:t xml:space="preserve"> 80.01.060</w:t>
      </w:r>
      <w:r w:rsidR="003E1746" w:rsidRPr="00A86908">
        <w:rPr>
          <w:sz w:val="25"/>
          <w:szCs w:val="25"/>
        </w:rPr>
        <w:t>,</w:t>
      </w:r>
      <w:r w:rsidRPr="00A86908">
        <w:rPr>
          <w:sz w:val="25"/>
          <w:szCs w:val="25"/>
        </w:rPr>
        <w:t xml:space="preserve"> and WAC 480-07-307, the Commission finds probable cause exists to issue this complaint. </w:t>
      </w:r>
    </w:p>
    <w:p w14:paraId="2ABD89F0" w14:textId="77777777" w:rsidR="005960C0" w:rsidRDefault="005960C0" w:rsidP="001607AB">
      <w:pPr>
        <w:pStyle w:val="NoSpacing"/>
        <w:keepNext/>
        <w:spacing w:line="288" w:lineRule="auto"/>
        <w:rPr>
          <w:b/>
          <w:sz w:val="25"/>
          <w:szCs w:val="25"/>
        </w:rPr>
      </w:pPr>
    </w:p>
    <w:p w14:paraId="6AFF87AA" w14:textId="77777777" w:rsidR="005960C0" w:rsidRDefault="005960C0">
      <w:pPr>
        <w:spacing w:after="200" w:line="276" w:lineRule="auto"/>
        <w:rPr>
          <w:b/>
          <w:sz w:val="25"/>
          <w:szCs w:val="25"/>
        </w:rPr>
      </w:pPr>
      <w:r>
        <w:rPr>
          <w:b/>
          <w:sz w:val="25"/>
          <w:szCs w:val="25"/>
        </w:rPr>
        <w:br w:type="page"/>
      </w:r>
    </w:p>
    <w:p w14:paraId="6EE9221A" w14:textId="77777777" w:rsidR="004A0103" w:rsidRPr="00A86908" w:rsidRDefault="00DE56B3" w:rsidP="004A0103">
      <w:pPr>
        <w:pStyle w:val="NoSpacing"/>
        <w:numPr>
          <w:ilvl w:val="0"/>
          <w:numId w:val="3"/>
        </w:numPr>
        <w:spacing w:line="288" w:lineRule="auto"/>
        <w:ind w:left="0" w:firstLine="0"/>
        <w:jc w:val="center"/>
        <w:rPr>
          <w:b/>
          <w:sz w:val="25"/>
          <w:szCs w:val="25"/>
        </w:rPr>
      </w:pPr>
      <w:r w:rsidRPr="00A86908">
        <w:rPr>
          <w:b/>
          <w:sz w:val="25"/>
          <w:szCs w:val="25"/>
        </w:rPr>
        <w:lastRenderedPageBreak/>
        <w:t xml:space="preserve">NOTICE OF BRIEF ADJUDICATIVE PROCEEDING </w:t>
      </w:r>
    </w:p>
    <w:p w14:paraId="4220BA84" w14:textId="77777777" w:rsidR="004A0103" w:rsidRPr="00A86908" w:rsidRDefault="004A0103" w:rsidP="004A0103">
      <w:pPr>
        <w:pStyle w:val="NoSpacing"/>
        <w:spacing w:line="288" w:lineRule="auto"/>
        <w:rPr>
          <w:b/>
          <w:sz w:val="25"/>
          <w:szCs w:val="25"/>
        </w:rPr>
      </w:pPr>
    </w:p>
    <w:p w14:paraId="4063882B" w14:textId="1D929373" w:rsidR="00920339" w:rsidRPr="00A86908" w:rsidRDefault="00920339" w:rsidP="00920339">
      <w:pPr>
        <w:pStyle w:val="NoSpacing"/>
        <w:keepNext/>
        <w:numPr>
          <w:ilvl w:val="0"/>
          <w:numId w:val="4"/>
        </w:numPr>
        <w:spacing w:line="288" w:lineRule="auto"/>
        <w:ind w:left="0" w:hanging="720"/>
        <w:rPr>
          <w:sz w:val="25"/>
          <w:szCs w:val="25"/>
        </w:rPr>
      </w:pPr>
      <w:r w:rsidRPr="00A86908">
        <w:rPr>
          <w:sz w:val="25"/>
          <w:szCs w:val="25"/>
        </w:rPr>
        <w:t xml:space="preserve">Pursuant to </w:t>
      </w:r>
      <w:proofErr w:type="spellStart"/>
      <w:r w:rsidRPr="00A86908">
        <w:rPr>
          <w:sz w:val="25"/>
          <w:szCs w:val="25"/>
        </w:rPr>
        <w:t>RCW</w:t>
      </w:r>
      <w:proofErr w:type="spellEnd"/>
      <w:r w:rsidRPr="00A86908">
        <w:rPr>
          <w:sz w:val="25"/>
          <w:szCs w:val="25"/>
        </w:rPr>
        <w:t xml:space="preserve"> 34.05.482 and WAC 480-07-610,</w:t>
      </w:r>
      <w:r w:rsidR="004A0103" w:rsidRPr="00A86908">
        <w:rPr>
          <w:sz w:val="25"/>
          <w:szCs w:val="25"/>
        </w:rPr>
        <w:t xml:space="preserve"> the Commission determines that </w:t>
      </w:r>
      <w:r w:rsidRPr="00A86908">
        <w:rPr>
          <w:sz w:val="25"/>
          <w:szCs w:val="25"/>
        </w:rPr>
        <w:t>a brief adjudicative proceeding is appropriate for determining whether the alleged violations occurred and, if so, the appropriate remedy for those violations.</w:t>
      </w:r>
    </w:p>
    <w:p w14:paraId="656493D0" w14:textId="77777777" w:rsidR="00DE56B3" w:rsidRPr="005960C0" w:rsidRDefault="00DE56B3" w:rsidP="005960C0">
      <w:pPr>
        <w:spacing w:line="288" w:lineRule="auto"/>
        <w:rPr>
          <w:b/>
          <w:bCs/>
          <w:sz w:val="25"/>
          <w:szCs w:val="25"/>
        </w:rPr>
      </w:pPr>
    </w:p>
    <w:p w14:paraId="609D175D" w14:textId="7D50A2BF" w:rsidR="00DE56B3" w:rsidRPr="00A86908" w:rsidRDefault="00DE56B3" w:rsidP="004E0EC9">
      <w:pPr>
        <w:pStyle w:val="NoSpacing"/>
        <w:keepNext/>
        <w:numPr>
          <w:ilvl w:val="0"/>
          <w:numId w:val="4"/>
        </w:numPr>
        <w:spacing w:line="288" w:lineRule="auto"/>
        <w:ind w:left="0" w:hanging="720"/>
        <w:rPr>
          <w:sz w:val="25"/>
          <w:szCs w:val="25"/>
        </w:rPr>
      </w:pPr>
      <w:r w:rsidRPr="00A86908">
        <w:rPr>
          <w:b/>
          <w:bCs/>
          <w:sz w:val="25"/>
          <w:szCs w:val="25"/>
        </w:rPr>
        <w:t xml:space="preserve">THE COMMISSION GIVES NOTICE </w:t>
      </w:r>
      <w:r w:rsidR="004D30D3" w:rsidRPr="00A86908">
        <w:rPr>
          <w:b/>
          <w:bCs/>
          <w:sz w:val="25"/>
          <w:szCs w:val="25"/>
        </w:rPr>
        <w:t>t</w:t>
      </w:r>
      <w:r w:rsidRPr="00A86908">
        <w:rPr>
          <w:b/>
          <w:bCs/>
          <w:sz w:val="25"/>
          <w:szCs w:val="25"/>
        </w:rPr>
        <w:t>hat it will hold a brief adjudicative proceeding in this matter at</w:t>
      </w:r>
      <w:r w:rsidR="002F5BC7">
        <w:rPr>
          <w:b/>
          <w:bCs/>
          <w:sz w:val="25"/>
          <w:szCs w:val="25"/>
        </w:rPr>
        <w:t xml:space="preserve"> </w:t>
      </w:r>
      <w:r w:rsidR="00512445">
        <w:rPr>
          <w:b/>
          <w:bCs/>
          <w:sz w:val="25"/>
          <w:szCs w:val="25"/>
        </w:rPr>
        <w:t>9:30</w:t>
      </w:r>
      <w:r w:rsidR="002F5BC7">
        <w:rPr>
          <w:b/>
          <w:bCs/>
          <w:sz w:val="25"/>
          <w:szCs w:val="25"/>
        </w:rPr>
        <w:t xml:space="preserve"> </w:t>
      </w:r>
      <w:r w:rsidR="00512445">
        <w:rPr>
          <w:b/>
          <w:bCs/>
          <w:sz w:val="25"/>
          <w:szCs w:val="25"/>
        </w:rPr>
        <w:t>a</w:t>
      </w:r>
      <w:r w:rsidR="002F5BC7">
        <w:rPr>
          <w:b/>
          <w:bCs/>
          <w:sz w:val="25"/>
          <w:szCs w:val="25"/>
        </w:rPr>
        <w:t>.m., Ju</w:t>
      </w:r>
      <w:r w:rsidR="00512445">
        <w:rPr>
          <w:b/>
          <w:bCs/>
          <w:sz w:val="25"/>
          <w:szCs w:val="25"/>
        </w:rPr>
        <w:t>ly 28</w:t>
      </w:r>
      <w:r w:rsidR="002F5BC7">
        <w:rPr>
          <w:b/>
          <w:bCs/>
          <w:sz w:val="25"/>
          <w:szCs w:val="25"/>
        </w:rPr>
        <w:t>, 2015</w:t>
      </w:r>
      <w:r w:rsidRPr="00A86908">
        <w:rPr>
          <w:b/>
          <w:bCs/>
          <w:sz w:val="25"/>
          <w:szCs w:val="25"/>
        </w:rPr>
        <w:t xml:space="preserve">, in Room 206, Second Floor, Richard </w:t>
      </w:r>
      <w:proofErr w:type="spellStart"/>
      <w:r w:rsidRPr="00A86908">
        <w:rPr>
          <w:b/>
          <w:bCs/>
          <w:sz w:val="25"/>
          <w:szCs w:val="25"/>
        </w:rPr>
        <w:t>Hemstad</w:t>
      </w:r>
      <w:proofErr w:type="spellEnd"/>
      <w:r w:rsidRPr="00A86908">
        <w:rPr>
          <w:b/>
          <w:bCs/>
          <w:sz w:val="25"/>
          <w:szCs w:val="25"/>
        </w:rPr>
        <w:t xml:space="preserve"> Building, 1300 S. Evergreen Park Drive S.W., Olympia, Washington.</w:t>
      </w:r>
    </w:p>
    <w:p w14:paraId="6DC28BE1" w14:textId="77777777" w:rsidR="00DE56B3" w:rsidRPr="00A86908" w:rsidRDefault="00DE56B3" w:rsidP="004E0EC9">
      <w:pPr>
        <w:pStyle w:val="ListParagraph"/>
        <w:spacing w:line="288" w:lineRule="auto"/>
        <w:rPr>
          <w:sz w:val="25"/>
          <w:szCs w:val="25"/>
        </w:rPr>
      </w:pPr>
    </w:p>
    <w:p w14:paraId="1A8DB6B7" w14:textId="77777777" w:rsidR="00DE56B3" w:rsidRPr="00A86908" w:rsidRDefault="00DE56B3" w:rsidP="004E0EC9">
      <w:pPr>
        <w:pStyle w:val="NoSpacing"/>
        <w:keepNext/>
        <w:numPr>
          <w:ilvl w:val="0"/>
          <w:numId w:val="4"/>
        </w:numPr>
        <w:spacing w:line="288" w:lineRule="auto"/>
        <w:ind w:left="0" w:hanging="720"/>
        <w:rPr>
          <w:sz w:val="25"/>
          <w:szCs w:val="25"/>
        </w:rPr>
      </w:pPr>
      <w:r w:rsidRPr="00A86908">
        <w:rPr>
          <w:sz w:val="25"/>
          <w:szCs w:val="25"/>
        </w:rPr>
        <w:t>The record in this case will consist of any documents regarding the matter that are considered by or prepared for the presiding officer for the brief adjudicative proceeding and a transcript of any oral statements given at the hearing, which statements will be given under oath.</w:t>
      </w:r>
    </w:p>
    <w:p w14:paraId="31903FB3" w14:textId="77777777" w:rsidR="00DE56B3" w:rsidRPr="00A86908" w:rsidRDefault="00DE56B3" w:rsidP="004E0EC9">
      <w:pPr>
        <w:pStyle w:val="ListParagraph"/>
        <w:spacing w:line="288" w:lineRule="auto"/>
        <w:rPr>
          <w:sz w:val="25"/>
          <w:szCs w:val="25"/>
        </w:rPr>
      </w:pPr>
    </w:p>
    <w:p w14:paraId="4C1D3968" w14:textId="77777777" w:rsidR="00DE56B3" w:rsidRPr="00A86908" w:rsidRDefault="00DE56B3" w:rsidP="004E0EC9">
      <w:pPr>
        <w:pStyle w:val="NoSpacing"/>
        <w:keepNext/>
        <w:numPr>
          <w:ilvl w:val="0"/>
          <w:numId w:val="4"/>
        </w:numPr>
        <w:spacing w:line="288" w:lineRule="auto"/>
        <w:ind w:left="0" w:hanging="720"/>
        <w:rPr>
          <w:sz w:val="25"/>
          <w:szCs w:val="25"/>
        </w:rPr>
      </w:pPr>
      <w:r w:rsidRPr="00A86908">
        <w:rPr>
          <w:sz w:val="25"/>
          <w:szCs w:val="25"/>
        </w:rPr>
        <w:t>Written notice of any other stage in the proceeding or other formal proceedings that the Commission may deem appropriate will be given during the course of this case.  The Commission will provide at its offices in Olympia, Washington, copies of documents in the current record for use by the parties or others who may want to review them.</w:t>
      </w:r>
    </w:p>
    <w:p w14:paraId="09757F63" w14:textId="77777777" w:rsidR="00DE56B3" w:rsidRPr="00A86908" w:rsidRDefault="00DE56B3" w:rsidP="004E0EC9">
      <w:pPr>
        <w:pStyle w:val="ListParagraph"/>
        <w:spacing w:line="288" w:lineRule="auto"/>
        <w:rPr>
          <w:sz w:val="25"/>
          <w:szCs w:val="25"/>
        </w:rPr>
      </w:pPr>
    </w:p>
    <w:p w14:paraId="15E30210" w14:textId="6CAEF7E0" w:rsidR="00DE56B3" w:rsidRPr="00A86908" w:rsidRDefault="00DE56B3" w:rsidP="004E0EC9">
      <w:pPr>
        <w:pStyle w:val="NoSpacing"/>
        <w:numPr>
          <w:ilvl w:val="0"/>
          <w:numId w:val="4"/>
        </w:numPr>
        <w:spacing w:line="288" w:lineRule="auto"/>
        <w:ind w:left="0" w:hanging="720"/>
        <w:rPr>
          <w:sz w:val="25"/>
          <w:szCs w:val="25"/>
        </w:rPr>
      </w:pPr>
      <w:r w:rsidRPr="00A86908">
        <w:rPr>
          <w:sz w:val="25"/>
          <w:szCs w:val="25"/>
        </w:rPr>
        <w:t xml:space="preserve">Parties wishing to submit any other documents for consideration at the brief adjudicative proceeding must file with the Commission a list enumerating and describing any such documents </w:t>
      </w:r>
      <w:r w:rsidR="0048232C" w:rsidRPr="00A86908">
        <w:rPr>
          <w:bCs/>
          <w:sz w:val="25"/>
          <w:szCs w:val="25"/>
        </w:rPr>
        <w:t>by</w:t>
      </w:r>
      <w:r w:rsidR="0048232C" w:rsidRPr="00A86908">
        <w:rPr>
          <w:b/>
          <w:bCs/>
          <w:sz w:val="25"/>
          <w:szCs w:val="25"/>
        </w:rPr>
        <w:t xml:space="preserve"> </w:t>
      </w:r>
      <w:r w:rsidR="002F5BC7">
        <w:rPr>
          <w:b/>
          <w:bCs/>
          <w:sz w:val="25"/>
          <w:szCs w:val="25"/>
        </w:rPr>
        <w:t>5:00 p.m., J</w:t>
      </w:r>
      <w:r w:rsidR="00512445">
        <w:rPr>
          <w:b/>
          <w:bCs/>
          <w:sz w:val="25"/>
          <w:szCs w:val="25"/>
        </w:rPr>
        <w:t>uly</w:t>
      </w:r>
      <w:r w:rsidR="002F5BC7">
        <w:rPr>
          <w:b/>
          <w:bCs/>
          <w:sz w:val="25"/>
          <w:szCs w:val="25"/>
        </w:rPr>
        <w:t xml:space="preserve"> </w:t>
      </w:r>
      <w:r w:rsidR="00512445">
        <w:rPr>
          <w:b/>
          <w:bCs/>
          <w:sz w:val="25"/>
          <w:szCs w:val="25"/>
        </w:rPr>
        <w:t>21</w:t>
      </w:r>
      <w:r w:rsidR="002F5BC7">
        <w:rPr>
          <w:b/>
          <w:bCs/>
          <w:sz w:val="25"/>
          <w:szCs w:val="25"/>
        </w:rPr>
        <w:t>, 2015</w:t>
      </w:r>
      <w:r w:rsidR="0048232C" w:rsidRPr="00A86908">
        <w:rPr>
          <w:bCs/>
          <w:sz w:val="25"/>
          <w:szCs w:val="25"/>
        </w:rPr>
        <w:t>,</w:t>
      </w:r>
      <w:r w:rsidR="009852C6" w:rsidRPr="00A86908">
        <w:rPr>
          <w:b/>
          <w:bCs/>
          <w:sz w:val="25"/>
          <w:szCs w:val="25"/>
        </w:rPr>
        <w:t xml:space="preserve"> </w:t>
      </w:r>
      <w:r w:rsidRPr="00A86908">
        <w:rPr>
          <w:sz w:val="25"/>
          <w:szCs w:val="25"/>
        </w:rPr>
        <w:t>and bring an original and three (3) copies to the hearing.  Filing shall be in accordance with WAC 480-07-140 and – 145.</w:t>
      </w:r>
    </w:p>
    <w:p w14:paraId="0E13D350" w14:textId="77777777" w:rsidR="0048232C" w:rsidRPr="00A86908" w:rsidRDefault="0048232C" w:rsidP="0048232C">
      <w:pPr>
        <w:pStyle w:val="NoSpacing"/>
        <w:spacing w:line="288" w:lineRule="auto"/>
        <w:rPr>
          <w:sz w:val="25"/>
          <w:szCs w:val="25"/>
        </w:rPr>
      </w:pPr>
    </w:p>
    <w:p w14:paraId="2C491571" w14:textId="77777777" w:rsidR="00DE56B3" w:rsidRPr="00A86908" w:rsidRDefault="00DE56B3" w:rsidP="004E0EC9">
      <w:pPr>
        <w:pStyle w:val="NoSpacing"/>
        <w:numPr>
          <w:ilvl w:val="0"/>
          <w:numId w:val="4"/>
        </w:numPr>
        <w:spacing w:line="288" w:lineRule="auto"/>
        <w:ind w:left="0" w:hanging="720"/>
        <w:rPr>
          <w:sz w:val="25"/>
          <w:szCs w:val="25"/>
        </w:rPr>
      </w:pPr>
      <w:r w:rsidRPr="00A86908">
        <w:rPr>
          <w:b/>
          <w:bCs/>
          <w:sz w:val="25"/>
          <w:szCs w:val="25"/>
        </w:rPr>
        <w:t xml:space="preserve">THE COMMISSION GIVES NOTICE that any party who fails to attend or participate in the brief adjudicative proceeding set by this Notice, or any other stage of this proceeding, may be held in default under </w:t>
      </w:r>
      <w:proofErr w:type="spellStart"/>
      <w:r w:rsidRPr="00A86908">
        <w:rPr>
          <w:b/>
          <w:bCs/>
          <w:sz w:val="25"/>
          <w:szCs w:val="25"/>
        </w:rPr>
        <w:t>RCW</w:t>
      </w:r>
      <w:proofErr w:type="spellEnd"/>
      <w:r w:rsidRPr="00A86908">
        <w:rPr>
          <w:b/>
          <w:bCs/>
          <w:sz w:val="25"/>
          <w:szCs w:val="25"/>
        </w:rPr>
        <w:t xml:space="preserve"> 34.05.440 and WAC 480-07-450.</w:t>
      </w:r>
    </w:p>
    <w:p w14:paraId="4165D19C" w14:textId="77777777" w:rsidR="00DE56B3" w:rsidRPr="00A86908" w:rsidRDefault="00DE56B3" w:rsidP="004E0EC9">
      <w:pPr>
        <w:pStyle w:val="ListParagraph"/>
        <w:spacing w:line="288" w:lineRule="auto"/>
        <w:rPr>
          <w:sz w:val="25"/>
          <w:szCs w:val="25"/>
        </w:rPr>
      </w:pPr>
    </w:p>
    <w:p w14:paraId="016F1C9D" w14:textId="77777777" w:rsidR="00DE56B3" w:rsidRPr="00A86908" w:rsidRDefault="00DE56B3" w:rsidP="004E0EC9">
      <w:pPr>
        <w:pStyle w:val="NoSpacing"/>
        <w:numPr>
          <w:ilvl w:val="0"/>
          <w:numId w:val="4"/>
        </w:numPr>
        <w:spacing w:line="288" w:lineRule="auto"/>
        <w:ind w:left="0" w:hanging="720"/>
        <w:rPr>
          <w:sz w:val="25"/>
          <w:szCs w:val="25"/>
        </w:rPr>
      </w:pPr>
      <w:r w:rsidRPr="00A86908">
        <w:rPr>
          <w:sz w:val="25"/>
          <w:szCs w:val="25"/>
        </w:rPr>
        <w:t>The names and mailing addresses of all parties and their known representatives are as follows:</w:t>
      </w:r>
    </w:p>
    <w:p w14:paraId="614D7E1A" w14:textId="77777777" w:rsidR="00DE56B3" w:rsidRPr="00A86908" w:rsidRDefault="00DE56B3" w:rsidP="004E0EC9">
      <w:pPr>
        <w:pStyle w:val="ListParagraph"/>
        <w:spacing w:line="288" w:lineRule="auto"/>
        <w:rPr>
          <w:sz w:val="25"/>
          <w:szCs w:val="25"/>
        </w:rPr>
      </w:pPr>
    </w:p>
    <w:p w14:paraId="56A69F51" w14:textId="77777777" w:rsidR="00DE56B3" w:rsidRPr="00A86908" w:rsidRDefault="00DE56B3" w:rsidP="004E0EC9">
      <w:pPr>
        <w:pStyle w:val="ListParagraph"/>
        <w:spacing w:line="288" w:lineRule="auto"/>
        <w:rPr>
          <w:sz w:val="25"/>
          <w:szCs w:val="25"/>
        </w:rPr>
      </w:pPr>
      <w:r w:rsidRPr="00A86908">
        <w:rPr>
          <w:sz w:val="25"/>
          <w:szCs w:val="25"/>
        </w:rPr>
        <w:lastRenderedPageBreak/>
        <w:t>Complainant:</w:t>
      </w:r>
      <w:r w:rsidRPr="00A86908">
        <w:rPr>
          <w:sz w:val="25"/>
          <w:szCs w:val="25"/>
        </w:rPr>
        <w:tab/>
      </w:r>
      <w:r w:rsidRPr="00A86908">
        <w:rPr>
          <w:sz w:val="25"/>
          <w:szCs w:val="25"/>
        </w:rPr>
        <w:tab/>
        <w:t>Washington Utilities and Transportation</w:t>
      </w:r>
    </w:p>
    <w:p w14:paraId="513AC044" w14:textId="77777777" w:rsidR="00DE56B3" w:rsidRPr="00A86908" w:rsidRDefault="00DE56B3" w:rsidP="004E0EC9">
      <w:pPr>
        <w:pStyle w:val="ListParagraph"/>
        <w:spacing w:line="288" w:lineRule="auto"/>
        <w:rPr>
          <w:sz w:val="25"/>
          <w:szCs w:val="25"/>
        </w:rPr>
      </w:pPr>
      <w:r w:rsidRPr="00A86908">
        <w:rPr>
          <w:sz w:val="25"/>
          <w:szCs w:val="25"/>
        </w:rPr>
        <w:tab/>
      </w:r>
      <w:r w:rsidRPr="00A86908">
        <w:rPr>
          <w:sz w:val="25"/>
          <w:szCs w:val="25"/>
        </w:rPr>
        <w:tab/>
      </w:r>
      <w:r w:rsidRPr="00A86908">
        <w:rPr>
          <w:sz w:val="25"/>
          <w:szCs w:val="25"/>
        </w:rPr>
        <w:tab/>
        <w:t>Commission</w:t>
      </w:r>
    </w:p>
    <w:p w14:paraId="55EEC260" w14:textId="77777777" w:rsidR="00DE56B3" w:rsidRPr="00A86908" w:rsidRDefault="00DE56B3" w:rsidP="004E0EC9">
      <w:pPr>
        <w:pStyle w:val="ListParagraph"/>
        <w:spacing w:line="288" w:lineRule="auto"/>
        <w:rPr>
          <w:sz w:val="25"/>
          <w:szCs w:val="25"/>
        </w:rPr>
      </w:pPr>
      <w:r w:rsidRPr="00A86908">
        <w:rPr>
          <w:sz w:val="25"/>
          <w:szCs w:val="25"/>
        </w:rPr>
        <w:tab/>
      </w:r>
      <w:r w:rsidRPr="00A86908">
        <w:rPr>
          <w:sz w:val="25"/>
          <w:szCs w:val="25"/>
        </w:rPr>
        <w:tab/>
      </w:r>
      <w:r w:rsidRPr="00A86908">
        <w:rPr>
          <w:sz w:val="25"/>
          <w:szCs w:val="25"/>
        </w:rPr>
        <w:tab/>
        <w:t>1300 S. Evergreen Park Drive SW</w:t>
      </w:r>
    </w:p>
    <w:p w14:paraId="43A3B644" w14:textId="77777777" w:rsidR="00DE56B3" w:rsidRPr="00A86908" w:rsidRDefault="00DE56B3" w:rsidP="004E0EC9">
      <w:pPr>
        <w:pStyle w:val="ListParagraph"/>
        <w:spacing w:line="288" w:lineRule="auto"/>
        <w:rPr>
          <w:sz w:val="25"/>
          <w:szCs w:val="25"/>
        </w:rPr>
      </w:pPr>
      <w:r w:rsidRPr="00A86908">
        <w:rPr>
          <w:sz w:val="25"/>
          <w:szCs w:val="25"/>
        </w:rPr>
        <w:tab/>
      </w:r>
      <w:r w:rsidRPr="00A86908">
        <w:rPr>
          <w:sz w:val="25"/>
          <w:szCs w:val="25"/>
        </w:rPr>
        <w:tab/>
      </w:r>
      <w:r w:rsidRPr="00A86908">
        <w:rPr>
          <w:sz w:val="25"/>
          <w:szCs w:val="25"/>
        </w:rPr>
        <w:tab/>
        <w:t>P.O. Box 47250</w:t>
      </w:r>
    </w:p>
    <w:p w14:paraId="7A941CED" w14:textId="77777777" w:rsidR="00DE56B3" w:rsidRPr="00A86908" w:rsidRDefault="00DE56B3" w:rsidP="004E0EC9">
      <w:pPr>
        <w:pStyle w:val="ListParagraph"/>
        <w:spacing w:line="288" w:lineRule="auto"/>
        <w:rPr>
          <w:sz w:val="25"/>
          <w:szCs w:val="25"/>
        </w:rPr>
      </w:pPr>
      <w:r w:rsidRPr="00A86908">
        <w:rPr>
          <w:sz w:val="25"/>
          <w:szCs w:val="25"/>
        </w:rPr>
        <w:tab/>
      </w:r>
      <w:r w:rsidRPr="00A86908">
        <w:rPr>
          <w:sz w:val="25"/>
          <w:szCs w:val="25"/>
        </w:rPr>
        <w:tab/>
      </w:r>
      <w:r w:rsidRPr="00A86908">
        <w:rPr>
          <w:sz w:val="25"/>
          <w:szCs w:val="25"/>
        </w:rPr>
        <w:tab/>
        <w:t>Olympia, WA</w:t>
      </w:r>
      <w:r w:rsidRPr="00A86908">
        <w:rPr>
          <w:sz w:val="25"/>
          <w:szCs w:val="25"/>
        </w:rPr>
        <w:tab/>
        <w:t xml:space="preserve"> 98504-7250</w:t>
      </w:r>
    </w:p>
    <w:p w14:paraId="1F26A237" w14:textId="77777777" w:rsidR="00DE56B3" w:rsidRPr="00A86908" w:rsidRDefault="00DE56B3" w:rsidP="004E0EC9">
      <w:pPr>
        <w:pStyle w:val="ListParagraph"/>
        <w:spacing w:line="288" w:lineRule="auto"/>
        <w:rPr>
          <w:sz w:val="25"/>
          <w:szCs w:val="25"/>
        </w:rPr>
      </w:pPr>
      <w:r w:rsidRPr="00A86908">
        <w:rPr>
          <w:sz w:val="25"/>
          <w:szCs w:val="25"/>
        </w:rPr>
        <w:tab/>
      </w:r>
      <w:r w:rsidRPr="00A86908">
        <w:rPr>
          <w:sz w:val="25"/>
          <w:szCs w:val="25"/>
        </w:rPr>
        <w:tab/>
      </w:r>
      <w:r w:rsidRPr="00A86908">
        <w:rPr>
          <w:sz w:val="25"/>
          <w:szCs w:val="25"/>
        </w:rPr>
        <w:tab/>
        <w:t>(360) 664-1160</w:t>
      </w:r>
    </w:p>
    <w:p w14:paraId="2829E409" w14:textId="77777777" w:rsidR="00DE56B3" w:rsidRPr="00A86908" w:rsidRDefault="00DE56B3" w:rsidP="004E0EC9">
      <w:pPr>
        <w:pStyle w:val="ListParagraph"/>
        <w:spacing w:line="288" w:lineRule="auto"/>
        <w:rPr>
          <w:sz w:val="25"/>
          <w:szCs w:val="25"/>
        </w:rPr>
      </w:pPr>
    </w:p>
    <w:p w14:paraId="6A1DEEC1" w14:textId="511FDB07" w:rsidR="00DE56B3" w:rsidRPr="00A86908" w:rsidRDefault="00DE56B3" w:rsidP="004E0EC9">
      <w:pPr>
        <w:pStyle w:val="ListParagraph"/>
        <w:spacing w:line="288" w:lineRule="auto"/>
        <w:rPr>
          <w:sz w:val="25"/>
          <w:szCs w:val="25"/>
        </w:rPr>
      </w:pPr>
      <w:r w:rsidRPr="00A86908">
        <w:rPr>
          <w:sz w:val="25"/>
          <w:szCs w:val="25"/>
        </w:rPr>
        <w:t>Representative:</w:t>
      </w:r>
      <w:r w:rsidRPr="00A86908">
        <w:rPr>
          <w:sz w:val="25"/>
          <w:szCs w:val="25"/>
        </w:rPr>
        <w:tab/>
      </w:r>
      <w:r w:rsidR="00DC054A" w:rsidRPr="00A86908">
        <w:rPr>
          <w:sz w:val="25"/>
          <w:szCs w:val="25"/>
        </w:rPr>
        <w:t>Christopher Casey</w:t>
      </w:r>
    </w:p>
    <w:p w14:paraId="195D58E1" w14:textId="77777777" w:rsidR="00DE56B3" w:rsidRPr="00A86908" w:rsidRDefault="00DE56B3" w:rsidP="004E0EC9">
      <w:pPr>
        <w:pStyle w:val="ListParagraph"/>
        <w:spacing w:line="288" w:lineRule="auto"/>
        <w:rPr>
          <w:sz w:val="25"/>
          <w:szCs w:val="25"/>
        </w:rPr>
      </w:pPr>
      <w:r w:rsidRPr="00A86908">
        <w:rPr>
          <w:sz w:val="25"/>
          <w:szCs w:val="25"/>
        </w:rPr>
        <w:tab/>
      </w:r>
      <w:r w:rsidRPr="00A86908">
        <w:rPr>
          <w:sz w:val="25"/>
          <w:szCs w:val="25"/>
        </w:rPr>
        <w:tab/>
      </w:r>
      <w:r w:rsidRPr="00A86908">
        <w:rPr>
          <w:sz w:val="25"/>
          <w:szCs w:val="25"/>
        </w:rPr>
        <w:tab/>
        <w:t>Assistant Attorney General</w:t>
      </w:r>
    </w:p>
    <w:p w14:paraId="2D275F65" w14:textId="77777777" w:rsidR="00DE56B3" w:rsidRPr="00A86908" w:rsidRDefault="00DE56B3" w:rsidP="004E0EC9">
      <w:pPr>
        <w:pStyle w:val="ListParagraph"/>
        <w:spacing w:line="288" w:lineRule="auto"/>
        <w:rPr>
          <w:sz w:val="25"/>
          <w:szCs w:val="25"/>
        </w:rPr>
      </w:pPr>
      <w:r w:rsidRPr="00A86908">
        <w:rPr>
          <w:sz w:val="25"/>
          <w:szCs w:val="25"/>
        </w:rPr>
        <w:tab/>
      </w:r>
      <w:r w:rsidRPr="00A86908">
        <w:rPr>
          <w:sz w:val="25"/>
          <w:szCs w:val="25"/>
        </w:rPr>
        <w:tab/>
      </w:r>
      <w:r w:rsidRPr="00A86908">
        <w:rPr>
          <w:sz w:val="25"/>
          <w:szCs w:val="25"/>
        </w:rPr>
        <w:tab/>
        <w:t>1400 S. Evergreen Park Drive SW</w:t>
      </w:r>
    </w:p>
    <w:p w14:paraId="5A836D3F" w14:textId="77777777" w:rsidR="00DE56B3" w:rsidRPr="00A86908" w:rsidRDefault="00DE56B3" w:rsidP="004E0EC9">
      <w:pPr>
        <w:pStyle w:val="ListParagraph"/>
        <w:spacing w:line="288" w:lineRule="auto"/>
        <w:rPr>
          <w:sz w:val="25"/>
          <w:szCs w:val="25"/>
        </w:rPr>
      </w:pPr>
      <w:r w:rsidRPr="00A86908">
        <w:rPr>
          <w:sz w:val="25"/>
          <w:szCs w:val="25"/>
        </w:rPr>
        <w:tab/>
      </w:r>
      <w:r w:rsidRPr="00A86908">
        <w:rPr>
          <w:sz w:val="25"/>
          <w:szCs w:val="25"/>
        </w:rPr>
        <w:tab/>
      </w:r>
      <w:r w:rsidRPr="00A86908">
        <w:rPr>
          <w:sz w:val="25"/>
          <w:szCs w:val="25"/>
        </w:rPr>
        <w:tab/>
        <w:t>P.O. Box 40128</w:t>
      </w:r>
    </w:p>
    <w:p w14:paraId="7F02F5A1" w14:textId="77777777" w:rsidR="00DE56B3" w:rsidRPr="00A86908" w:rsidRDefault="00DE56B3" w:rsidP="004E0EC9">
      <w:pPr>
        <w:pStyle w:val="ListParagraph"/>
        <w:spacing w:line="288" w:lineRule="auto"/>
        <w:rPr>
          <w:sz w:val="25"/>
          <w:szCs w:val="25"/>
        </w:rPr>
      </w:pPr>
      <w:r w:rsidRPr="00A86908">
        <w:rPr>
          <w:sz w:val="25"/>
          <w:szCs w:val="25"/>
        </w:rPr>
        <w:tab/>
      </w:r>
      <w:r w:rsidRPr="00A86908">
        <w:rPr>
          <w:sz w:val="25"/>
          <w:szCs w:val="25"/>
        </w:rPr>
        <w:tab/>
      </w:r>
      <w:r w:rsidRPr="00A86908">
        <w:rPr>
          <w:sz w:val="25"/>
          <w:szCs w:val="25"/>
        </w:rPr>
        <w:tab/>
        <w:t>Olympia, WA 98504-0128</w:t>
      </w:r>
    </w:p>
    <w:p w14:paraId="2F962956" w14:textId="7405C3FA" w:rsidR="00DE56B3" w:rsidRPr="00A86908" w:rsidRDefault="00DC054A" w:rsidP="004E0EC9">
      <w:pPr>
        <w:pStyle w:val="ListParagraph"/>
        <w:spacing w:line="288" w:lineRule="auto"/>
        <w:rPr>
          <w:sz w:val="25"/>
          <w:szCs w:val="25"/>
        </w:rPr>
      </w:pPr>
      <w:r w:rsidRPr="00A86908">
        <w:rPr>
          <w:sz w:val="25"/>
          <w:szCs w:val="25"/>
        </w:rPr>
        <w:tab/>
      </w:r>
      <w:r w:rsidRPr="00A86908">
        <w:rPr>
          <w:sz w:val="25"/>
          <w:szCs w:val="25"/>
        </w:rPr>
        <w:tab/>
      </w:r>
      <w:r w:rsidRPr="00A86908">
        <w:rPr>
          <w:sz w:val="25"/>
          <w:szCs w:val="25"/>
        </w:rPr>
        <w:tab/>
        <w:t>(360) 664-1189</w:t>
      </w:r>
    </w:p>
    <w:p w14:paraId="2EBC87DC" w14:textId="51B220AE" w:rsidR="00DE56B3" w:rsidRPr="00A86908" w:rsidRDefault="00DC054A" w:rsidP="004E0EC9">
      <w:pPr>
        <w:pStyle w:val="ListParagraph"/>
        <w:spacing w:line="288" w:lineRule="auto"/>
        <w:rPr>
          <w:sz w:val="25"/>
          <w:szCs w:val="25"/>
        </w:rPr>
      </w:pPr>
      <w:r w:rsidRPr="00A86908">
        <w:rPr>
          <w:sz w:val="25"/>
          <w:szCs w:val="25"/>
        </w:rPr>
        <w:tab/>
      </w:r>
      <w:r w:rsidRPr="00A86908">
        <w:rPr>
          <w:sz w:val="25"/>
          <w:szCs w:val="25"/>
        </w:rPr>
        <w:tab/>
      </w:r>
      <w:r w:rsidRPr="00A86908">
        <w:rPr>
          <w:sz w:val="25"/>
          <w:szCs w:val="25"/>
        </w:rPr>
        <w:tab/>
        <w:t>ccasey</w:t>
      </w:r>
      <w:r w:rsidR="00DE56B3" w:rsidRPr="00A86908">
        <w:rPr>
          <w:sz w:val="25"/>
          <w:szCs w:val="25"/>
        </w:rPr>
        <w:t>@utc.wa.gov</w:t>
      </w:r>
    </w:p>
    <w:p w14:paraId="11B4BE91" w14:textId="77777777" w:rsidR="00DE56B3" w:rsidRPr="00A86908" w:rsidRDefault="00DE56B3" w:rsidP="004E0EC9">
      <w:pPr>
        <w:pStyle w:val="ListParagraph"/>
        <w:spacing w:line="288" w:lineRule="auto"/>
        <w:rPr>
          <w:sz w:val="25"/>
          <w:szCs w:val="25"/>
        </w:rPr>
      </w:pPr>
    </w:p>
    <w:p w14:paraId="2F76270B" w14:textId="2917849A" w:rsidR="00DE56B3" w:rsidRDefault="00DE56B3" w:rsidP="005960C0">
      <w:pPr>
        <w:pStyle w:val="ListParagraph"/>
        <w:spacing w:line="288" w:lineRule="auto"/>
        <w:rPr>
          <w:sz w:val="25"/>
          <w:szCs w:val="25"/>
        </w:rPr>
      </w:pPr>
      <w:r w:rsidRPr="00A86908">
        <w:rPr>
          <w:sz w:val="25"/>
          <w:szCs w:val="25"/>
        </w:rPr>
        <w:t>Respondent:</w:t>
      </w:r>
      <w:r w:rsidRPr="00A86908">
        <w:rPr>
          <w:sz w:val="25"/>
          <w:szCs w:val="25"/>
        </w:rPr>
        <w:tab/>
      </w:r>
      <w:r w:rsidRPr="00A86908">
        <w:rPr>
          <w:sz w:val="25"/>
          <w:szCs w:val="25"/>
        </w:rPr>
        <w:tab/>
      </w:r>
      <w:r w:rsidR="00024917" w:rsidRPr="00A86908">
        <w:rPr>
          <w:color w:val="000000"/>
          <w:sz w:val="25"/>
          <w:szCs w:val="25"/>
        </w:rPr>
        <w:t>Washington &amp; Idaho Railway Inc.</w:t>
      </w:r>
      <w:r w:rsidRPr="00A86908">
        <w:rPr>
          <w:sz w:val="25"/>
          <w:szCs w:val="25"/>
        </w:rPr>
        <w:tab/>
      </w:r>
      <w:r w:rsidRPr="00A86908">
        <w:rPr>
          <w:sz w:val="25"/>
          <w:szCs w:val="25"/>
        </w:rPr>
        <w:tab/>
      </w:r>
      <w:r w:rsidRPr="00A86908">
        <w:rPr>
          <w:sz w:val="25"/>
          <w:szCs w:val="25"/>
        </w:rPr>
        <w:tab/>
      </w:r>
      <w:r w:rsidR="00024917" w:rsidRPr="00A86908">
        <w:rPr>
          <w:sz w:val="25"/>
          <w:szCs w:val="25"/>
        </w:rPr>
        <w:tab/>
      </w:r>
      <w:r w:rsidR="005960C0">
        <w:rPr>
          <w:sz w:val="25"/>
          <w:szCs w:val="25"/>
        </w:rPr>
        <w:tab/>
      </w:r>
      <w:r w:rsidR="005960C0">
        <w:rPr>
          <w:sz w:val="25"/>
          <w:szCs w:val="25"/>
        </w:rPr>
        <w:tab/>
      </w:r>
      <w:r w:rsidR="005960C0">
        <w:rPr>
          <w:sz w:val="25"/>
          <w:szCs w:val="25"/>
        </w:rPr>
        <w:tab/>
      </w:r>
      <w:r w:rsidR="00E94E73" w:rsidRPr="00A86908">
        <w:rPr>
          <w:sz w:val="25"/>
          <w:szCs w:val="25"/>
        </w:rPr>
        <w:t>P</w:t>
      </w:r>
      <w:r w:rsidR="00024917" w:rsidRPr="00A86908">
        <w:rPr>
          <w:sz w:val="25"/>
          <w:szCs w:val="25"/>
        </w:rPr>
        <w:t>.</w:t>
      </w:r>
      <w:r w:rsidR="00E94E73" w:rsidRPr="00A86908">
        <w:rPr>
          <w:sz w:val="25"/>
          <w:szCs w:val="25"/>
        </w:rPr>
        <w:t>O</w:t>
      </w:r>
      <w:r w:rsidR="00024917" w:rsidRPr="00A86908">
        <w:rPr>
          <w:sz w:val="25"/>
          <w:szCs w:val="25"/>
        </w:rPr>
        <w:t>.</w:t>
      </w:r>
      <w:r w:rsidR="00E94E73" w:rsidRPr="00A86908">
        <w:rPr>
          <w:sz w:val="25"/>
          <w:szCs w:val="25"/>
        </w:rPr>
        <w:t xml:space="preserve"> Box </w:t>
      </w:r>
      <w:r w:rsidR="00024917" w:rsidRPr="00A86908">
        <w:rPr>
          <w:sz w:val="25"/>
          <w:szCs w:val="25"/>
        </w:rPr>
        <w:t>275</w:t>
      </w:r>
    </w:p>
    <w:p w14:paraId="62E495EF" w14:textId="56C31586" w:rsidR="00737FE2" w:rsidRPr="00A86908" w:rsidRDefault="00737FE2" w:rsidP="00024917">
      <w:pPr>
        <w:spacing w:line="288" w:lineRule="auto"/>
        <w:ind w:left="2160" w:firstLine="720"/>
        <w:rPr>
          <w:sz w:val="25"/>
          <w:szCs w:val="25"/>
        </w:rPr>
      </w:pPr>
      <w:r w:rsidRPr="00737FE2">
        <w:rPr>
          <w:sz w:val="25"/>
          <w:szCs w:val="25"/>
        </w:rPr>
        <w:t>417 S. Park Ave</w:t>
      </w:r>
    </w:p>
    <w:p w14:paraId="0BCAF30E" w14:textId="5C67896F" w:rsidR="00DE56B3" w:rsidRPr="00A86908" w:rsidRDefault="00DC054A" w:rsidP="004E0EC9">
      <w:pPr>
        <w:pStyle w:val="ListParagraph"/>
        <w:spacing w:line="288" w:lineRule="auto"/>
        <w:rPr>
          <w:sz w:val="25"/>
          <w:szCs w:val="25"/>
        </w:rPr>
      </w:pPr>
      <w:r w:rsidRPr="00A86908">
        <w:rPr>
          <w:sz w:val="25"/>
          <w:szCs w:val="25"/>
        </w:rPr>
        <w:tab/>
      </w:r>
      <w:r w:rsidRPr="00A86908">
        <w:rPr>
          <w:sz w:val="25"/>
          <w:szCs w:val="25"/>
        </w:rPr>
        <w:tab/>
      </w:r>
      <w:r w:rsidRPr="00A86908">
        <w:rPr>
          <w:sz w:val="25"/>
          <w:szCs w:val="25"/>
        </w:rPr>
        <w:tab/>
      </w:r>
      <w:proofErr w:type="spellStart"/>
      <w:r w:rsidR="00024917" w:rsidRPr="00A86908">
        <w:rPr>
          <w:sz w:val="25"/>
          <w:szCs w:val="25"/>
        </w:rPr>
        <w:t>Rosalia</w:t>
      </w:r>
      <w:proofErr w:type="spellEnd"/>
      <w:r w:rsidR="009852C6" w:rsidRPr="00A86908">
        <w:rPr>
          <w:sz w:val="25"/>
          <w:szCs w:val="25"/>
        </w:rPr>
        <w:t xml:space="preserve">, WA </w:t>
      </w:r>
      <w:r w:rsidR="00024917" w:rsidRPr="00A86908">
        <w:rPr>
          <w:sz w:val="25"/>
          <w:szCs w:val="25"/>
        </w:rPr>
        <w:t>99170</w:t>
      </w:r>
    </w:p>
    <w:p w14:paraId="5DBEF587" w14:textId="0C6AA5F2" w:rsidR="00E94E73" w:rsidRDefault="005960C0" w:rsidP="00E94E73">
      <w:pPr>
        <w:pStyle w:val="ListParagraph"/>
        <w:spacing w:line="288" w:lineRule="auto"/>
        <w:ind w:left="2160" w:firstLine="720"/>
        <w:rPr>
          <w:sz w:val="25"/>
          <w:szCs w:val="25"/>
        </w:rPr>
      </w:pPr>
      <w:r w:rsidRPr="005960C0">
        <w:rPr>
          <w:sz w:val="25"/>
          <w:szCs w:val="25"/>
        </w:rPr>
        <w:t>509-523-4445</w:t>
      </w:r>
    </w:p>
    <w:p w14:paraId="3BFA4D0C" w14:textId="77777777" w:rsidR="005960C0" w:rsidRPr="00A86908" w:rsidRDefault="005960C0" w:rsidP="00E94E73">
      <w:pPr>
        <w:pStyle w:val="ListParagraph"/>
        <w:spacing w:line="288" w:lineRule="auto"/>
        <w:ind w:left="2160" w:firstLine="720"/>
        <w:rPr>
          <w:sz w:val="25"/>
          <w:szCs w:val="25"/>
        </w:rPr>
      </w:pPr>
    </w:p>
    <w:p w14:paraId="1051D258" w14:textId="35872B82" w:rsidR="00DE56B3" w:rsidRPr="00A86908" w:rsidRDefault="00DE56B3" w:rsidP="004E0EC9">
      <w:pPr>
        <w:pStyle w:val="NoSpacing"/>
        <w:keepNext/>
        <w:numPr>
          <w:ilvl w:val="0"/>
          <w:numId w:val="4"/>
        </w:numPr>
        <w:spacing w:line="288" w:lineRule="auto"/>
        <w:ind w:left="0" w:hanging="720"/>
        <w:rPr>
          <w:sz w:val="25"/>
          <w:szCs w:val="25"/>
        </w:rPr>
      </w:pPr>
      <w:r w:rsidRPr="00A86908">
        <w:rPr>
          <w:sz w:val="25"/>
          <w:szCs w:val="25"/>
        </w:rPr>
        <w:t>Administrative Law Judge</w:t>
      </w:r>
      <w:r w:rsidR="005C520B" w:rsidRPr="00A86908">
        <w:rPr>
          <w:sz w:val="25"/>
          <w:szCs w:val="25"/>
        </w:rPr>
        <w:t xml:space="preserve"> </w:t>
      </w:r>
      <w:r w:rsidR="002F5BC7">
        <w:rPr>
          <w:sz w:val="25"/>
          <w:szCs w:val="25"/>
        </w:rPr>
        <w:t>Rayne Pearson</w:t>
      </w:r>
      <w:r w:rsidRPr="00A86908">
        <w:rPr>
          <w:sz w:val="25"/>
          <w:szCs w:val="25"/>
        </w:rPr>
        <w:t>, from the Commission’s Administrative Law Division, will preside during this proceeding</w:t>
      </w:r>
    </w:p>
    <w:p w14:paraId="34875D2B" w14:textId="77777777" w:rsidR="00DE56B3" w:rsidRPr="00A86908" w:rsidRDefault="00DE56B3" w:rsidP="004E0EC9">
      <w:pPr>
        <w:pStyle w:val="NoSpacing"/>
        <w:keepNext/>
        <w:spacing w:line="288" w:lineRule="auto"/>
        <w:rPr>
          <w:sz w:val="25"/>
          <w:szCs w:val="25"/>
        </w:rPr>
      </w:pPr>
    </w:p>
    <w:p w14:paraId="0210CE73" w14:textId="77777777" w:rsidR="00A70569" w:rsidRPr="00A86908" w:rsidRDefault="00DE56B3" w:rsidP="00A70569">
      <w:pPr>
        <w:pStyle w:val="NoSpacing"/>
        <w:keepNext/>
        <w:numPr>
          <w:ilvl w:val="0"/>
          <w:numId w:val="4"/>
        </w:numPr>
        <w:spacing w:line="288" w:lineRule="auto"/>
        <w:ind w:left="0" w:hanging="720"/>
        <w:rPr>
          <w:sz w:val="25"/>
          <w:szCs w:val="25"/>
        </w:rPr>
      </w:pPr>
      <w:r w:rsidRPr="00A86908">
        <w:rPr>
          <w:sz w:val="25"/>
          <w:szCs w:val="25"/>
        </w:rPr>
        <w:t>The Commission will give parties notice of any other procedural phase of the proceeding in writing or on the record, as appropriate during this proceeding.</w:t>
      </w:r>
    </w:p>
    <w:p w14:paraId="3A43C4AF" w14:textId="77777777" w:rsidR="00DE56B3" w:rsidRPr="00A86908" w:rsidRDefault="00DE56B3" w:rsidP="004E0EC9">
      <w:pPr>
        <w:pStyle w:val="NoSpacing"/>
        <w:spacing w:line="288" w:lineRule="auto"/>
        <w:rPr>
          <w:sz w:val="25"/>
          <w:szCs w:val="25"/>
        </w:rPr>
      </w:pPr>
    </w:p>
    <w:p w14:paraId="54DD4311" w14:textId="2CF8B66A" w:rsidR="00DE56B3" w:rsidRPr="00A86908" w:rsidRDefault="00DE56B3" w:rsidP="0015208A">
      <w:pPr>
        <w:keepNext/>
        <w:spacing w:line="288" w:lineRule="auto"/>
        <w:rPr>
          <w:sz w:val="25"/>
          <w:szCs w:val="25"/>
        </w:rPr>
      </w:pPr>
      <w:r w:rsidRPr="00A86908">
        <w:rPr>
          <w:sz w:val="25"/>
          <w:szCs w:val="25"/>
        </w:rPr>
        <w:t>DATED at Olympia, Washington, and effective</w:t>
      </w:r>
      <w:r w:rsidR="002F5BC7">
        <w:rPr>
          <w:sz w:val="25"/>
          <w:szCs w:val="25"/>
        </w:rPr>
        <w:t xml:space="preserve"> May 2</w:t>
      </w:r>
      <w:r w:rsidR="00512445">
        <w:rPr>
          <w:sz w:val="25"/>
          <w:szCs w:val="25"/>
        </w:rPr>
        <w:t>8</w:t>
      </w:r>
      <w:r w:rsidR="002F5BC7">
        <w:rPr>
          <w:sz w:val="25"/>
          <w:szCs w:val="25"/>
        </w:rPr>
        <w:t>, 2015</w:t>
      </w:r>
      <w:r w:rsidRPr="00A86908">
        <w:rPr>
          <w:sz w:val="25"/>
          <w:szCs w:val="25"/>
        </w:rPr>
        <w:t>.</w:t>
      </w:r>
    </w:p>
    <w:p w14:paraId="4762C6AE" w14:textId="77777777" w:rsidR="00DE56B3" w:rsidRPr="00A86908" w:rsidRDefault="00DE56B3" w:rsidP="0015208A">
      <w:pPr>
        <w:keepNext/>
        <w:spacing w:line="288" w:lineRule="auto"/>
        <w:rPr>
          <w:sz w:val="25"/>
          <w:szCs w:val="25"/>
        </w:rPr>
      </w:pPr>
    </w:p>
    <w:p w14:paraId="336CE371" w14:textId="77777777" w:rsidR="00DE56B3" w:rsidRPr="00A86908" w:rsidRDefault="00DE56B3" w:rsidP="0015208A">
      <w:pPr>
        <w:keepNext/>
        <w:spacing w:line="288" w:lineRule="auto"/>
        <w:jc w:val="center"/>
        <w:rPr>
          <w:sz w:val="25"/>
          <w:szCs w:val="25"/>
        </w:rPr>
      </w:pPr>
      <w:r w:rsidRPr="00A86908">
        <w:rPr>
          <w:sz w:val="25"/>
          <w:szCs w:val="25"/>
        </w:rPr>
        <w:t>WASHINGTON STATE UTILITIES AND TRANSPORTATION COMMISSION</w:t>
      </w:r>
    </w:p>
    <w:p w14:paraId="0AA8372F" w14:textId="2ACD4A37" w:rsidR="00D84517" w:rsidRPr="00A86908" w:rsidRDefault="00D84517" w:rsidP="004E0EC9">
      <w:pPr>
        <w:spacing w:line="288" w:lineRule="auto"/>
        <w:jc w:val="center"/>
        <w:rPr>
          <w:sz w:val="25"/>
          <w:szCs w:val="25"/>
        </w:rPr>
      </w:pPr>
    </w:p>
    <w:p w14:paraId="5C03DAEE" w14:textId="77777777" w:rsidR="004E0EC9" w:rsidRPr="00A86908" w:rsidRDefault="004E0EC9" w:rsidP="004E0EC9">
      <w:pPr>
        <w:spacing w:line="288" w:lineRule="auto"/>
        <w:jc w:val="center"/>
        <w:rPr>
          <w:sz w:val="25"/>
          <w:szCs w:val="25"/>
        </w:rPr>
      </w:pPr>
    </w:p>
    <w:p w14:paraId="6ED67882" w14:textId="77777777" w:rsidR="00DE56B3" w:rsidRPr="00A86908" w:rsidRDefault="00DE56B3" w:rsidP="004E0EC9">
      <w:pPr>
        <w:spacing w:line="288" w:lineRule="auto"/>
        <w:ind w:left="4320"/>
        <w:rPr>
          <w:sz w:val="25"/>
          <w:szCs w:val="25"/>
        </w:rPr>
      </w:pPr>
      <w:r w:rsidRPr="00A86908">
        <w:rPr>
          <w:sz w:val="25"/>
          <w:szCs w:val="25"/>
        </w:rPr>
        <w:t>__________________________</w:t>
      </w:r>
    </w:p>
    <w:p w14:paraId="34DA1288" w14:textId="77777777" w:rsidR="00DE56B3" w:rsidRPr="00A86908" w:rsidRDefault="00DE56B3" w:rsidP="004E0EC9">
      <w:pPr>
        <w:spacing w:line="288" w:lineRule="auto"/>
        <w:rPr>
          <w:sz w:val="25"/>
          <w:szCs w:val="25"/>
        </w:rPr>
      </w:pPr>
      <w:r w:rsidRPr="00A86908">
        <w:rPr>
          <w:sz w:val="25"/>
          <w:szCs w:val="25"/>
        </w:rPr>
        <w:tab/>
      </w:r>
      <w:r w:rsidRPr="00A86908">
        <w:rPr>
          <w:sz w:val="25"/>
          <w:szCs w:val="25"/>
        </w:rPr>
        <w:tab/>
      </w:r>
      <w:r w:rsidRPr="00A86908">
        <w:rPr>
          <w:sz w:val="25"/>
          <w:szCs w:val="25"/>
        </w:rPr>
        <w:tab/>
      </w:r>
      <w:r w:rsidRPr="00A86908">
        <w:rPr>
          <w:sz w:val="25"/>
          <w:szCs w:val="25"/>
        </w:rPr>
        <w:tab/>
      </w:r>
      <w:r w:rsidRPr="00A86908">
        <w:rPr>
          <w:sz w:val="25"/>
          <w:szCs w:val="25"/>
        </w:rPr>
        <w:tab/>
      </w:r>
      <w:r w:rsidRPr="00A86908">
        <w:rPr>
          <w:sz w:val="25"/>
          <w:szCs w:val="25"/>
        </w:rPr>
        <w:tab/>
        <w:t>GREGORY J. KOPTA</w:t>
      </w:r>
    </w:p>
    <w:p w14:paraId="2D05B643" w14:textId="77777777" w:rsidR="00DE56B3" w:rsidRPr="00A86908" w:rsidRDefault="00DE56B3" w:rsidP="004E0EC9">
      <w:pPr>
        <w:spacing w:line="288" w:lineRule="auto"/>
        <w:ind w:left="4320"/>
        <w:rPr>
          <w:sz w:val="25"/>
          <w:szCs w:val="25"/>
        </w:rPr>
      </w:pPr>
      <w:r w:rsidRPr="00A86908">
        <w:rPr>
          <w:sz w:val="25"/>
          <w:szCs w:val="25"/>
        </w:rPr>
        <w:t>Administrative Law Judge</w:t>
      </w:r>
    </w:p>
    <w:p w14:paraId="4F2DED6C" w14:textId="77777777" w:rsidR="00DE56B3" w:rsidRPr="00A86908" w:rsidRDefault="00DE56B3" w:rsidP="004E0EC9">
      <w:pPr>
        <w:spacing w:line="288" w:lineRule="auto"/>
        <w:ind w:left="4320"/>
        <w:rPr>
          <w:sz w:val="25"/>
          <w:szCs w:val="25"/>
        </w:rPr>
      </w:pPr>
      <w:r w:rsidRPr="00A86908">
        <w:rPr>
          <w:sz w:val="25"/>
          <w:szCs w:val="25"/>
        </w:rPr>
        <w:t>Director, Administrative Law Division</w:t>
      </w:r>
    </w:p>
    <w:p w14:paraId="2FFA3435" w14:textId="0AE317FF" w:rsidR="00DE56B3" w:rsidRPr="00A86908" w:rsidRDefault="00DE56B3" w:rsidP="004E0EC9">
      <w:pPr>
        <w:spacing w:line="288" w:lineRule="auto"/>
        <w:rPr>
          <w:sz w:val="25"/>
          <w:szCs w:val="25"/>
        </w:rPr>
      </w:pPr>
      <w:r w:rsidRPr="00A86908">
        <w:rPr>
          <w:sz w:val="25"/>
          <w:szCs w:val="25"/>
        </w:rPr>
        <w:lastRenderedPageBreak/>
        <w:t>Inquiries may be addressed to:</w:t>
      </w:r>
    </w:p>
    <w:p w14:paraId="2CB1A547" w14:textId="77777777" w:rsidR="00DE56B3" w:rsidRPr="00A86908" w:rsidRDefault="00DE56B3" w:rsidP="004E0EC9">
      <w:pPr>
        <w:spacing w:line="264" w:lineRule="auto"/>
        <w:ind w:firstLine="720"/>
        <w:rPr>
          <w:sz w:val="25"/>
          <w:szCs w:val="25"/>
        </w:rPr>
      </w:pPr>
    </w:p>
    <w:tbl>
      <w:tblPr>
        <w:tblW w:w="9115" w:type="dxa"/>
        <w:tblLook w:val="0000" w:firstRow="0" w:lastRow="0" w:firstColumn="0" w:lastColumn="0" w:noHBand="0" w:noVBand="0"/>
      </w:tblPr>
      <w:tblGrid>
        <w:gridCol w:w="4187"/>
        <w:gridCol w:w="781"/>
        <w:gridCol w:w="4147"/>
      </w:tblGrid>
      <w:tr w:rsidR="00DE56B3" w:rsidRPr="00A86908" w14:paraId="6D23D02C" w14:textId="77777777" w:rsidTr="007017BE">
        <w:tc>
          <w:tcPr>
            <w:tcW w:w="4187" w:type="dxa"/>
          </w:tcPr>
          <w:p w14:paraId="361E6E55" w14:textId="77777777" w:rsidR="00DE56B3" w:rsidRPr="00A86908" w:rsidRDefault="00DE56B3" w:rsidP="007017BE">
            <w:pPr>
              <w:spacing w:line="264" w:lineRule="auto"/>
              <w:rPr>
                <w:sz w:val="25"/>
                <w:szCs w:val="25"/>
              </w:rPr>
            </w:pPr>
            <w:r w:rsidRPr="00A86908">
              <w:rPr>
                <w:sz w:val="25"/>
                <w:szCs w:val="25"/>
              </w:rPr>
              <w:t>Executive Director and Secretary</w:t>
            </w:r>
          </w:p>
          <w:p w14:paraId="487B8F0A" w14:textId="77777777" w:rsidR="00DE56B3" w:rsidRPr="00A86908" w:rsidRDefault="00DE56B3" w:rsidP="007017BE">
            <w:pPr>
              <w:spacing w:line="264" w:lineRule="auto"/>
              <w:rPr>
                <w:sz w:val="25"/>
                <w:szCs w:val="25"/>
              </w:rPr>
            </w:pPr>
            <w:r w:rsidRPr="00A86908">
              <w:rPr>
                <w:sz w:val="25"/>
                <w:szCs w:val="25"/>
              </w:rPr>
              <w:t>Washington Utilities and Transportation Commission</w:t>
            </w:r>
          </w:p>
          <w:p w14:paraId="6588B3F3" w14:textId="77777777" w:rsidR="00DE56B3" w:rsidRPr="00A86908" w:rsidRDefault="00DE56B3" w:rsidP="007017BE">
            <w:pPr>
              <w:spacing w:line="264" w:lineRule="auto"/>
              <w:rPr>
                <w:sz w:val="25"/>
                <w:szCs w:val="25"/>
              </w:rPr>
            </w:pPr>
            <w:r w:rsidRPr="00A86908">
              <w:rPr>
                <w:sz w:val="25"/>
                <w:szCs w:val="25"/>
              </w:rPr>
              <w:t>1300 S. Evergreen Park Drive S.W.</w:t>
            </w:r>
          </w:p>
          <w:p w14:paraId="486C717B" w14:textId="77777777" w:rsidR="00DE56B3" w:rsidRPr="00A86908" w:rsidRDefault="00DE56B3" w:rsidP="007017BE">
            <w:pPr>
              <w:spacing w:line="264" w:lineRule="auto"/>
              <w:rPr>
                <w:sz w:val="25"/>
                <w:szCs w:val="25"/>
              </w:rPr>
            </w:pPr>
            <w:r w:rsidRPr="00A86908">
              <w:rPr>
                <w:sz w:val="25"/>
                <w:szCs w:val="25"/>
              </w:rPr>
              <w:t>P.O. Box 47250</w:t>
            </w:r>
          </w:p>
          <w:p w14:paraId="034A4D5C" w14:textId="77777777" w:rsidR="00DE56B3" w:rsidRPr="00A86908" w:rsidRDefault="00DE56B3" w:rsidP="007017BE">
            <w:pPr>
              <w:spacing w:line="264" w:lineRule="auto"/>
              <w:rPr>
                <w:sz w:val="25"/>
                <w:szCs w:val="25"/>
              </w:rPr>
            </w:pPr>
            <w:r w:rsidRPr="00A86908">
              <w:rPr>
                <w:sz w:val="25"/>
                <w:szCs w:val="25"/>
              </w:rPr>
              <w:t>Olympia, WA  98504-7250</w:t>
            </w:r>
          </w:p>
          <w:p w14:paraId="54867572" w14:textId="77777777" w:rsidR="00DE56B3" w:rsidRPr="00A86908" w:rsidRDefault="00DE56B3" w:rsidP="007017BE">
            <w:pPr>
              <w:spacing w:line="264" w:lineRule="auto"/>
              <w:rPr>
                <w:sz w:val="25"/>
                <w:szCs w:val="25"/>
              </w:rPr>
            </w:pPr>
            <w:r w:rsidRPr="00A86908">
              <w:rPr>
                <w:sz w:val="25"/>
                <w:szCs w:val="25"/>
              </w:rPr>
              <w:t>(360) 664-1160</w:t>
            </w:r>
          </w:p>
        </w:tc>
        <w:tc>
          <w:tcPr>
            <w:tcW w:w="781" w:type="dxa"/>
          </w:tcPr>
          <w:p w14:paraId="45548B01" w14:textId="77777777" w:rsidR="00DE56B3" w:rsidRPr="00A86908" w:rsidRDefault="00DE56B3" w:rsidP="007017BE">
            <w:pPr>
              <w:spacing w:line="264" w:lineRule="auto"/>
              <w:rPr>
                <w:sz w:val="25"/>
                <w:szCs w:val="25"/>
              </w:rPr>
            </w:pPr>
          </w:p>
        </w:tc>
        <w:tc>
          <w:tcPr>
            <w:tcW w:w="4147" w:type="dxa"/>
          </w:tcPr>
          <w:p w14:paraId="5765881E" w14:textId="77777777" w:rsidR="00DE56B3" w:rsidRPr="00A86908" w:rsidRDefault="00DE56B3" w:rsidP="007017BE">
            <w:pPr>
              <w:spacing w:line="264" w:lineRule="auto"/>
              <w:rPr>
                <w:sz w:val="25"/>
                <w:szCs w:val="25"/>
              </w:rPr>
            </w:pPr>
          </w:p>
        </w:tc>
      </w:tr>
    </w:tbl>
    <w:p w14:paraId="11F609B2" w14:textId="77777777" w:rsidR="00DE56B3" w:rsidRPr="00A86908" w:rsidRDefault="00DE56B3" w:rsidP="00DE56B3">
      <w:pPr>
        <w:tabs>
          <w:tab w:val="left" w:pos="385"/>
        </w:tabs>
        <w:spacing w:line="264" w:lineRule="auto"/>
        <w:jc w:val="center"/>
        <w:rPr>
          <w:sz w:val="25"/>
          <w:szCs w:val="25"/>
        </w:rPr>
      </w:pPr>
      <w:r w:rsidRPr="00A86908">
        <w:rPr>
          <w:sz w:val="25"/>
          <w:szCs w:val="25"/>
        </w:rPr>
        <w:br w:type="page"/>
      </w:r>
      <w:r w:rsidRPr="00A86908">
        <w:rPr>
          <w:b/>
          <w:bCs/>
          <w:sz w:val="25"/>
          <w:szCs w:val="25"/>
          <w:u w:val="single"/>
        </w:rPr>
        <w:lastRenderedPageBreak/>
        <w:t>NOTICE</w:t>
      </w:r>
    </w:p>
    <w:p w14:paraId="26DE9FBF" w14:textId="77777777" w:rsidR="00DE56B3" w:rsidRPr="00A86908" w:rsidRDefault="00DE56B3" w:rsidP="00DE56B3">
      <w:pPr>
        <w:spacing w:line="264" w:lineRule="auto"/>
        <w:rPr>
          <w:sz w:val="25"/>
          <w:szCs w:val="25"/>
        </w:rPr>
      </w:pPr>
    </w:p>
    <w:p w14:paraId="45A33110" w14:textId="77777777" w:rsidR="00DE56B3" w:rsidRPr="00A86908" w:rsidRDefault="00DE56B3" w:rsidP="001607AB">
      <w:pPr>
        <w:spacing w:line="264" w:lineRule="auto"/>
        <w:rPr>
          <w:sz w:val="25"/>
          <w:szCs w:val="25"/>
        </w:rPr>
      </w:pPr>
      <w:r w:rsidRPr="00A86908">
        <w:rPr>
          <w:sz w:val="25"/>
          <w:szCs w:val="25"/>
        </w:rPr>
        <w:tab/>
        <w:t>PLEASE NOTE: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209E0204" w14:textId="77777777" w:rsidR="00DE56B3" w:rsidRPr="00A86908" w:rsidRDefault="00DE56B3" w:rsidP="001607AB">
      <w:pPr>
        <w:spacing w:line="264" w:lineRule="auto"/>
        <w:rPr>
          <w:sz w:val="25"/>
          <w:szCs w:val="25"/>
        </w:rPr>
      </w:pPr>
    </w:p>
    <w:p w14:paraId="68C006B4" w14:textId="05521A0B" w:rsidR="00DE56B3" w:rsidRPr="00A86908" w:rsidRDefault="00DE56B3" w:rsidP="001607AB">
      <w:pPr>
        <w:spacing w:line="264" w:lineRule="auto"/>
        <w:rPr>
          <w:sz w:val="25"/>
          <w:szCs w:val="25"/>
        </w:rPr>
      </w:pPr>
      <w:r w:rsidRPr="00A86908">
        <w:rPr>
          <w:sz w:val="25"/>
          <w:szCs w:val="25"/>
        </w:rPr>
        <w:tab/>
        <w:t xml:space="preserve">The information needed to provide an appropriate interpreter or other assistance should be stated below and returned to Washington Utilities and Transportation Commission, Attention: Steven </w:t>
      </w:r>
      <w:r w:rsidR="005C520B" w:rsidRPr="00A86908">
        <w:rPr>
          <w:sz w:val="25"/>
          <w:szCs w:val="25"/>
        </w:rPr>
        <w:t xml:space="preserve">V. </w:t>
      </w:r>
      <w:r w:rsidRPr="00A86908">
        <w:rPr>
          <w:sz w:val="25"/>
          <w:szCs w:val="25"/>
        </w:rPr>
        <w:t>King, 1300 S. Evergreen Park Drive SW, P.O. Box 47250, Olympia, WA 98504-7250. (</w:t>
      </w:r>
      <w:r w:rsidRPr="00A86908">
        <w:rPr>
          <w:sz w:val="25"/>
          <w:szCs w:val="25"/>
          <w:u w:val="single"/>
        </w:rPr>
        <w:t>PLEASE SUPPLY ALL REQUESTED INFORMATION</w:t>
      </w:r>
      <w:r w:rsidRPr="00A86908">
        <w:rPr>
          <w:sz w:val="25"/>
          <w:szCs w:val="25"/>
        </w:rPr>
        <w:t>.)</w:t>
      </w:r>
    </w:p>
    <w:p w14:paraId="29CE0A86" w14:textId="77777777" w:rsidR="00DE56B3" w:rsidRPr="00A86908" w:rsidRDefault="00DE56B3" w:rsidP="00DE56B3">
      <w:pPr>
        <w:pStyle w:val="Header"/>
        <w:tabs>
          <w:tab w:val="clear" w:pos="4320"/>
          <w:tab w:val="clear" w:pos="8640"/>
        </w:tabs>
        <w:spacing w:line="264" w:lineRule="auto"/>
        <w:rPr>
          <w:sz w:val="25"/>
          <w:szCs w:val="25"/>
        </w:rPr>
      </w:pPr>
    </w:p>
    <w:p w14:paraId="60767611" w14:textId="77777777" w:rsidR="00DE56B3" w:rsidRPr="00A86908" w:rsidRDefault="00DE56B3" w:rsidP="00DE56B3">
      <w:pPr>
        <w:spacing w:line="264" w:lineRule="auto"/>
        <w:rPr>
          <w:sz w:val="25"/>
          <w:szCs w:val="25"/>
        </w:rPr>
      </w:pPr>
      <w:r w:rsidRPr="00A86908">
        <w:rPr>
          <w:sz w:val="25"/>
          <w:szCs w:val="25"/>
        </w:rPr>
        <w:t>Docket: _____________________________________________________________</w:t>
      </w:r>
    </w:p>
    <w:p w14:paraId="3B9C5DA4" w14:textId="77777777" w:rsidR="00DE56B3" w:rsidRPr="00A86908" w:rsidRDefault="00DE56B3" w:rsidP="00DE56B3">
      <w:pPr>
        <w:spacing w:line="264" w:lineRule="auto"/>
        <w:rPr>
          <w:sz w:val="25"/>
          <w:szCs w:val="25"/>
        </w:rPr>
      </w:pPr>
    </w:p>
    <w:p w14:paraId="78C132E4" w14:textId="77777777" w:rsidR="00DE56B3" w:rsidRPr="00A86908" w:rsidRDefault="00DE56B3" w:rsidP="00DE56B3">
      <w:pPr>
        <w:spacing w:line="264" w:lineRule="auto"/>
        <w:rPr>
          <w:sz w:val="25"/>
          <w:szCs w:val="25"/>
        </w:rPr>
      </w:pPr>
      <w:r w:rsidRPr="00A86908">
        <w:rPr>
          <w:sz w:val="25"/>
          <w:szCs w:val="25"/>
        </w:rPr>
        <w:t>Case Name: __________________________________________________________</w:t>
      </w:r>
    </w:p>
    <w:p w14:paraId="26CA5EA0" w14:textId="77777777" w:rsidR="00DE56B3" w:rsidRPr="00A86908" w:rsidRDefault="00DE56B3" w:rsidP="00DE56B3">
      <w:pPr>
        <w:spacing w:line="264" w:lineRule="auto"/>
        <w:rPr>
          <w:sz w:val="25"/>
          <w:szCs w:val="25"/>
        </w:rPr>
      </w:pPr>
    </w:p>
    <w:p w14:paraId="3C9CD51A" w14:textId="73B1C150" w:rsidR="00DE56B3" w:rsidRPr="00A86908" w:rsidRDefault="00DE56B3" w:rsidP="00DE56B3">
      <w:pPr>
        <w:spacing w:line="264" w:lineRule="auto"/>
        <w:rPr>
          <w:sz w:val="25"/>
          <w:szCs w:val="25"/>
        </w:rPr>
      </w:pPr>
      <w:r w:rsidRPr="00A86908">
        <w:rPr>
          <w:sz w:val="25"/>
          <w:szCs w:val="25"/>
        </w:rPr>
        <w:t>Hearing Date:  _____________________ Hearing Location:  __________________</w:t>
      </w:r>
    </w:p>
    <w:p w14:paraId="67A80A07" w14:textId="77777777" w:rsidR="00DE56B3" w:rsidRPr="00A86908" w:rsidRDefault="00DE56B3" w:rsidP="00DE56B3">
      <w:pPr>
        <w:spacing w:line="264" w:lineRule="auto"/>
        <w:rPr>
          <w:sz w:val="25"/>
          <w:szCs w:val="25"/>
        </w:rPr>
      </w:pPr>
    </w:p>
    <w:p w14:paraId="3495A89A" w14:textId="77777777" w:rsidR="00DE56B3" w:rsidRPr="00A86908" w:rsidRDefault="00DE56B3" w:rsidP="00DE56B3">
      <w:pPr>
        <w:spacing w:line="264" w:lineRule="auto"/>
        <w:rPr>
          <w:sz w:val="25"/>
          <w:szCs w:val="25"/>
        </w:rPr>
      </w:pPr>
      <w:r w:rsidRPr="00A86908">
        <w:rPr>
          <w:sz w:val="25"/>
          <w:szCs w:val="25"/>
        </w:rPr>
        <w:t>Primary Language: ____________________________________________________</w:t>
      </w:r>
    </w:p>
    <w:p w14:paraId="6C71F1A9" w14:textId="77777777" w:rsidR="00DE56B3" w:rsidRPr="00A86908" w:rsidRDefault="00DE56B3" w:rsidP="00DE56B3">
      <w:pPr>
        <w:spacing w:line="264" w:lineRule="auto"/>
        <w:rPr>
          <w:sz w:val="25"/>
          <w:szCs w:val="25"/>
        </w:rPr>
      </w:pPr>
    </w:p>
    <w:p w14:paraId="6A50D8CD" w14:textId="5DC695C5" w:rsidR="00DE56B3" w:rsidRPr="00A86908" w:rsidRDefault="00DE56B3" w:rsidP="00DE56B3">
      <w:pPr>
        <w:spacing w:line="264" w:lineRule="auto"/>
        <w:rPr>
          <w:sz w:val="25"/>
          <w:szCs w:val="25"/>
        </w:rPr>
      </w:pPr>
      <w:r w:rsidRPr="00A86908">
        <w:rPr>
          <w:sz w:val="25"/>
          <w:szCs w:val="25"/>
        </w:rPr>
        <w:t>Hearing Impaired:  (Yes)</w:t>
      </w:r>
      <w:r w:rsidR="00AE6167" w:rsidRPr="00A86908">
        <w:rPr>
          <w:sz w:val="25"/>
          <w:szCs w:val="25"/>
        </w:rPr>
        <w:t xml:space="preserve"> </w:t>
      </w:r>
      <w:r w:rsidRPr="00A86908">
        <w:rPr>
          <w:sz w:val="25"/>
          <w:szCs w:val="25"/>
        </w:rPr>
        <w:t>_____________________ (No)</w:t>
      </w:r>
      <w:r w:rsidR="00AE6167" w:rsidRPr="00A86908">
        <w:rPr>
          <w:sz w:val="25"/>
          <w:szCs w:val="25"/>
        </w:rPr>
        <w:t xml:space="preserve"> </w:t>
      </w:r>
      <w:r w:rsidRPr="00A86908">
        <w:rPr>
          <w:sz w:val="25"/>
          <w:szCs w:val="25"/>
        </w:rPr>
        <w:t>____________________</w:t>
      </w:r>
    </w:p>
    <w:p w14:paraId="3A9A2CC8" w14:textId="77777777" w:rsidR="00DE56B3" w:rsidRPr="00A86908" w:rsidRDefault="00DE56B3" w:rsidP="00DE56B3">
      <w:pPr>
        <w:spacing w:line="264" w:lineRule="auto"/>
        <w:rPr>
          <w:sz w:val="25"/>
          <w:szCs w:val="25"/>
        </w:rPr>
      </w:pPr>
    </w:p>
    <w:p w14:paraId="47B4B53F" w14:textId="77777777" w:rsidR="00DE56B3" w:rsidRPr="00A86908" w:rsidRDefault="00DE56B3" w:rsidP="00DE56B3">
      <w:pPr>
        <w:spacing w:line="264" w:lineRule="auto"/>
        <w:rPr>
          <w:sz w:val="25"/>
          <w:szCs w:val="25"/>
        </w:rPr>
      </w:pPr>
      <w:r w:rsidRPr="00A86908">
        <w:rPr>
          <w:sz w:val="25"/>
          <w:szCs w:val="25"/>
        </w:rPr>
        <w:t xml:space="preserve">Do you need a certified sign language interpreter?  </w:t>
      </w:r>
    </w:p>
    <w:p w14:paraId="7A99FB63" w14:textId="77777777" w:rsidR="00DE56B3" w:rsidRPr="00A86908" w:rsidRDefault="00DE56B3" w:rsidP="00DE56B3">
      <w:pPr>
        <w:spacing w:line="264" w:lineRule="auto"/>
        <w:rPr>
          <w:sz w:val="25"/>
          <w:szCs w:val="25"/>
        </w:rPr>
      </w:pPr>
    </w:p>
    <w:p w14:paraId="004E0C70" w14:textId="77777777" w:rsidR="00DE56B3" w:rsidRPr="00A86908" w:rsidRDefault="00DE56B3" w:rsidP="00DE56B3">
      <w:pPr>
        <w:spacing w:line="264" w:lineRule="auto"/>
        <w:ind w:firstLine="720"/>
        <w:rPr>
          <w:sz w:val="25"/>
          <w:szCs w:val="25"/>
        </w:rPr>
      </w:pPr>
      <w:r w:rsidRPr="00A86908">
        <w:rPr>
          <w:sz w:val="25"/>
          <w:szCs w:val="25"/>
        </w:rPr>
        <w:t>Visual __________________</w:t>
      </w:r>
      <w:r w:rsidRPr="00A86908">
        <w:rPr>
          <w:sz w:val="25"/>
          <w:szCs w:val="25"/>
        </w:rPr>
        <w:tab/>
        <w:t xml:space="preserve"> Tactile __________________</w:t>
      </w:r>
    </w:p>
    <w:p w14:paraId="4D3FE7BF" w14:textId="77777777" w:rsidR="00DE56B3" w:rsidRPr="00A86908" w:rsidRDefault="00DE56B3" w:rsidP="00DE56B3">
      <w:pPr>
        <w:spacing w:line="264" w:lineRule="auto"/>
        <w:rPr>
          <w:sz w:val="25"/>
          <w:szCs w:val="25"/>
        </w:rPr>
      </w:pPr>
    </w:p>
    <w:p w14:paraId="27AA7A08" w14:textId="77777777" w:rsidR="00DE56B3" w:rsidRPr="00A86908" w:rsidRDefault="00DE56B3" w:rsidP="00DE56B3">
      <w:pPr>
        <w:spacing w:line="264" w:lineRule="auto"/>
        <w:rPr>
          <w:sz w:val="25"/>
          <w:szCs w:val="25"/>
        </w:rPr>
      </w:pPr>
      <w:r w:rsidRPr="00A86908">
        <w:rPr>
          <w:sz w:val="25"/>
          <w:szCs w:val="25"/>
        </w:rPr>
        <w:t>Other type of assistance needed:  _________________________________________</w:t>
      </w:r>
    </w:p>
    <w:p w14:paraId="52185F7E" w14:textId="77777777" w:rsidR="00DE56B3" w:rsidRPr="00A86908" w:rsidRDefault="00DE56B3" w:rsidP="00DE56B3">
      <w:pPr>
        <w:spacing w:line="264" w:lineRule="auto"/>
        <w:rPr>
          <w:sz w:val="25"/>
          <w:szCs w:val="25"/>
        </w:rPr>
      </w:pPr>
    </w:p>
    <w:p w14:paraId="0C1455C5" w14:textId="77777777" w:rsidR="00DE56B3" w:rsidRPr="00A86908" w:rsidRDefault="00DE56B3" w:rsidP="00DE56B3">
      <w:pPr>
        <w:spacing w:line="264" w:lineRule="auto"/>
        <w:rPr>
          <w:sz w:val="25"/>
          <w:szCs w:val="25"/>
        </w:rPr>
      </w:pPr>
      <w:r w:rsidRPr="00A86908">
        <w:rPr>
          <w:sz w:val="25"/>
          <w:szCs w:val="25"/>
        </w:rPr>
        <w:t>English-speaking person who can be contacted if there are questions:</w:t>
      </w:r>
    </w:p>
    <w:p w14:paraId="032B16C0" w14:textId="77777777" w:rsidR="00DE56B3" w:rsidRPr="00A86908" w:rsidRDefault="00DE56B3" w:rsidP="00DE56B3">
      <w:pPr>
        <w:spacing w:line="264" w:lineRule="auto"/>
        <w:rPr>
          <w:sz w:val="25"/>
          <w:szCs w:val="25"/>
        </w:rPr>
      </w:pPr>
    </w:p>
    <w:p w14:paraId="27146F5C" w14:textId="77777777" w:rsidR="00DE56B3" w:rsidRPr="00A86908" w:rsidRDefault="00DE56B3" w:rsidP="00DE56B3">
      <w:pPr>
        <w:spacing w:line="264" w:lineRule="auto"/>
        <w:rPr>
          <w:sz w:val="25"/>
          <w:szCs w:val="25"/>
        </w:rPr>
      </w:pPr>
      <w:r w:rsidRPr="00A86908">
        <w:rPr>
          <w:sz w:val="25"/>
          <w:szCs w:val="25"/>
        </w:rPr>
        <w:t>Name: _______________________________</w:t>
      </w:r>
    </w:p>
    <w:p w14:paraId="5600EB53" w14:textId="77777777" w:rsidR="00DE56B3" w:rsidRPr="00A86908" w:rsidRDefault="00DE56B3" w:rsidP="00DE56B3">
      <w:pPr>
        <w:spacing w:line="264" w:lineRule="auto"/>
        <w:rPr>
          <w:sz w:val="25"/>
          <w:szCs w:val="25"/>
        </w:rPr>
      </w:pPr>
      <w:r w:rsidRPr="00A86908">
        <w:rPr>
          <w:sz w:val="25"/>
          <w:szCs w:val="25"/>
        </w:rPr>
        <w:t>Address: _____________________________</w:t>
      </w:r>
    </w:p>
    <w:p w14:paraId="7C50A3E5" w14:textId="77777777" w:rsidR="00DE56B3" w:rsidRPr="00A86908" w:rsidRDefault="00DE56B3" w:rsidP="00DE56B3">
      <w:pPr>
        <w:spacing w:line="264" w:lineRule="auto"/>
        <w:rPr>
          <w:sz w:val="25"/>
          <w:szCs w:val="25"/>
        </w:rPr>
      </w:pPr>
      <w:r w:rsidRPr="00A86908">
        <w:rPr>
          <w:sz w:val="25"/>
          <w:szCs w:val="25"/>
        </w:rPr>
        <w:t>_____________________________________</w:t>
      </w:r>
    </w:p>
    <w:p w14:paraId="3CAC72BD" w14:textId="266C9C6E" w:rsidR="00DE56B3" w:rsidRPr="00A86908" w:rsidRDefault="00DE56B3" w:rsidP="00DE56B3">
      <w:pPr>
        <w:spacing w:line="264" w:lineRule="auto"/>
        <w:rPr>
          <w:b/>
          <w:sz w:val="25"/>
          <w:szCs w:val="25"/>
        </w:rPr>
      </w:pPr>
      <w:r w:rsidRPr="00A86908">
        <w:rPr>
          <w:sz w:val="25"/>
          <w:szCs w:val="25"/>
        </w:rPr>
        <w:t>Phone No.: (____</w:t>
      </w:r>
      <w:r w:rsidR="007F1BB7" w:rsidRPr="00A86908">
        <w:rPr>
          <w:sz w:val="25"/>
          <w:szCs w:val="25"/>
        </w:rPr>
        <w:t>_</w:t>
      </w:r>
      <w:r w:rsidRPr="00A86908">
        <w:rPr>
          <w:sz w:val="25"/>
          <w:szCs w:val="25"/>
        </w:rPr>
        <w:t>)</w:t>
      </w:r>
      <w:r w:rsidR="00AE6167" w:rsidRPr="00A86908">
        <w:rPr>
          <w:sz w:val="25"/>
          <w:szCs w:val="25"/>
        </w:rPr>
        <w:t xml:space="preserve"> </w:t>
      </w:r>
      <w:r w:rsidRPr="00A86908">
        <w:rPr>
          <w:sz w:val="25"/>
          <w:szCs w:val="25"/>
        </w:rPr>
        <w:t>____________________</w:t>
      </w:r>
    </w:p>
    <w:p w14:paraId="3EBAA1E4" w14:textId="77777777" w:rsidR="00DE56B3" w:rsidRPr="00A86908" w:rsidRDefault="00DE56B3" w:rsidP="00DE56B3">
      <w:pPr>
        <w:spacing w:line="264" w:lineRule="auto"/>
        <w:ind w:left="-720"/>
        <w:rPr>
          <w:sz w:val="25"/>
          <w:szCs w:val="25"/>
        </w:rPr>
      </w:pPr>
    </w:p>
    <w:p w14:paraId="11D004C2" w14:textId="77777777" w:rsidR="008B0B5B" w:rsidRPr="00A86908" w:rsidRDefault="008B0B5B">
      <w:pPr>
        <w:rPr>
          <w:sz w:val="25"/>
          <w:szCs w:val="25"/>
        </w:rPr>
      </w:pPr>
    </w:p>
    <w:sectPr w:rsidR="008B0B5B" w:rsidRPr="00A86908" w:rsidSect="00D1568C">
      <w:headerReference w:type="default" r:id="rId11"/>
      <w:headerReference w:type="first" r:id="rId12"/>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93BF4" w14:textId="77777777" w:rsidR="009B33A0" w:rsidRDefault="009B33A0" w:rsidP="001758A3">
      <w:r>
        <w:separator/>
      </w:r>
    </w:p>
  </w:endnote>
  <w:endnote w:type="continuationSeparator" w:id="0">
    <w:p w14:paraId="63E25CF8" w14:textId="77777777" w:rsidR="009B33A0" w:rsidRDefault="009B33A0" w:rsidP="0017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1FEB4" w14:textId="77777777" w:rsidR="009B33A0" w:rsidRDefault="009B33A0" w:rsidP="001758A3">
      <w:r>
        <w:separator/>
      </w:r>
    </w:p>
  </w:footnote>
  <w:footnote w:type="continuationSeparator" w:id="0">
    <w:p w14:paraId="17C1A97E" w14:textId="77777777" w:rsidR="009B33A0" w:rsidRDefault="009B33A0" w:rsidP="0017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04C9" w14:textId="14117DCC" w:rsidR="009B33A0" w:rsidRPr="00AD059F" w:rsidRDefault="009B33A0">
    <w:pPr>
      <w:pStyle w:val="Header"/>
      <w:tabs>
        <w:tab w:val="clear" w:pos="4320"/>
        <w:tab w:val="clear" w:pos="8640"/>
        <w:tab w:val="right" w:pos="8500"/>
      </w:tabs>
      <w:rPr>
        <w:rStyle w:val="PageNumber"/>
        <w:b/>
        <w:bCs/>
        <w:sz w:val="22"/>
        <w:szCs w:val="22"/>
      </w:rPr>
    </w:pPr>
    <w:r w:rsidRPr="00AD059F">
      <w:rPr>
        <w:b/>
        <w:bCs/>
        <w:sz w:val="22"/>
        <w:szCs w:val="22"/>
      </w:rPr>
      <w:t>DOCKET</w:t>
    </w:r>
    <w:r w:rsidR="00A86908" w:rsidRPr="00AD059F">
      <w:rPr>
        <w:b/>
        <w:bCs/>
        <w:sz w:val="22"/>
        <w:szCs w:val="22"/>
      </w:rPr>
      <w:t>S</w:t>
    </w:r>
    <w:r w:rsidRPr="00AD059F">
      <w:rPr>
        <w:b/>
        <w:bCs/>
        <w:sz w:val="22"/>
        <w:szCs w:val="22"/>
      </w:rPr>
      <w:t xml:space="preserve"> </w:t>
    </w:r>
    <w:proofErr w:type="spellStart"/>
    <w:r w:rsidR="004E32BF" w:rsidRPr="00AD059F">
      <w:rPr>
        <w:b/>
        <w:bCs/>
        <w:sz w:val="22"/>
        <w:szCs w:val="22"/>
      </w:rPr>
      <w:t>T</w:t>
    </w:r>
    <w:r w:rsidR="004A5845" w:rsidRPr="00AD059F">
      <w:rPr>
        <w:b/>
        <w:bCs/>
        <w:sz w:val="22"/>
        <w:szCs w:val="22"/>
      </w:rPr>
      <w:t>R</w:t>
    </w:r>
    <w:proofErr w:type="spellEnd"/>
    <w:r w:rsidRPr="00AD059F">
      <w:rPr>
        <w:b/>
        <w:bCs/>
        <w:sz w:val="22"/>
        <w:szCs w:val="22"/>
      </w:rPr>
      <w:t>-</w:t>
    </w:r>
    <w:r w:rsidR="002F21ED" w:rsidRPr="00AD059F">
      <w:rPr>
        <w:b/>
        <w:bCs/>
        <w:sz w:val="22"/>
        <w:szCs w:val="22"/>
      </w:rPr>
      <w:t>14</w:t>
    </w:r>
    <w:r w:rsidR="002928ED" w:rsidRPr="00AD059F">
      <w:rPr>
        <w:b/>
        <w:bCs/>
        <w:sz w:val="22"/>
        <w:szCs w:val="22"/>
      </w:rPr>
      <w:t>3978</w:t>
    </w:r>
    <w:r w:rsidRPr="00AD059F">
      <w:rPr>
        <w:b/>
        <w:bCs/>
        <w:sz w:val="22"/>
        <w:szCs w:val="22"/>
        <w:lang w:val="fr-FR"/>
      </w:rPr>
      <w:tab/>
      <w:t xml:space="preserve">PAGE </w:t>
    </w:r>
    <w:r w:rsidRPr="00AD059F">
      <w:rPr>
        <w:rStyle w:val="PageNumber"/>
        <w:b/>
        <w:bCs/>
        <w:sz w:val="22"/>
        <w:szCs w:val="22"/>
      </w:rPr>
      <w:fldChar w:fldCharType="begin"/>
    </w:r>
    <w:r w:rsidRPr="00AD059F">
      <w:rPr>
        <w:rStyle w:val="PageNumber"/>
        <w:b/>
        <w:bCs/>
        <w:sz w:val="22"/>
        <w:szCs w:val="22"/>
        <w:lang w:val="fr-FR"/>
      </w:rPr>
      <w:instrText xml:space="preserve"> PAGE </w:instrText>
    </w:r>
    <w:r w:rsidRPr="00AD059F">
      <w:rPr>
        <w:rStyle w:val="PageNumber"/>
        <w:b/>
        <w:bCs/>
        <w:sz w:val="22"/>
        <w:szCs w:val="22"/>
      </w:rPr>
      <w:fldChar w:fldCharType="separate"/>
    </w:r>
    <w:r w:rsidR="00FE1167">
      <w:rPr>
        <w:rStyle w:val="PageNumber"/>
        <w:b/>
        <w:bCs/>
        <w:noProof/>
        <w:sz w:val="22"/>
        <w:szCs w:val="22"/>
        <w:lang w:val="fr-FR"/>
      </w:rPr>
      <w:t>8</w:t>
    </w:r>
    <w:r w:rsidRPr="00AD059F">
      <w:rPr>
        <w:rStyle w:val="PageNumber"/>
        <w:b/>
        <w:bCs/>
        <w:sz w:val="22"/>
        <w:szCs w:val="22"/>
      </w:rPr>
      <w:fldChar w:fldCharType="end"/>
    </w:r>
  </w:p>
  <w:p w14:paraId="272B3D96" w14:textId="77777777" w:rsidR="009B33A0" w:rsidRPr="00731EBB" w:rsidRDefault="009B33A0">
    <w:pPr>
      <w:pStyle w:val="Header"/>
      <w:tabs>
        <w:tab w:val="clear" w:pos="4320"/>
        <w:tab w:val="clear" w:pos="8640"/>
        <w:tab w:val="right" w:pos="8500"/>
      </w:tabs>
      <w:rPr>
        <w:rStyle w:val="PageNumber"/>
        <w:b/>
        <w:bCs/>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E91A4" w14:textId="134E7176" w:rsidR="00D1568C" w:rsidRPr="00D1568C" w:rsidRDefault="00672DEB" w:rsidP="00D1568C">
    <w:pPr>
      <w:pStyle w:val="Header"/>
      <w:jc w:val="right"/>
      <w:rPr>
        <w:b/>
        <w:sz w:val="20"/>
        <w:szCs w:val="20"/>
      </w:rPr>
    </w:pPr>
    <w:r>
      <w:rPr>
        <w:b/>
        <w:sz w:val="20"/>
        <w:szCs w:val="20"/>
      </w:rPr>
      <w:t>[Service Date May 28,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1552"/>
    <w:multiLevelType w:val="hybridMultilevel"/>
    <w:tmpl w:val="74C2B630"/>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97537"/>
    <w:multiLevelType w:val="hybridMultilevel"/>
    <w:tmpl w:val="67CC8B94"/>
    <w:lvl w:ilvl="0" w:tplc="9932BF32">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444567"/>
    <w:multiLevelType w:val="hybridMultilevel"/>
    <w:tmpl w:val="F65E0678"/>
    <w:lvl w:ilvl="0" w:tplc="31088440">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9587D61"/>
    <w:multiLevelType w:val="hybridMultilevel"/>
    <w:tmpl w:val="3140EE2A"/>
    <w:lvl w:ilvl="0" w:tplc="81DEB91E">
      <w:start w:val="1"/>
      <w:numFmt w:val="lowerRoman"/>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572AC5"/>
    <w:multiLevelType w:val="hybridMultilevel"/>
    <w:tmpl w:val="59A467F8"/>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33C73"/>
    <w:multiLevelType w:val="hybridMultilevel"/>
    <w:tmpl w:val="50F42AA0"/>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22124C5"/>
    <w:multiLevelType w:val="hybridMultilevel"/>
    <w:tmpl w:val="A7B2E180"/>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E0338"/>
    <w:multiLevelType w:val="hybridMultilevel"/>
    <w:tmpl w:val="EE6C28F6"/>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195B88"/>
    <w:multiLevelType w:val="hybridMultilevel"/>
    <w:tmpl w:val="7EC4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D35AD"/>
    <w:multiLevelType w:val="hybridMultilevel"/>
    <w:tmpl w:val="A6048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7"/>
  </w:num>
  <w:num w:numId="5">
    <w:abstractNumId w:val="2"/>
  </w:num>
  <w:num w:numId="6">
    <w:abstractNumId w:val="6"/>
  </w:num>
  <w:num w:numId="7">
    <w:abstractNumId w:val="1"/>
  </w:num>
  <w:num w:numId="8">
    <w:abstractNumId w:val="3"/>
  </w:num>
  <w:num w:numId="9">
    <w:abstractNumId w:val="10"/>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SpellingErrors/>
  <w:hideGrammaticalErrors/>
  <w:activeWritingStyle w:appName="MSWord" w:lang="en-US" w:vendorID="64" w:dllVersion="131078" w:nlCheck="1" w:checkStyle="1"/>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A3"/>
    <w:rsid w:val="00007EAA"/>
    <w:rsid w:val="00024917"/>
    <w:rsid w:val="00025C61"/>
    <w:rsid w:val="000269E4"/>
    <w:rsid w:val="00033BB3"/>
    <w:rsid w:val="000377A8"/>
    <w:rsid w:val="000406C6"/>
    <w:rsid w:val="00042526"/>
    <w:rsid w:val="00046F82"/>
    <w:rsid w:val="0005376D"/>
    <w:rsid w:val="00054434"/>
    <w:rsid w:val="00064E6B"/>
    <w:rsid w:val="00066881"/>
    <w:rsid w:val="000731AE"/>
    <w:rsid w:val="0007560F"/>
    <w:rsid w:val="00080731"/>
    <w:rsid w:val="00082F95"/>
    <w:rsid w:val="00083C19"/>
    <w:rsid w:val="00087A39"/>
    <w:rsid w:val="00093E72"/>
    <w:rsid w:val="00097BAD"/>
    <w:rsid w:val="000A0420"/>
    <w:rsid w:val="000A3675"/>
    <w:rsid w:val="000A410C"/>
    <w:rsid w:val="000B1159"/>
    <w:rsid w:val="000B5854"/>
    <w:rsid w:val="000C68C5"/>
    <w:rsid w:val="000D6C61"/>
    <w:rsid w:val="000F0337"/>
    <w:rsid w:val="00103485"/>
    <w:rsid w:val="00106DB3"/>
    <w:rsid w:val="00114783"/>
    <w:rsid w:val="001305D1"/>
    <w:rsid w:val="00147AFB"/>
    <w:rsid w:val="0015208A"/>
    <w:rsid w:val="001607AB"/>
    <w:rsid w:val="00161D44"/>
    <w:rsid w:val="0017017C"/>
    <w:rsid w:val="00170382"/>
    <w:rsid w:val="00171767"/>
    <w:rsid w:val="00173F87"/>
    <w:rsid w:val="001758A3"/>
    <w:rsid w:val="00183CBB"/>
    <w:rsid w:val="001866B1"/>
    <w:rsid w:val="001B3E06"/>
    <w:rsid w:val="001B4F07"/>
    <w:rsid w:val="001C322B"/>
    <w:rsid w:val="001D410C"/>
    <w:rsid w:val="001E5810"/>
    <w:rsid w:val="0020562F"/>
    <w:rsid w:val="0021142A"/>
    <w:rsid w:val="00213951"/>
    <w:rsid w:val="00240E73"/>
    <w:rsid w:val="00246D18"/>
    <w:rsid w:val="00265CA5"/>
    <w:rsid w:val="00265D96"/>
    <w:rsid w:val="00267967"/>
    <w:rsid w:val="002741D3"/>
    <w:rsid w:val="00274B17"/>
    <w:rsid w:val="002902E9"/>
    <w:rsid w:val="00290F3F"/>
    <w:rsid w:val="00291511"/>
    <w:rsid w:val="002928ED"/>
    <w:rsid w:val="002B77AF"/>
    <w:rsid w:val="002D04F0"/>
    <w:rsid w:val="002D302F"/>
    <w:rsid w:val="002D74E3"/>
    <w:rsid w:val="002E100A"/>
    <w:rsid w:val="002E2C45"/>
    <w:rsid w:val="002F2100"/>
    <w:rsid w:val="002F21ED"/>
    <w:rsid w:val="002F41C4"/>
    <w:rsid w:val="002F5BC7"/>
    <w:rsid w:val="002F73B6"/>
    <w:rsid w:val="00316D72"/>
    <w:rsid w:val="00321B4A"/>
    <w:rsid w:val="0032486A"/>
    <w:rsid w:val="00331A02"/>
    <w:rsid w:val="00341AAF"/>
    <w:rsid w:val="00342EC8"/>
    <w:rsid w:val="0035313A"/>
    <w:rsid w:val="00360FE9"/>
    <w:rsid w:val="00362FAF"/>
    <w:rsid w:val="0036648F"/>
    <w:rsid w:val="003764A9"/>
    <w:rsid w:val="00377D1E"/>
    <w:rsid w:val="003801E8"/>
    <w:rsid w:val="00383182"/>
    <w:rsid w:val="00386ADA"/>
    <w:rsid w:val="00390A68"/>
    <w:rsid w:val="00393579"/>
    <w:rsid w:val="003A11A5"/>
    <w:rsid w:val="003B0A37"/>
    <w:rsid w:val="003B14C9"/>
    <w:rsid w:val="003B1F1C"/>
    <w:rsid w:val="003B3115"/>
    <w:rsid w:val="003C11F3"/>
    <w:rsid w:val="003C147F"/>
    <w:rsid w:val="003C7234"/>
    <w:rsid w:val="003D3DF8"/>
    <w:rsid w:val="003E1746"/>
    <w:rsid w:val="003E46E8"/>
    <w:rsid w:val="003E6925"/>
    <w:rsid w:val="003F067D"/>
    <w:rsid w:val="003F37E1"/>
    <w:rsid w:val="003F76EC"/>
    <w:rsid w:val="00400280"/>
    <w:rsid w:val="00400A89"/>
    <w:rsid w:val="00435C1A"/>
    <w:rsid w:val="00443E0D"/>
    <w:rsid w:val="00447844"/>
    <w:rsid w:val="00450771"/>
    <w:rsid w:val="00460C6A"/>
    <w:rsid w:val="004631B0"/>
    <w:rsid w:val="00467C3B"/>
    <w:rsid w:val="00472E88"/>
    <w:rsid w:val="0048232C"/>
    <w:rsid w:val="00490F04"/>
    <w:rsid w:val="00492B07"/>
    <w:rsid w:val="00494450"/>
    <w:rsid w:val="004A0103"/>
    <w:rsid w:val="004A5845"/>
    <w:rsid w:val="004A6477"/>
    <w:rsid w:val="004B168D"/>
    <w:rsid w:val="004B1800"/>
    <w:rsid w:val="004C0005"/>
    <w:rsid w:val="004D30D3"/>
    <w:rsid w:val="004D7C2B"/>
    <w:rsid w:val="004E0EC9"/>
    <w:rsid w:val="004E2AC6"/>
    <w:rsid w:val="004E32BF"/>
    <w:rsid w:val="004E5519"/>
    <w:rsid w:val="004F030F"/>
    <w:rsid w:val="004F0CBD"/>
    <w:rsid w:val="004F2908"/>
    <w:rsid w:val="004F7A20"/>
    <w:rsid w:val="0050181A"/>
    <w:rsid w:val="005117B6"/>
    <w:rsid w:val="00512445"/>
    <w:rsid w:val="005153BE"/>
    <w:rsid w:val="005269A0"/>
    <w:rsid w:val="00526D4F"/>
    <w:rsid w:val="00533C8F"/>
    <w:rsid w:val="005507D1"/>
    <w:rsid w:val="00551AC5"/>
    <w:rsid w:val="00551EB4"/>
    <w:rsid w:val="005636DC"/>
    <w:rsid w:val="00582134"/>
    <w:rsid w:val="00582E48"/>
    <w:rsid w:val="00595D70"/>
    <w:rsid w:val="005960C0"/>
    <w:rsid w:val="005B2B2F"/>
    <w:rsid w:val="005C0188"/>
    <w:rsid w:val="005C520B"/>
    <w:rsid w:val="005C6190"/>
    <w:rsid w:val="005D70E8"/>
    <w:rsid w:val="005E2ED7"/>
    <w:rsid w:val="005E540D"/>
    <w:rsid w:val="005F231B"/>
    <w:rsid w:val="00601764"/>
    <w:rsid w:val="00601CC9"/>
    <w:rsid w:val="00602C3B"/>
    <w:rsid w:val="006043E2"/>
    <w:rsid w:val="00611BFE"/>
    <w:rsid w:val="0062110A"/>
    <w:rsid w:val="00626669"/>
    <w:rsid w:val="00630826"/>
    <w:rsid w:val="0063273D"/>
    <w:rsid w:val="006333CE"/>
    <w:rsid w:val="00635173"/>
    <w:rsid w:val="0063695E"/>
    <w:rsid w:val="00637CBD"/>
    <w:rsid w:val="006404B9"/>
    <w:rsid w:val="00641CC2"/>
    <w:rsid w:val="00652F44"/>
    <w:rsid w:val="00653D60"/>
    <w:rsid w:val="0065488C"/>
    <w:rsid w:val="00655184"/>
    <w:rsid w:val="00657C45"/>
    <w:rsid w:val="00657E75"/>
    <w:rsid w:val="00657FB7"/>
    <w:rsid w:val="00672DEB"/>
    <w:rsid w:val="006821D6"/>
    <w:rsid w:val="00687A82"/>
    <w:rsid w:val="0069330C"/>
    <w:rsid w:val="00694CB7"/>
    <w:rsid w:val="00695360"/>
    <w:rsid w:val="0069604A"/>
    <w:rsid w:val="0069699C"/>
    <w:rsid w:val="00696EB9"/>
    <w:rsid w:val="006A32A5"/>
    <w:rsid w:val="006A63F7"/>
    <w:rsid w:val="006C4685"/>
    <w:rsid w:val="006C72A9"/>
    <w:rsid w:val="006C7F8B"/>
    <w:rsid w:val="006D2D92"/>
    <w:rsid w:val="006E388F"/>
    <w:rsid w:val="006E6076"/>
    <w:rsid w:val="006E7328"/>
    <w:rsid w:val="007017BE"/>
    <w:rsid w:val="00704A71"/>
    <w:rsid w:val="00707F80"/>
    <w:rsid w:val="007174D7"/>
    <w:rsid w:val="00722376"/>
    <w:rsid w:val="0073037F"/>
    <w:rsid w:val="00731871"/>
    <w:rsid w:val="007349B1"/>
    <w:rsid w:val="0073592B"/>
    <w:rsid w:val="00735CE9"/>
    <w:rsid w:val="00737FE2"/>
    <w:rsid w:val="00752F5F"/>
    <w:rsid w:val="00764C1E"/>
    <w:rsid w:val="007731B2"/>
    <w:rsid w:val="0077570A"/>
    <w:rsid w:val="00790A02"/>
    <w:rsid w:val="007A4C0A"/>
    <w:rsid w:val="007A7D72"/>
    <w:rsid w:val="007B1B42"/>
    <w:rsid w:val="007C1305"/>
    <w:rsid w:val="007D13D8"/>
    <w:rsid w:val="007D3C2B"/>
    <w:rsid w:val="007D60F0"/>
    <w:rsid w:val="007E7C05"/>
    <w:rsid w:val="007F1BB7"/>
    <w:rsid w:val="007F1C1C"/>
    <w:rsid w:val="007F2202"/>
    <w:rsid w:val="007F32FC"/>
    <w:rsid w:val="007F6224"/>
    <w:rsid w:val="008041E3"/>
    <w:rsid w:val="00811D57"/>
    <w:rsid w:val="00817622"/>
    <w:rsid w:val="008178F8"/>
    <w:rsid w:val="00822986"/>
    <w:rsid w:val="00826B01"/>
    <w:rsid w:val="00831D46"/>
    <w:rsid w:val="0083211D"/>
    <w:rsid w:val="008337C1"/>
    <w:rsid w:val="00844475"/>
    <w:rsid w:val="00854CF4"/>
    <w:rsid w:val="008566A5"/>
    <w:rsid w:val="00864B2B"/>
    <w:rsid w:val="00870B36"/>
    <w:rsid w:val="00871085"/>
    <w:rsid w:val="00874E59"/>
    <w:rsid w:val="008817B5"/>
    <w:rsid w:val="00882821"/>
    <w:rsid w:val="008873D0"/>
    <w:rsid w:val="008909FC"/>
    <w:rsid w:val="008978E5"/>
    <w:rsid w:val="008A4B76"/>
    <w:rsid w:val="008A79BA"/>
    <w:rsid w:val="008B0B5B"/>
    <w:rsid w:val="008B1DB3"/>
    <w:rsid w:val="008D6FD5"/>
    <w:rsid w:val="008E16D0"/>
    <w:rsid w:val="008E7AD5"/>
    <w:rsid w:val="009007E7"/>
    <w:rsid w:val="0090283F"/>
    <w:rsid w:val="00903611"/>
    <w:rsid w:val="0091279A"/>
    <w:rsid w:val="00920339"/>
    <w:rsid w:val="0093406A"/>
    <w:rsid w:val="00935174"/>
    <w:rsid w:val="00937753"/>
    <w:rsid w:val="0096199D"/>
    <w:rsid w:val="00965790"/>
    <w:rsid w:val="00965A92"/>
    <w:rsid w:val="009704CC"/>
    <w:rsid w:val="009852C6"/>
    <w:rsid w:val="009A277D"/>
    <w:rsid w:val="009B02D6"/>
    <w:rsid w:val="009B33A0"/>
    <w:rsid w:val="009B565D"/>
    <w:rsid w:val="009B6CD4"/>
    <w:rsid w:val="009C62B9"/>
    <w:rsid w:val="009D15A5"/>
    <w:rsid w:val="009D2A98"/>
    <w:rsid w:val="009D41B4"/>
    <w:rsid w:val="00A033B6"/>
    <w:rsid w:val="00A13AAE"/>
    <w:rsid w:val="00A14F4D"/>
    <w:rsid w:val="00A22C2D"/>
    <w:rsid w:val="00A31956"/>
    <w:rsid w:val="00A33F0A"/>
    <w:rsid w:val="00A53745"/>
    <w:rsid w:val="00A70569"/>
    <w:rsid w:val="00A71588"/>
    <w:rsid w:val="00A7349F"/>
    <w:rsid w:val="00A86908"/>
    <w:rsid w:val="00A91856"/>
    <w:rsid w:val="00AA3EA3"/>
    <w:rsid w:val="00AA5019"/>
    <w:rsid w:val="00AB2264"/>
    <w:rsid w:val="00AC3517"/>
    <w:rsid w:val="00AD059F"/>
    <w:rsid w:val="00AD618B"/>
    <w:rsid w:val="00AE38E9"/>
    <w:rsid w:val="00AE6167"/>
    <w:rsid w:val="00AE6D12"/>
    <w:rsid w:val="00AF6366"/>
    <w:rsid w:val="00B143C6"/>
    <w:rsid w:val="00B428D2"/>
    <w:rsid w:val="00B5018F"/>
    <w:rsid w:val="00B560C3"/>
    <w:rsid w:val="00B63D84"/>
    <w:rsid w:val="00B72CDC"/>
    <w:rsid w:val="00B954A5"/>
    <w:rsid w:val="00B97C77"/>
    <w:rsid w:val="00BA153B"/>
    <w:rsid w:val="00BA4615"/>
    <w:rsid w:val="00BB339C"/>
    <w:rsid w:val="00BC43E8"/>
    <w:rsid w:val="00BD7339"/>
    <w:rsid w:val="00BE3FF5"/>
    <w:rsid w:val="00BF3D0C"/>
    <w:rsid w:val="00BF66A8"/>
    <w:rsid w:val="00C02CA4"/>
    <w:rsid w:val="00C115CE"/>
    <w:rsid w:val="00C2253B"/>
    <w:rsid w:val="00C26D6D"/>
    <w:rsid w:val="00C37244"/>
    <w:rsid w:val="00C4032D"/>
    <w:rsid w:val="00C438F8"/>
    <w:rsid w:val="00C521C8"/>
    <w:rsid w:val="00C56D78"/>
    <w:rsid w:val="00C71E30"/>
    <w:rsid w:val="00C75B45"/>
    <w:rsid w:val="00C778B8"/>
    <w:rsid w:val="00C873D2"/>
    <w:rsid w:val="00C93475"/>
    <w:rsid w:val="00CB07AA"/>
    <w:rsid w:val="00CC31F6"/>
    <w:rsid w:val="00CC66A0"/>
    <w:rsid w:val="00CD6747"/>
    <w:rsid w:val="00CE5779"/>
    <w:rsid w:val="00CF0AD2"/>
    <w:rsid w:val="00CF42F1"/>
    <w:rsid w:val="00CF7768"/>
    <w:rsid w:val="00D01DBF"/>
    <w:rsid w:val="00D05E63"/>
    <w:rsid w:val="00D0712D"/>
    <w:rsid w:val="00D073CB"/>
    <w:rsid w:val="00D11944"/>
    <w:rsid w:val="00D1568C"/>
    <w:rsid w:val="00D24727"/>
    <w:rsid w:val="00D35333"/>
    <w:rsid w:val="00D461F3"/>
    <w:rsid w:val="00D4719E"/>
    <w:rsid w:val="00D65112"/>
    <w:rsid w:val="00D65D5F"/>
    <w:rsid w:val="00D71EA5"/>
    <w:rsid w:val="00D80957"/>
    <w:rsid w:val="00D84517"/>
    <w:rsid w:val="00D85ACD"/>
    <w:rsid w:val="00DA3E71"/>
    <w:rsid w:val="00DA4685"/>
    <w:rsid w:val="00DA62D4"/>
    <w:rsid w:val="00DB2B30"/>
    <w:rsid w:val="00DC054A"/>
    <w:rsid w:val="00DE56B3"/>
    <w:rsid w:val="00DE6911"/>
    <w:rsid w:val="00E04A09"/>
    <w:rsid w:val="00E23908"/>
    <w:rsid w:val="00E242F4"/>
    <w:rsid w:val="00E37805"/>
    <w:rsid w:val="00E41321"/>
    <w:rsid w:val="00E41487"/>
    <w:rsid w:val="00E42559"/>
    <w:rsid w:val="00E53D12"/>
    <w:rsid w:val="00E6775A"/>
    <w:rsid w:val="00E67BB9"/>
    <w:rsid w:val="00E67CD9"/>
    <w:rsid w:val="00E7568C"/>
    <w:rsid w:val="00E94E73"/>
    <w:rsid w:val="00E962BC"/>
    <w:rsid w:val="00E97EBB"/>
    <w:rsid w:val="00EB2816"/>
    <w:rsid w:val="00EC0EB7"/>
    <w:rsid w:val="00EC19B9"/>
    <w:rsid w:val="00EC4220"/>
    <w:rsid w:val="00EC61B8"/>
    <w:rsid w:val="00ED0362"/>
    <w:rsid w:val="00ED2177"/>
    <w:rsid w:val="00ED2977"/>
    <w:rsid w:val="00F034AC"/>
    <w:rsid w:val="00F03FC6"/>
    <w:rsid w:val="00F06EF5"/>
    <w:rsid w:val="00F12FEE"/>
    <w:rsid w:val="00F22F00"/>
    <w:rsid w:val="00F24498"/>
    <w:rsid w:val="00F24B8A"/>
    <w:rsid w:val="00F24DBC"/>
    <w:rsid w:val="00F40AEE"/>
    <w:rsid w:val="00F43510"/>
    <w:rsid w:val="00F51B56"/>
    <w:rsid w:val="00F53471"/>
    <w:rsid w:val="00F5713A"/>
    <w:rsid w:val="00F60820"/>
    <w:rsid w:val="00F678A0"/>
    <w:rsid w:val="00F914CA"/>
    <w:rsid w:val="00F92A95"/>
    <w:rsid w:val="00F950AA"/>
    <w:rsid w:val="00FA070B"/>
    <w:rsid w:val="00FA7070"/>
    <w:rsid w:val="00FB6A31"/>
    <w:rsid w:val="00FB6D6F"/>
    <w:rsid w:val="00FC0BFA"/>
    <w:rsid w:val="00FC188D"/>
    <w:rsid w:val="00FD1A95"/>
    <w:rsid w:val="00FE1167"/>
    <w:rsid w:val="00FF157D"/>
    <w:rsid w:val="00FF30BF"/>
    <w:rsid w:val="00FF5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1D0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8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8A3"/>
    <w:pPr>
      <w:tabs>
        <w:tab w:val="center" w:pos="4320"/>
        <w:tab w:val="right" w:pos="8640"/>
      </w:tabs>
    </w:pPr>
  </w:style>
  <w:style w:type="character" w:customStyle="1" w:styleId="HeaderChar">
    <w:name w:val="Header Char"/>
    <w:basedOn w:val="DefaultParagraphFont"/>
    <w:link w:val="Header"/>
    <w:rsid w:val="001758A3"/>
    <w:rPr>
      <w:rFonts w:ascii="Times New Roman" w:eastAsia="Times New Roman" w:hAnsi="Times New Roman" w:cs="Times New Roman"/>
      <w:sz w:val="24"/>
      <w:szCs w:val="24"/>
    </w:rPr>
  </w:style>
  <w:style w:type="character" w:styleId="PageNumber">
    <w:name w:val="page number"/>
    <w:basedOn w:val="DefaultParagraphFont"/>
    <w:rsid w:val="001758A3"/>
  </w:style>
  <w:style w:type="paragraph" w:customStyle="1" w:styleId="FindingsConclusions">
    <w:name w:val="Findings &amp; Conclusions"/>
    <w:basedOn w:val="Normal"/>
    <w:rsid w:val="001758A3"/>
    <w:pPr>
      <w:numPr>
        <w:numId w:val="1"/>
      </w:numPr>
    </w:pPr>
  </w:style>
  <w:style w:type="paragraph" w:styleId="FootnoteText">
    <w:name w:val="footnote text"/>
    <w:basedOn w:val="Normal"/>
    <w:link w:val="FootnoteTextChar"/>
    <w:semiHidden/>
    <w:rsid w:val="001758A3"/>
    <w:rPr>
      <w:sz w:val="20"/>
      <w:szCs w:val="20"/>
    </w:rPr>
  </w:style>
  <w:style w:type="character" w:customStyle="1" w:styleId="FootnoteTextChar">
    <w:name w:val="Footnote Text Char"/>
    <w:basedOn w:val="DefaultParagraphFont"/>
    <w:link w:val="FootnoteText"/>
    <w:semiHidden/>
    <w:rsid w:val="001758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758A3"/>
    <w:rPr>
      <w:vertAlign w:val="superscript"/>
    </w:rPr>
  </w:style>
  <w:style w:type="paragraph" w:styleId="NoSpacing">
    <w:name w:val="No Spacing"/>
    <w:uiPriority w:val="1"/>
    <w:qFormat/>
    <w:rsid w:val="001758A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58A3"/>
    <w:pPr>
      <w:tabs>
        <w:tab w:val="center" w:pos="4680"/>
        <w:tab w:val="right" w:pos="9360"/>
      </w:tabs>
    </w:pPr>
  </w:style>
  <w:style w:type="character" w:customStyle="1" w:styleId="FooterChar">
    <w:name w:val="Footer Char"/>
    <w:basedOn w:val="DefaultParagraphFont"/>
    <w:link w:val="Footer"/>
    <w:uiPriority w:val="99"/>
    <w:rsid w:val="001758A3"/>
    <w:rPr>
      <w:rFonts w:ascii="Times New Roman" w:eastAsia="Times New Roman" w:hAnsi="Times New Roman" w:cs="Times New Roman"/>
      <w:sz w:val="24"/>
      <w:szCs w:val="24"/>
    </w:rPr>
  </w:style>
  <w:style w:type="paragraph" w:styleId="ListParagraph">
    <w:name w:val="List Paragraph"/>
    <w:basedOn w:val="Normal"/>
    <w:uiPriority w:val="34"/>
    <w:qFormat/>
    <w:rsid w:val="00641CC2"/>
    <w:pPr>
      <w:ind w:left="720"/>
      <w:contextualSpacing/>
    </w:pPr>
  </w:style>
  <w:style w:type="paragraph" w:customStyle="1" w:styleId="Default">
    <w:name w:val="Default"/>
    <w:rsid w:val="007F62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7AFB"/>
    <w:rPr>
      <w:color w:val="0000FF" w:themeColor="hyperlink"/>
      <w:u w:val="single"/>
    </w:rPr>
  </w:style>
  <w:style w:type="character" w:styleId="CommentReference">
    <w:name w:val="annotation reference"/>
    <w:basedOn w:val="DefaultParagraphFont"/>
    <w:uiPriority w:val="99"/>
    <w:semiHidden/>
    <w:unhideWhenUsed/>
    <w:rsid w:val="00033BB3"/>
    <w:rPr>
      <w:sz w:val="16"/>
      <w:szCs w:val="16"/>
    </w:rPr>
  </w:style>
  <w:style w:type="paragraph" w:styleId="CommentText">
    <w:name w:val="annotation text"/>
    <w:basedOn w:val="Normal"/>
    <w:link w:val="CommentTextChar"/>
    <w:uiPriority w:val="99"/>
    <w:semiHidden/>
    <w:unhideWhenUsed/>
    <w:rsid w:val="00033BB3"/>
    <w:rPr>
      <w:sz w:val="20"/>
      <w:szCs w:val="20"/>
    </w:rPr>
  </w:style>
  <w:style w:type="character" w:customStyle="1" w:styleId="CommentTextChar">
    <w:name w:val="Comment Text Char"/>
    <w:basedOn w:val="DefaultParagraphFont"/>
    <w:link w:val="CommentText"/>
    <w:uiPriority w:val="99"/>
    <w:semiHidden/>
    <w:rsid w:val="00033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3BB3"/>
    <w:rPr>
      <w:b/>
      <w:bCs/>
    </w:rPr>
  </w:style>
  <w:style w:type="character" w:customStyle="1" w:styleId="CommentSubjectChar">
    <w:name w:val="Comment Subject Char"/>
    <w:basedOn w:val="CommentTextChar"/>
    <w:link w:val="CommentSubject"/>
    <w:uiPriority w:val="99"/>
    <w:semiHidden/>
    <w:rsid w:val="00033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3BB3"/>
    <w:rPr>
      <w:rFonts w:ascii="Tahoma" w:hAnsi="Tahoma" w:cs="Tahoma"/>
      <w:sz w:val="16"/>
      <w:szCs w:val="16"/>
    </w:rPr>
  </w:style>
  <w:style w:type="character" w:customStyle="1" w:styleId="BalloonTextChar">
    <w:name w:val="Balloon Text Char"/>
    <w:basedOn w:val="DefaultParagraphFont"/>
    <w:link w:val="BalloonText"/>
    <w:uiPriority w:val="99"/>
    <w:semiHidden/>
    <w:rsid w:val="00033BB3"/>
    <w:rPr>
      <w:rFonts w:ascii="Tahoma" w:eastAsia="Times New Roman" w:hAnsi="Tahoma" w:cs="Tahoma"/>
      <w:sz w:val="16"/>
      <w:szCs w:val="16"/>
    </w:rPr>
  </w:style>
  <w:style w:type="paragraph" w:styleId="Revision">
    <w:name w:val="Revision"/>
    <w:hidden/>
    <w:uiPriority w:val="99"/>
    <w:semiHidden/>
    <w:rsid w:val="00CF42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1142A"/>
    <w:pPr>
      <w:spacing w:after="120"/>
      <w:ind w:left="360"/>
    </w:pPr>
  </w:style>
  <w:style w:type="character" w:customStyle="1" w:styleId="BodyTextIndentChar">
    <w:name w:val="Body Text Indent Char"/>
    <w:basedOn w:val="DefaultParagraphFont"/>
    <w:link w:val="BodyTextIndent"/>
    <w:uiPriority w:val="99"/>
    <w:semiHidden/>
    <w:rsid w:val="002114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2936">
      <w:bodyDiv w:val="1"/>
      <w:marLeft w:val="0"/>
      <w:marRight w:val="0"/>
      <w:marTop w:val="0"/>
      <w:marBottom w:val="0"/>
      <w:divBdr>
        <w:top w:val="none" w:sz="0" w:space="0" w:color="auto"/>
        <w:left w:val="none" w:sz="0" w:space="0" w:color="auto"/>
        <w:bottom w:val="none" w:sz="0" w:space="0" w:color="auto"/>
        <w:right w:val="none" w:sz="0" w:space="0" w:color="auto"/>
      </w:divBdr>
      <w:divsChild>
        <w:div w:id="1068116174">
          <w:marLeft w:val="0"/>
          <w:marRight w:val="0"/>
          <w:marTop w:val="0"/>
          <w:marBottom w:val="0"/>
          <w:divBdr>
            <w:top w:val="none" w:sz="0" w:space="0" w:color="auto"/>
            <w:left w:val="none" w:sz="0" w:space="0" w:color="auto"/>
            <w:bottom w:val="none" w:sz="0" w:space="0" w:color="auto"/>
            <w:right w:val="none" w:sz="0" w:space="0" w:color="auto"/>
          </w:divBdr>
          <w:divsChild>
            <w:div w:id="313071282">
              <w:marLeft w:val="0"/>
              <w:marRight w:val="0"/>
              <w:marTop w:val="0"/>
              <w:marBottom w:val="0"/>
              <w:divBdr>
                <w:top w:val="none" w:sz="0" w:space="0" w:color="auto"/>
                <w:left w:val="none" w:sz="0" w:space="0" w:color="auto"/>
                <w:bottom w:val="none" w:sz="0" w:space="0" w:color="auto"/>
                <w:right w:val="none" w:sz="0" w:space="0" w:color="auto"/>
              </w:divBdr>
              <w:divsChild>
                <w:div w:id="14015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5634">
      <w:bodyDiv w:val="1"/>
      <w:marLeft w:val="0"/>
      <w:marRight w:val="0"/>
      <w:marTop w:val="0"/>
      <w:marBottom w:val="0"/>
      <w:divBdr>
        <w:top w:val="none" w:sz="0" w:space="0" w:color="auto"/>
        <w:left w:val="none" w:sz="0" w:space="0" w:color="auto"/>
        <w:bottom w:val="none" w:sz="0" w:space="0" w:color="auto"/>
        <w:right w:val="none" w:sz="0" w:space="0" w:color="auto"/>
      </w:divBdr>
      <w:divsChild>
        <w:div w:id="1180394730">
          <w:marLeft w:val="0"/>
          <w:marRight w:val="0"/>
          <w:marTop w:val="0"/>
          <w:marBottom w:val="0"/>
          <w:divBdr>
            <w:top w:val="none" w:sz="0" w:space="0" w:color="auto"/>
            <w:left w:val="none" w:sz="0" w:space="0" w:color="auto"/>
            <w:bottom w:val="none" w:sz="0" w:space="0" w:color="auto"/>
            <w:right w:val="none" w:sz="0" w:space="0" w:color="auto"/>
          </w:divBdr>
          <w:divsChild>
            <w:div w:id="146437347">
              <w:marLeft w:val="0"/>
              <w:marRight w:val="0"/>
              <w:marTop w:val="0"/>
              <w:marBottom w:val="0"/>
              <w:divBdr>
                <w:top w:val="none" w:sz="0" w:space="0" w:color="auto"/>
                <w:left w:val="none" w:sz="0" w:space="0" w:color="auto"/>
                <w:bottom w:val="none" w:sz="0" w:space="0" w:color="auto"/>
                <w:right w:val="none" w:sz="0" w:space="0" w:color="auto"/>
              </w:divBdr>
              <w:divsChild>
                <w:div w:id="7263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207">
      <w:bodyDiv w:val="1"/>
      <w:marLeft w:val="0"/>
      <w:marRight w:val="0"/>
      <w:marTop w:val="0"/>
      <w:marBottom w:val="0"/>
      <w:divBdr>
        <w:top w:val="none" w:sz="0" w:space="0" w:color="auto"/>
        <w:left w:val="none" w:sz="0" w:space="0" w:color="auto"/>
        <w:bottom w:val="none" w:sz="0" w:space="0" w:color="auto"/>
        <w:right w:val="none" w:sz="0" w:space="0" w:color="auto"/>
      </w:divBdr>
      <w:divsChild>
        <w:div w:id="1201358703">
          <w:marLeft w:val="0"/>
          <w:marRight w:val="0"/>
          <w:marTop w:val="0"/>
          <w:marBottom w:val="0"/>
          <w:divBdr>
            <w:top w:val="none" w:sz="0" w:space="0" w:color="auto"/>
            <w:left w:val="none" w:sz="0" w:space="0" w:color="auto"/>
            <w:bottom w:val="none" w:sz="0" w:space="0" w:color="auto"/>
            <w:right w:val="none" w:sz="0" w:space="0" w:color="auto"/>
          </w:divBdr>
          <w:divsChild>
            <w:div w:id="978993709">
              <w:marLeft w:val="0"/>
              <w:marRight w:val="0"/>
              <w:marTop w:val="0"/>
              <w:marBottom w:val="0"/>
              <w:divBdr>
                <w:top w:val="none" w:sz="0" w:space="0" w:color="auto"/>
                <w:left w:val="none" w:sz="0" w:space="0" w:color="auto"/>
                <w:bottom w:val="none" w:sz="0" w:space="0" w:color="auto"/>
                <w:right w:val="none" w:sz="0" w:space="0" w:color="auto"/>
              </w:divBdr>
              <w:divsChild>
                <w:div w:id="130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18503">
      <w:bodyDiv w:val="1"/>
      <w:marLeft w:val="0"/>
      <w:marRight w:val="0"/>
      <w:marTop w:val="0"/>
      <w:marBottom w:val="0"/>
      <w:divBdr>
        <w:top w:val="none" w:sz="0" w:space="0" w:color="auto"/>
        <w:left w:val="none" w:sz="0" w:space="0" w:color="auto"/>
        <w:bottom w:val="none" w:sz="0" w:space="0" w:color="auto"/>
        <w:right w:val="none" w:sz="0" w:space="0" w:color="auto"/>
      </w:divBdr>
      <w:divsChild>
        <w:div w:id="1510826091">
          <w:marLeft w:val="0"/>
          <w:marRight w:val="0"/>
          <w:marTop w:val="0"/>
          <w:marBottom w:val="0"/>
          <w:divBdr>
            <w:top w:val="none" w:sz="0" w:space="0" w:color="auto"/>
            <w:left w:val="none" w:sz="0" w:space="0" w:color="auto"/>
            <w:bottom w:val="none" w:sz="0" w:space="0" w:color="auto"/>
            <w:right w:val="none" w:sz="0" w:space="0" w:color="auto"/>
          </w:divBdr>
          <w:divsChild>
            <w:div w:id="494493968">
              <w:marLeft w:val="0"/>
              <w:marRight w:val="0"/>
              <w:marTop w:val="0"/>
              <w:marBottom w:val="0"/>
              <w:divBdr>
                <w:top w:val="none" w:sz="0" w:space="0" w:color="auto"/>
                <w:left w:val="none" w:sz="0" w:space="0" w:color="auto"/>
                <w:bottom w:val="none" w:sz="0" w:space="0" w:color="auto"/>
                <w:right w:val="none" w:sz="0" w:space="0" w:color="auto"/>
              </w:divBdr>
              <w:divsChild>
                <w:div w:id="521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9937">
      <w:bodyDiv w:val="1"/>
      <w:marLeft w:val="0"/>
      <w:marRight w:val="0"/>
      <w:marTop w:val="0"/>
      <w:marBottom w:val="0"/>
      <w:divBdr>
        <w:top w:val="none" w:sz="0" w:space="0" w:color="auto"/>
        <w:left w:val="none" w:sz="0" w:space="0" w:color="auto"/>
        <w:bottom w:val="none" w:sz="0" w:space="0" w:color="auto"/>
        <w:right w:val="none" w:sz="0" w:space="0" w:color="auto"/>
      </w:divBdr>
      <w:divsChild>
        <w:div w:id="1872106772">
          <w:marLeft w:val="0"/>
          <w:marRight w:val="0"/>
          <w:marTop w:val="0"/>
          <w:marBottom w:val="0"/>
          <w:divBdr>
            <w:top w:val="none" w:sz="0" w:space="0" w:color="auto"/>
            <w:left w:val="none" w:sz="0" w:space="0" w:color="auto"/>
            <w:bottom w:val="none" w:sz="0" w:space="0" w:color="auto"/>
            <w:right w:val="none" w:sz="0" w:space="0" w:color="auto"/>
          </w:divBdr>
          <w:divsChild>
            <w:div w:id="101656231">
              <w:marLeft w:val="0"/>
              <w:marRight w:val="0"/>
              <w:marTop w:val="0"/>
              <w:marBottom w:val="0"/>
              <w:divBdr>
                <w:top w:val="none" w:sz="0" w:space="0" w:color="auto"/>
                <w:left w:val="none" w:sz="0" w:space="0" w:color="auto"/>
                <w:bottom w:val="none" w:sz="0" w:space="0" w:color="auto"/>
                <w:right w:val="none" w:sz="0" w:space="0" w:color="auto"/>
              </w:divBdr>
              <w:divsChild>
                <w:div w:id="8680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8373">
      <w:bodyDiv w:val="1"/>
      <w:marLeft w:val="0"/>
      <w:marRight w:val="0"/>
      <w:marTop w:val="0"/>
      <w:marBottom w:val="0"/>
      <w:divBdr>
        <w:top w:val="none" w:sz="0" w:space="0" w:color="auto"/>
        <w:left w:val="none" w:sz="0" w:space="0" w:color="auto"/>
        <w:bottom w:val="none" w:sz="0" w:space="0" w:color="auto"/>
        <w:right w:val="none" w:sz="0" w:space="0" w:color="auto"/>
      </w:divBdr>
      <w:divsChild>
        <w:div w:id="976761720">
          <w:marLeft w:val="0"/>
          <w:marRight w:val="0"/>
          <w:marTop w:val="0"/>
          <w:marBottom w:val="0"/>
          <w:divBdr>
            <w:top w:val="none" w:sz="0" w:space="0" w:color="auto"/>
            <w:left w:val="none" w:sz="0" w:space="0" w:color="auto"/>
            <w:bottom w:val="none" w:sz="0" w:space="0" w:color="auto"/>
            <w:right w:val="none" w:sz="0" w:space="0" w:color="auto"/>
          </w:divBdr>
          <w:divsChild>
            <w:div w:id="1771463485">
              <w:marLeft w:val="0"/>
              <w:marRight w:val="0"/>
              <w:marTop w:val="0"/>
              <w:marBottom w:val="0"/>
              <w:divBdr>
                <w:top w:val="none" w:sz="0" w:space="0" w:color="auto"/>
                <w:left w:val="none" w:sz="0" w:space="0" w:color="auto"/>
                <w:bottom w:val="none" w:sz="0" w:space="0" w:color="auto"/>
                <w:right w:val="none" w:sz="0" w:space="0" w:color="auto"/>
              </w:divBdr>
              <w:divsChild>
                <w:div w:id="1151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0507">
      <w:bodyDiv w:val="1"/>
      <w:marLeft w:val="0"/>
      <w:marRight w:val="0"/>
      <w:marTop w:val="0"/>
      <w:marBottom w:val="0"/>
      <w:divBdr>
        <w:top w:val="none" w:sz="0" w:space="0" w:color="auto"/>
        <w:left w:val="none" w:sz="0" w:space="0" w:color="auto"/>
        <w:bottom w:val="none" w:sz="0" w:space="0" w:color="auto"/>
        <w:right w:val="none" w:sz="0" w:space="0" w:color="auto"/>
      </w:divBdr>
      <w:divsChild>
        <w:div w:id="1650131489">
          <w:marLeft w:val="0"/>
          <w:marRight w:val="0"/>
          <w:marTop w:val="0"/>
          <w:marBottom w:val="0"/>
          <w:divBdr>
            <w:top w:val="none" w:sz="0" w:space="0" w:color="auto"/>
            <w:left w:val="none" w:sz="0" w:space="0" w:color="auto"/>
            <w:bottom w:val="none" w:sz="0" w:space="0" w:color="auto"/>
            <w:right w:val="none" w:sz="0" w:space="0" w:color="auto"/>
          </w:divBdr>
          <w:divsChild>
            <w:div w:id="1404330470">
              <w:marLeft w:val="0"/>
              <w:marRight w:val="0"/>
              <w:marTop w:val="0"/>
              <w:marBottom w:val="0"/>
              <w:divBdr>
                <w:top w:val="none" w:sz="0" w:space="0" w:color="auto"/>
                <w:left w:val="none" w:sz="0" w:space="0" w:color="auto"/>
                <w:bottom w:val="none" w:sz="0" w:space="0" w:color="auto"/>
                <w:right w:val="none" w:sz="0" w:space="0" w:color="auto"/>
              </w:divBdr>
              <w:divsChild>
                <w:div w:id="13028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4663">
      <w:bodyDiv w:val="1"/>
      <w:marLeft w:val="0"/>
      <w:marRight w:val="0"/>
      <w:marTop w:val="0"/>
      <w:marBottom w:val="0"/>
      <w:divBdr>
        <w:top w:val="none" w:sz="0" w:space="0" w:color="auto"/>
        <w:left w:val="none" w:sz="0" w:space="0" w:color="auto"/>
        <w:bottom w:val="none" w:sz="0" w:space="0" w:color="auto"/>
        <w:right w:val="none" w:sz="0" w:space="0" w:color="auto"/>
      </w:divBdr>
      <w:divsChild>
        <w:div w:id="821042730">
          <w:marLeft w:val="0"/>
          <w:marRight w:val="0"/>
          <w:marTop w:val="0"/>
          <w:marBottom w:val="0"/>
          <w:divBdr>
            <w:top w:val="none" w:sz="0" w:space="0" w:color="auto"/>
            <w:left w:val="none" w:sz="0" w:space="0" w:color="auto"/>
            <w:bottom w:val="none" w:sz="0" w:space="0" w:color="auto"/>
            <w:right w:val="none" w:sz="0" w:space="0" w:color="auto"/>
          </w:divBdr>
          <w:divsChild>
            <w:div w:id="144981878">
              <w:marLeft w:val="0"/>
              <w:marRight w:val="0"/>
              <w:marTop w:val="0"/>
              <w:marBottom w:val="0"/>
              <w:divBdr>
                <w:top w:val="none" w:sz="0" w:space="0" w:color="auto"/>
                <w:left w:val="none" w:sz="0" w:space="0" w:color="auto"/>
                <w:bottom w:val="none" w:sz="0" w:space="0" w:color="auto"/>
                <w:right w:val="none" w:sz="0" w:space="0" w:color="auto"/>
              </w:divBdr>
              <w:divsChild>
                <w:div w:id="1358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5410">
      <w:bodyDiv w:val="1"/>
      <w:marLeft w:val="0"/>
      <w:marRight w:val="0"/>
      <w:marTop w:val="0"/>
      <w:marBottom w:val="0"/>
      <w:divBdr>
        <w:top w:val="none" w:sz="0" w:space="0" w:color="auto"/>
        <w:left w:val="none" w:sz="0" w:space="0" w:color="auto"/>
        <w:bottom w:val="none" w:sz="0" w:space="0" w:color="auto"/>
        <w:right w:val="none" w:sz="0" w:space="0" w:color="auto"/>
      </w:divBdr>
    </w:div>
    <w:div w:id="1103500879">
      <w:bodyDiv w:val="1"/>
      <w:marLeft w:val="0"/>
      <w:marRight w:val="0"/>
      <w:marTop w:val="0"/>
      <w:marBottom w:val="0"/>
      <w:divBdr>
        <w:top w:val="none" w:sz="0" w:space="0" w:color="auto"/>
        <w:left w:val="none" w:sz="0" w:space="0" w:color="auto"/>
        <w:bottom w:val="none" w:sz="0" w:space="0" w:color="auto"/>
        <w:right w:val="none" w:sz="0" w:space="0" w:color="auto"/>
      </w:divBdr>
      <w:divsChild>
        <w:div w:id="1492402232">
          <w:marLeft w:val="0"/>
          <w:marRight w:val="0"/>
          <w:marTop w:val="0"/>
          <w:marBottom w:val="0"/>
          <w:divBdr>
            <w:top w:val="none" w:sz="0" w:space="0" w:color="auto"/>
            <w:left w:val="none" w:sz="0" w:space="0" w:color="auto"/>
            <w:bottom w:val="none" w:sz="0" w:space="0" w:color="auto"/>
            <w:right w:val="none" w:sz="0" w:space="0" w:color="auto"/>
          </w:divBdr>
          <w:divsChild>
            <w:div w:id="1125346110">
              <w:marLeft w:val="0"/>
              <w:marRight w:val="0"/>
              <w:marTop w:val="0"/>
              <w:marBottom w:val="0"/>
              <w:divBdr>
                <w:top w:val="none" w:sz="0" w:space="0" w:color="auto"/>
                <w:left w:val="none" w:sz="0" w:space="0" w:color="auto"/>
                <w:bottom w:val="none" w:sz="0" w:space="0" w:color="auto"/>
                <w:right w:val="none" w:sz="0" w:space="0" w:color="auto"/>
              </w:divBdr>
              <w:divsChild>
                <w:div w:id="18750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7266">
      <w:bodyDiv w:val="1"/>
      <w:marLeft w:val="0"/>
      <w:marRight w:val="0"/>
      <w:marTop w:val="0"/>
      <w:marBottom w:val="0"/>
      <w:divBdr>
        <w:top w:val="none" w:sz="0" w:space="0" w:color="auto"/>
        <w:left w:val="none" w:sz="0" w:space="0" w:color="auto"/>
        <w:bottom w:val="none" w:sz="0" w:space="0" w:color="auto"/>
        <w:right w:val="none" w:sz="0" w:space="0" w:color="auto"/>
      </w:divBdr>
      <w:divsChild>
        <w:div w:id="1609116874">
          <w:marLeft w:val="0"/>
          <w:marRight w:val="0"/>
          <w:marTop w:val="0"/>
          <w:marBottom w:val="0"/>
          <w:divBdr>
            <w:top w:val="none" w:sz="0" w:space="0" w:color="auto"/>
            <w:left w:val="none" w:sz="0" w:space="0" w:color="auto"/>
            <w:bottom w:val="none" w:sz="0" w:space="0" w:color="auto"/>
            <w:right w:val="none" w:sz="0" w:space="0" w:color="auto"/>
          </w:divBdr>
          <w:divsChild>
            <w:div w:id="362632267">
              <w:marLeft w:val="0"/>
              <w:marRight w:val="0"/>
              <w:marTop w:val="0"/>
              <w:marBottom w:val="0"/>
              <w:divBdr>
                <w:top w:val="none" w:sz="0" w:space="0" w:color="auto"/>
                <w:left w:val="none" w:sz="0" w:space="0" w:color="auto"/>
                <w:bottom w:val="none" w:sz="0" w:space="0" w:color="auto"/>
                <w:right w:val="none" w:sz="0" w:space="0" w:color="auto"/>
              </w:divBdr>
              <w:divsChild>
                <w:div w:id="3410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7648">
      <w:bodyDiv w:val="1"/>
      <w:marLeft w:val="0"/>
      <w:marRight w:val="0"/>
      <w:marTop w:val="0"/>
      <w:marBottom w:val="0"/>
      <w:divBdr>
        <w:top w:val="none" w:sz="0" w:space="0" w:color="auto"/>
        <w:left w:val="none" w:sz="0" w:space="0" w:color="auto"/>
        <w:bottom w:val="none" w:sz="0" w:space="0" w:color="auto"/>
        <w:right w:val="none" w:sz="0" w:space="0" w:color="auto"/>
      </w:divBdr>
      <w:divsChild>
        <w:div w:id="201868638">
          <w:marLeft w:val="0"/>
          <w:marRight w:val="0"/>
          <w:marTop w:val="0"/>
          <w:marBottom w:val="0"/>
          <w:divBdr>
            <w:top w:val="none" w:sz="0" w:space="0" w:color="auto"/>
            <w:left w:val="none" w:sz="0" w:space="0" w:color="auto"/>
            <w:bottom w:val="none" w:sz="0" w:space="0" w:color="auto"/>
            <w:right w:val="none" w:sz="0" w:space="0" w:color="auto"/>
          </w:divBdr>
          <w:divsChild>
            <w:div w:id="644966000">
              <w:marLeft w:val="0"/>
              <w:marRight w:val="0"/>
              <w:marTop w:val="0"/>
              <w:marBottom w:val="0"/>
              <w:divBdr>
                <w:top w:val="none" w:sz="0" w:space="0" w:color="auto"/>
                <w:left w:val="none" w:sz="0" w:space="0" w:color="auto"/>
                <w:bottom w:val="none" w:sz="0" w:space="0" w:color="auto"/>
                <w:right w:val="none" w:sz="0" w:space="0" w:color="auto"/>
              </w:divBdr>
              <w:divsChild>
                <w:div w:id="19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4528">
      <w:bodyDiv w:val="1"/>
      <w:marLeft w:val="0"/>
      <w:marRight w:val="0"/>
      <w:marTop w:val="0"/>
      <w:marBottom w:val="0"/>
      <w:divBdr>
        <w:top w:val="none" w:sz="0" w:space="0" w:color="auto"/>
        <w:left w:val="none" w:sz="0" w:space="0" w:color="auto"/>
        <w:bottom w:val="none" w:sz="0" w:space="0" w:color="auto"/>
        <w:right w:val="none" w:sz="0" w:space="0" w:color="auto"/>
      </w:divBdr>
      <w:divsChild>
        <w:div w:id="224075710">
          <w:marLeft w:val="0"/>
          <w:marRight w:val="0"/>
          <w:marTop w:val="0"/>
          <w:marBottom w:val="0"/>
          <w:divBdr>
            <w:top w:val="none" w:sz="0" w:space="0" w:color="auto"/>
            <w:left w:val="none" w:sz="0" w:space="0" w:color="auto"/>
            <w:bottom w:val="none" w:sz="0" w:space="0" w:color="auto"/>
            <w:right w:val="none" w:sz="0" w:space="0" w:color="auto"/>
          </w:divBdr>
          <w:divsChild>
            <w:div w:id="1165516770">
              <w:marLeft w:val="0"/>
              <w:marRight w:val="0"/>
              <w:marTop w:val="0"/>
              <w:marBottom w:val="0"/>
              <w:divBdr>
                <w:top w:val="none" w:sz="0" w:space="0" w:color="auto"/>
                <w:left w:val="none" w:sz="0" w:space="0" w:color="auto"/>
                <w:bottom w:val="none" w:sz="0" w:space="0" w:color="auto"/>
                <w:right w:val="none" w:sz="0" w:space="0" w:color="auto"/>
              </w:divBdr>
              <w:divsChild>
                <w:div w:id="7907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41127">
      <w:bodyDiv w:val="1"/>
      <w:marLeft w:val="0"/>
      <w:marRight w:val="0"/>
      <w:marTop w:val="0"/>
      <w:marBottom w:val="0"/>
      <w:divBdr>
        <w:top w:val="none" w:sz="0" w:space="0" w:color="auto"/>
        <w:left w:val="none" w:sz="0" w:space="0" w:color="auto"/>
        <w:bottom w:val="none" w:sz="0" w:space="0" w:color="auto"/>
        <w:right w:val="none" w:sz="0" w:space="0" w:color="auto"/>
      </w:divBdr>
      <w:divsChild>
        <w:div w:id="774251048">
          <w:marLeft w:val="0"/>
          <w:marRight w:val="0"/>
          <w:marTop w:val="0"/>
          <w:marBottom w:val="0"/>
          <w:divBdr>
            <w:top w:val="none" w:sz="0" w:space="0" w:color="auto"/>
            <w:left w:val="none" w:sz="0" w:space="0" w:color="auto"/>
            <w:bottom w:val="none" w:sz="0" w:space="0" w:color="auto"/>
            <w:right w:val="none" w:sz="0" w:space="0" w:color="auto"/>
          </w:divBdr>
          <w:divsChild>
            <w:div w:id="1852644455">
              <w:marLeft w:val="0"/>
              <w:marRight w:val="0"/>
              <w:marTop w:val="0"/>
              <w:marBottom w:val="0"/>
              <w:divBdr>
                <w:top w:val="none" w:sz="0" w:space="0" w:color="auto"/>
                <w:left w:val="none" w:sz="0" w:space="0" w:color="auto"/>
                <w:bottom w:val="none" w:sz="0" w:space="0" w:color="auto"/>
                <w:right w:val="none" w:sz="0" w:space="0" w:color="auto"/>
              </w:divBdr>
              <w:divsChild>
                <w:div w:id="4800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224">
      <w:bodyDiv w:val="1"/>
      <w:marLeft w:val="0"/>
      <w:marRight w:val="0"/>
      <w:marTop w:val="0"/>
      <w:marBottom w:val="0"/>
      <w:divBdr>
        <w:top w:val="none" w:sz="0" w:space="0" w:color="auto"/>
        <w:left w:val="none" w:sz="0" w:space="0" w:color="auto"/>
        <w:bottom w:val="none" w:sz="0" w:space="0" w:color="auto"/>
        <w:right w:val="none" w:sz="0" w:space="0" w:color="auto"/>
      </w:divBdr>
      <w:divsChild>
        <w:div w:id="196283352">
          <w:marLeft w:val="0"/>
          <w:marRight w:val="0"/>
          <w:marTop w:val="0"/>
          <w:marBottom w:val="0"/>
          <w:divBdr>
            <w:top w:val="none" w:sz="0" w:space="0" w:color="auto"/>
            <w:left w:val="none" w:sz="0" w:space="0" w:color="auto"/>
            <w:bottom w:val="none" w:sz="0" w:space="0" w:color="auto"/>
            <w:right w:val="none" w:sz="0" w:space="0" w:color="auto"/>
          </w:divBdr>
          <w:divsChild>
            <w:div w:id="1038311614">
              <w:marLeft w:val="0"/>
              <w:marRight w:val="0"/>
              <w:marTop w:val="0"/>
              <w:marBottom w:val="0"/>
              <w:divBdr>
                <w:top w:val="none" w:sz="0" w:space="0" w:color="auto"/>
                <w:left w:val="none" w:sz="0" w:space="0" w:color="auto"/>
                <w:bottom w:val="none" w:sz="0" w:space="0" w:color="auto"/>
                <w:right w:val="none" w:sz="0" w:space="0" w:color="auto"/>
              </w:divBdr>
              <w:divsChild>
                <w:div w:id="10307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67868">
      <w:bodyDiv w:val="1"/>
      <w:marLeft w:val="0"/>
      <w:marRight w:val="0"/>
      <w:marTop w:val="0"/>
      <w:marBottom w:val="0"/>
      <w:divBdr>
        <w:top w:val="none" w:sz="0" w:space="0" w:color="auto"/>
        <w:left w:val="none" w:sz="0" w:space="0" w:color="auto"/>
        <w:bottom w:val="none" w:sz="0" w:space="0" w:color="auto"/>
        <w:right w:val="none" w:sz="0" w:space="0" w:color="auto"/>
      </w:divBdr>
      <w:divsChild>
        <w:div w:id="1523470077">
          <w:marLeft w:val="0"/>
          <w:marRight w:val="0"/>
          <w:marTop w:val="0"/>
          <w:marBottom w:val="0"/>
          <w:divBdr>
            <w:top w:val="none" w:sz="0" w:space="0" w:color="auto"/>
            <w:left w:val="none" w:sz="0" w:space="0" w:color="auto"/>
            <w:bottom w:val="none" w:sz="0" w:space="0" w:color="auto"/>
            <w:right w:val="none" w:sz="0" w:space="0" w:color="auto"/>
          </w:divBdr>
          <w:divsChild>
            <w:div w:id="1562211699">
              <w:marLeft w:val="0"/>
              <w:marRight w:val="0"/>
              <w:marTop w:val="0"/>
              <w:marBottom w:val="0"/>
              <w:divBdr>
                <w:top w:val="none" w:sz="0" w:space="0" w:color="auto"/>
                <w:left w:val="none" w:sz="0" w:space="0" w:color="auto"/>
                <w:bottom w:val="none" w:sz="0" w:space="0" w:color="auto"/>
                <w:right w:val="none" w:sz="0" w:space="0" w:color="auto"/>
              </w:divBdr>
              <w:divsChild>
                <w:div w:id="6965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95154">
      <w:bodyDiv w:val="1"/>
      <w:marLeft w:val="0"/>
      <w:marRight w:val="0"/>
      <w:marTop w:val="0"/>
      <w:marBottom w:val="0"/>
      <w:divBdr>
        <w:top w:val="none" w:sz="0" w:space="0" w:color="auto"/>
        <w:left w:val="none" w:sz="0" w:space="0" w:color="auto"/>
        <w:bottom w:val="none" w:sz="0" w:space="0" w:color="auto"/>
        <w:right w:val="none" w:sz="0" w:space="0" w:color="auto"/>
      </w:divBdr>
      <w:divsChild>
        <w:div w:id="136802164">
          <w:marLeft w:val="0"/>
          <w:marRight w:val="0"/>
          <w:marTop w:val="0"/>
          <w:marBottom w:val="0"/>
          <w:divBdr>
            <w:top w:val="none" w:sz="0" w:space="0" w:color="auto"/>
            <w:left w:val="none" w:sz="0" w:space="0" w:color="auto"/>
            <w:bottom w:val="none" w:sz="0" w:space="0" w:color="auto"/>
            <w:right w:val="none" w:sz="0" w:space="0" w:color="auto"/>
          </w:divBdr>
          <w:divsChild>
            <w:div w:id="396824157">
              <w:marLeft w:val="0"/>
              <w:marRight w:val="0"/>
              <w:marTop w:val="0"/>
              <w:marBottom w:val="0"/>
              <w:divBdr>
                <w:top w:val="none" w:sz="0" w:space="0" w:color="auto"/>
                <w:left w:val="none" w:sz="0" w:space="0" w:color="auto"/>
                <w:bottom w:val="none" w:sz="0" w:space="0" w:color="auto"/>
                <w:right w:val="none" w:sz="0" w:space="0" w:color="auto"/>
              </w:divBdr>
              <w:divsChild>
                <w:div w:id="10481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68995">
      <w:bodyDiv w:val="1"/>
      <w:marLeft w:val="0"/>
      <w:marRight w:val="0"/>
      <w:marTop w:val="0"/>
      <w:marBottom w:val="0"/>
      <w:divBdr>
        <w:top w:val="none" w:sz="0" w:space="0" w:color="auto"/>
        <w:left w:val="none" w:sz="0" w:space="0" w:color="auto"/>
        <w:bottom w:val="none" w:sz="0" w:space="0" w:color="auto"/>
        <w:right w:val="none" w:sz="0" w:space="0" w:color="auto"/>
      </w:divBdr>
      <w:divsChild>
        <w:div w:id="979963260">
          <w:marLeft w:val="0"/>
          <w:marRight w:val="0"/>
          <w:marTop w:val="0"/>
          <w:marBottom w:val="0"/>
          <w:divBdr>
            <w:top w:val="none" w:sz="0" w:space="0" w:color="auto"/>
            <w:left w:val="none" w:sz="0" w:space="0" w:color="auto"/>
            <w:bottom w:val="none" w:sz="0" w:space="0" w:color="auto"/>
            <w:right w:val="none" w:sz="0" w:space="0" w:color="auto"/>
          </w:divBdr>
          <w:divsChild>
            <w:div w:id="1213617082">
              <w:marLeft w:val="0"/>
              <w:marRight w:val="0"/>
              <w:marTop w:val="0"/>
              <w:marBottom w:val="0"/>
              <w:divBdr>
                <w:top w:val="none" w:sz="0" w:space="0" w:color="auto"/>
                <w:left w:val="none" w:sz="0" w:space="0" w:color="auto"/>
                <w:bottom w:val="none" w:sz="0" w:space="0" w:color="auto"/>
                <w:right w:val="none" w:sz="0" w:space="0" w:color="auto"/>
              </w:divBdr>
              <w:divsChild>
                <w:div w:id="15319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3006">
      <w:bodyDiv w:val="1"/>
      <w:marLeft w:val="0"/>
      <w:marRight w:val="0"/>
      <w:marTop w:val="0"/>
      <w:marBottom w:val="0"/>
      <w:divBdr>
        <w:top w:val="none" w:sz="0" w:space="0" w:color="auto"/>
        <w:left w:val="none" w:sz="0" w:space="0" w:color="auto"/>
        <w:bottom w:val="none" w:sz="0" w:space="0" w:color="auto"/>
        <w:right w:val="none" w:sz="0" w:space="0" w:color="auto"/>
      </w:divBdr>
      <w:divsChild>
        <w:div w:id="924998241">
          <w:marLeft w:val="0"/>
          <w:marRight w:val="0"/>
          <w:marTop w:val="0"/>
          <w:marBottom w:val="0"/>
          <w:divBdr>
            <w:top w:val="none" w:sz="0" w:space="0" w:color="auto"/>
            <w:left w:val="none" w:sz="0" w:space="0" w:color="auto"/>
            <w:bottom w:val="none" w:sz="0" w:space="0" w:color="auto"/>
            <w:right w:val="none" w:sz="0" w:space="0" w:color="auto"/>
          </w:divBdr>
          <w:divsChild>
            <w:div w:id="165366931">
              <w:marLeft w:val="0"/>
              <w:marRight w:val="0"/>
              <w:marTop w:val="0"/>
              <w:marBottom w:val="0"/>
              <w:divBdr>
                <w:top w:val="none" w:sz="0" w:space="0" w:color="auto"/>
                <w:left w:val="none" w:sz="0" w:space="0" w:color="auto"/>
                <w:bottom w:val="none" w:sz="0" w:space="0" w:color="auto"/>
                <w:right w:val="none" w:sz="0" w:space="0" w:color="auto"/>
              </w:divBdr>
              <w:divsChild>
                <w:div w:id="4933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Formal</CaseStatus>
    <OpenedDate xmlns="dc463f71-b30c-4ab2-9473-d307f9d35888">2014-11-24T08:00:00+00:00</OpenedDate>
    <Date1 xmlns="dc463f71-b30c-4ab2-9473-d307f9d35888">2015-05-29T07:00:00+00:00</Date1>
    <IsDocumentOrder xmlns="dc463f71-b30c-4ab2-9473-d307f9d35888" xsi:nil="true"/>
    <IsHighlyConfidential xmlns="dc463f71-b30c-4ab2-9473-d307f9d35888">false</IsHighlyConfidential>
    <CaseCompanyNames xmlns="dc463f71-b30c-4ab2-9473-d307f9d35888">Washington &amp; Idaho Railway Inc.</CaseCompanyNames>
    <DocketNumber xmlns="dc463f71-b30c-4ab2-9473-d307f9d35888">143978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3EAFB14263F145B878784AB4F9804E" ma:contentTypeVersion="175" ma:contentTypeDescription="" ma:contentTypeScope="" ma:versionID="e6b2c9c3a411f7870a3e9f2430659b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3046F-AF4F-49EB-BC77-72DFB4ABCF12}"/>
</file>

<file path=customXml/itemProps2.xml><?xml version="1.0" encoding="utf-8"?>
<ds:datastoreItem xmlns:ds="http://schemas.openxmlformats.org/officeDocument/2006/customXml" ds:itemID="{9DFD8B62-8876-4947-B6C6-4549C4A4AE96}"/>
</file>

<file path=customXml/itemProps3.xml><?xml version="1.0" encoding="utf-8"?>
<ds:datastoreItem xmlns:ds="http://schemas.openxmlformats.org/officeDocument/2006/customXml" ds:itemID="{F9FCB56D-88E6-458F-BAE3-2EDEB0F076B4}"/>
</file>

<file path=customXml/itemProps4.xml><?xml version="1.0" encoding="utf-8"?>
<ds:datastoreItem xmlns:ds="http://schemas.openxmlformats.org/officeDocument/2006/customXml" ds:itemID="{C87ABD38-C956-4E61-8C84-550592F110EC}"/>
</file>

<file path=customXml/itemProps5.xml><?xml version="1.0" encoding="utf-8"?>
<ds:datastoreItem xmlns:ds="http://schemas.openxmlformats.org/officeDocument/2006/customXml" ds:itemID="{DC3B6532-AE06-4494-874F-9C1586F941F8}"/>
</file>

<file path=docProps/app.xml><?xml version="1.0" encoding="utf-8"?>
<Properties xmlns="http://schemas.openxmlformats.org/officeDocument/2006/extended-properties" xmlns:vt="http://schemas.openxmlformats.org/officeDocument/2006/docPropsVTypes">
  <Template>Normal</Template>
  <TotalTime>0</TotalTime>
  <Pages>8</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2015-05-29T18:45:00Z</dcterms:created>
  <dcterms:modified xsi:type="dcterms:W3CDTF">2015-05-29T18:45:00Z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0x0101006E56B4D1795A2E4DB2F0B01679ED314A009F3EAFB14263F145B878784AB4F9804E</vt:lpwstr>
  </property>
  <property fmtid="{D5CDD505-2E9C-101B-9397-08002B2CF9AE}" pid="3" name="_docset_NoMedatataSyncRequired">
    <vt:lpwstr>False</vt:lpwstr>
  </property>
</Properties>
</file>