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436"/>
        <w:gridCol w:w="3766"/>
        <w:gridCol w:w="363"/>
        <w:gridCol w:w="363"/>
        <w:gridCol w:w="4160"/>
      </w:tblGrid>
      <w:tr w:rsidR="007B53EF" w14:paraId="04D67B02" w14:textId="77777777">
        <w:trPr>
          <w:cantSplit/>
        </w:trPr>
        <w:tc>
          <w:tcPr>
            <w:tcW w:w="0" w:type="auto"/>
          </w:tcPr>
          <w:p w14:paraId="04D67AFF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3"/>
          </w:tcPr>
          <w:p w14:paraId="04D67B00" w14:textId="77777777"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D67B01" w14:textId="77777777" w:rsidR="007B53EF" w:rsidRDefault="00E46982" w:rsidP="000C007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14:paraId="04D67B08" w14:textId="77777777">
        <w:trPr>
          <w:trHeight w:val="1304"/>
        </w:trPr>
        <w:tc>
          <w:tcPr>
            <w:tcW w:w="0" w:type="auto"/>
            <w:gridSpan w:val="5"/>
            <w:tcBorders>
              <w:bottom w:val="nil"/>
            </w:tcBorders>
          </w:tcPr>
          <w:p w14:paraId="04D67B03" w14:textId="77777777" w:rsidR="007B53EF" w:rsidRDefault="007B53EF">
            <w:pPr>
              <w:pStyle w:val="Heading4"/>
            </w:pPr>
          </w:p>
          <w:p w14:paraId="04D67B04" w14:textId="77777777" w:rsidR="007B53EF" w:rsidRDefault="00E46982">
            <w:pPr>
              <w:pStyle w:val="Heading4"/>
            </w:pPr>
            <w:r>
              <w:t>BEFORE THE WASHINGTON STATE</w:t>
            </w:r>
          </w:p>
          <w:p w14:paraId="04D67B05" w14:textId="77777777"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14:paraId="04D67B06" w14:textId="77777777"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14:paraId="04D67B07" w14:textId="77777777"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14:paraId="04D67B0A" w14:textId="77777777">
        <w:trPr>
          <w:trHeight w:val="189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04D67B09" w14:textId="77777777" w:rsidR="007B53EF" w:rsidRDefault="000C0073">
            <w:pPr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UNITED TELEPHONE COMPANY OF THE NORTHWEST dba CENTURYLINK</w:t>
            </w:r>
          </w:p>
        </w:tc>
      </w:tr>
      <w:tr w:rsidR="007B53EF" w14:paraId="04D67B0C" w14:textId="77777777"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14:paraId="04D67B0B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14:paraId="04D67B0E" w14:textId="77777777">
        <w:trPr>
          <w:cantSplit/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14:paraId="04D67B0D" w14:textId="77777777" w:rsidR="007B53EF" w:rsidRDefault="000C0073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NHC COMMUNICATIONS</w:t>
            </w:r>
          </w:p>
        </w:tc>
      </w:tr>
      <w:tr w:rsidR="007B53EF" w14:paraId="04D67B10" w14:textId="77777777">
        <w:trPr>
          <w:cantSplit/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14:paraId="04D67B0F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14:paraId="04D67B12" w14:textId="77777777">
        <w:trPr>
          <w:cantSplit/>
        </w:trPr>
        <w:tc>
          <w:tcPr>
            <w:tcW w:w="0" w:type="auto"/>
            <w:gridSpan w:val="5"/>
          </w:tcPr>
          <w:p w14:paraId="04D67B11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14:paraId="04D67B1B" w14:textId="77777777">
        <w:trPr>
          <w:trHeight w:val="765"/>
        </w:trPr>
        <w:tc>
          <w:tcPr>
            <w:tcW w:w="0" w:type="auto"/>
            <w:gridSpan w:val="5"/>
          </w:tcPr>
          <w:p w14:paraId="04D67B13" w14:textId="77777777"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14:paraId="04D67B14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4D67B15" w14:textId="77777777" w:rsidR="007B53EF" w:rsidRDefault="000C007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Interconnection Agreement By and Between United Telephone Company of the Northwest dba CenturyLink and NHC Communications for the State of Washington</w:t>
            </w:r>
          </w:p>
          <w:p w14:paraId="04D67B16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4D67B17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4D67B18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4D67B19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4D67B1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04D67B1D" w14:textId="77777777">
        <w:trPr>
          <w:trHeight w:val="1080"/>
        </w:trPr>
        <w:tc>
          <w:tcPr>
            <w:tcW w:w="0" w:type="auto"/>
            <w:gridSpan w:val="5"/>
          </w:tcPr>
          <w:p w14:paraId="04D67B1C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14:paraId="04D67B22" w14:textId="77777777">
        <w:trPr>
          <w:cantSplit/>
          <w:trHeight w:val="18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4D67B1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 Peterson</w:t>
            </w:r>
          </w:p>
        </w:tc>
        <w:tc>
          <w:tcPr>
            <w:tcW w:w="0" w:type="auto"/>
            <w:gridSpan w:val="2"/>
            <w:vAlign w:val="bottom"/>
          </w:tcPr>
          <w:p w14:paraId="04D67B1F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14:paraId="04D67B20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14:paraId="04D67B21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14:paraId="04D67B26" w14:textId="77777777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4D67B23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14:paraId="04D67B24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14:paraId="04D67B25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14:paraId="04D67B29" w14:textId="77777777">
        <w:trPr>
          <w:cantSplit/>
          <w:trHeight w:val="11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4D67B27" w14:textId="77777777"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14:paraId="04D67B2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04D67B2B" w14:textId="77777777">
        <w:trPr>
          <w:cantSplit/>
          <w:trHeight w:val="11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14:paraId="04D67B2A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14:paraId="04D67B2F" w14:textId="77777777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14:paraId="04D67B2C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D67B2D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04D67B2E" w14:textId="77777777"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14:paraId="04D67B33" w14:textId="77777777">
        <w:tc>
          <w:tcPr>
            <w:tcW w:w="0" w:type="auto"/>
            <w:tcBorders>
              <w:top w:val="single" w:sz="4" w:space="0" w:color="auto"/>
            </w:tcBorders>
          </w:tcPr>
          <w:p w14:paraId="04D67B30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0" w:type="auto"/>
          </w:tcPr>
          <w:p w14:paraId="04D67B31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0" w:type="auto"/>
            <w:gridSpan w:val="3"/>
          </w:tcPr>
          <w:p w14:paraId="04D67B32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14:paraId="04D67B38" w14:textId="77777777">
        <w:tc>
          <w:tcPr>
            <w:tcW w:w="0" w:type="auto"/>
            <w:tcBorders>
              <w:bottom w:val="single" w:sz="4" w:space="0" w:color="auto"/>
            </w:tcBorders>
          </w:tcPr>
          <w:p w14:paraId="04D67B3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D67B3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4D67B3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D67B3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04D67B3D" w14:textId="77777777">
        <w:tc>
          <w:tcPr>
            <w:tcW w:w="0" w:type="auto"/>
            <w:tcBorders>
              <w:top w:val="single" w:sz="4" w:space="0" w:color="auto"/>
            </w:tcBorders>
          </w:tcPr>
          <w:p w14:paraId="04D67B39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D67B3A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04D67B3B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D67B3C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14:paraId="04D67B41" w14:textId="77777777">
        <w:tc>
          <w:tcPr>
            <w:tcW w:w="0" w:type="auto"/>
            <w:tcBorders>
              <w:bottom w:val="thinThickSmallGap" w:sz="24" w:space="0" w:color="auto"/>
            </w:tcBorders>
          </w:tcPr>
          <w:p w14:paraId="04D67B3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14:paraId="04D67B3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3"/>
            <w:tcBorders>
              <w:bottom w:val="thinThickSmallGap" w:sz="24" w:space="0" w:color="auto"/>
            </w:tcBorders>
          </w:tcPr>
          <w:p w14:paraId="04D67B4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14:paraId="04D67B42" w14:textId="77777777"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952"/>
        <w:gridCol w:w="2628"/>
        <w:gridCol w:w="579"/>
        <w:gridCol w:w="1042"/>
        <w:gridCol w:w="3888"/>
      </w:tblGrid>
      <w:tr w:rsidR="007B53EF" w14:paraId="04D67B4B" w14:textId="77777777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14:paraId="04D67B43" w14:textId="77777777"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14:paraId="04D67B44" w14:textId="77777777"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14:paraId="04D67B45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04D67B46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04D67B47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14:paraId="04D67B48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14:paraId="04D67B49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04D67B4A" w14:textId="77777777"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 w14:paraId="04D67B4F" w14:textId="77777777">
        <w:trPr>
          <w:cantSplit/>
        </w:trPr>
        <w:tc>
          <w:tcPr>
            <w:tcW w:w="5000" w:type="pct"/>
            <w:gridSpan w:val="5"/>
          </w:tcPr>
          <w:p w14:paraId="04D67B4C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4D67B4D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4D67B4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04D67B59" w14:textId="77777777">
        <w:trPr>
          <w:cantSplit/>
        </w:trPr>
        <w:tc>
          <w:tcPr>
            <w:tcW w:w="5000" w:type="pct"/>
            <w:gridSpan w:val="5"/>
          </w:tcPr>
          <w:p w14:paraId="04D67B50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14:paraId="04D67B51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4D67B52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14:paraId="04D67B53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4D67B54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252(e)(1) and relevant provisions of state law, prior to taking effect.</w:t>
            </w:r>
          </w:p>
          <w:p w14:paraId="04D67B55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4D67B56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14:paraId="04D67B57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4D67B58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 w14:paraId="04D67B5B" w14:textId="77777777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04D67B5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04D67B64" w14:textId="77777777">
        <w:trPr>
          <w:cantSplit/>
        </w:trPr>
        <w:tc>
          <w:tcPr>
            <w:tcW w:w="2516" w:type="pct"/>
            <w:gridSpan w:val="2"/>
          </w:tcPr>
          <w:p w14:paraId="04D67B5C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14:paraId="04D67B5D" w14:textId="77777777"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14:paraId="04D67B5E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04D67B5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14:paraId="04D67B60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4D67B61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4D67B62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14:paraId="04D67B63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 w14:paraId="04D67B68" w14:textId="77777777">
        <w:tc>
          <w:tcPr>
            <w:tcW w:w="1331" w:type="pct"/>
          </w:tcPr>
          <w:p w14:paraId="04D67B65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14:paraId="04D67B66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14:paraId="04D67B67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 w14:paraId="04D67B6C" w14:textId="77777777">
        <w:tc>
          <w:tcPr>
            <w:tcW w:w="1331" w:type="pct"/>
          </w:tcPr>
          <w:p w14:paraId="04D67B6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04D67B6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04D67B6B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04D67B70" w14:textId="77777777">
        <w:tc>
          <w:tcPr>
            <w:tcW w:w="1331" w:type="pct"/>
          </w:tcPr>
          <w:p w14:paraId="04D67B6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04D67B6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04D67B6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04D67B74" w14:textId="77777777">
        <w:tc>
          <w:tcPr>
            <w:tcW w:w="1331" w:type="pct"/>
            <w:tcBorders>
              <w:bottom w:val="nil"/>
            </w:tcBorders>
          </w:tcPr>
          <w:p w14:paraId="04D67B7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04D67B7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14:paraId="04D67B73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04D67B79" w14:textId="77777777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14:paraId="04D67B7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04D67B7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14:paraId="04D67B77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14:paraId="04D67B78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 w14:paraId="04D67B7D" w14:textId="77777777">
        <w:tc>
          <w:tcPr>
            <w:tcW w:w="1331" w:type="pct"/>
            <w:tcBorders>
              <w:top w:val="nil"/>
              <w:bottom w:val="nil"/>
            </w:tcBorders>
          </w:tcPr>
          <w:p w14:paraId="04D67B7A" w14:textId="77777777"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14:paraId="04D67B7B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04D67B7C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14:paraId="04D67B7E" w14:textId="77777777"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67B81" w14:textId="77777777" w:rsidR="004848A9" w:rsidRDefault="004848A9">
      <w:r>
        <w:separator/>
      </w:r>
    </w:p>
  </w:endnote>
  <w:endnote w:type="continuationSeparator" w:id="0">
    <w:p w14:paraId="04D67B82" w14:textId="77777777" w:rsidR="004848A9" w:rsidRDefault="0048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7B83" w14:textId="77777777" w:rsidR="007B53EF" w:rsidRDefault="008F7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67B84" w14:textId="77777777" w:rsidR="007B53EF" w:rsidRDefault="007B5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7B85" w14:textId="77777777" w:rsidR="007B53EF" w:rsidRDefault="008F7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6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D67B86" w14:textId="77777777" w:rsidR="007B53EF" w:rsidRDefault="007B5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67B7F" w14:textId="77777777" w:rsidR="004848A9" w:rsidRDefault="004848A9">
      <w:r>
        <w:separator/>
      </w:r>
    </w:p>
  </w:footnote>
  <w:footnote w:type="continuationSeparator" w:id="0">
    <w:p w14:paraId="04D67B80" w14:textId="77777777" w:rsidR="004848A9" w:rsidRDefault="0048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EF"/>
    <w:rsid w:val="000C0073"/>
    <w:rsid w:val="004848A9"/>
    <w:rsid w:val="00611614"/>
    <w:rsid w:val="00690DDA"/>
    <w:rsid w:val="007B53EF"/>
    <w:rsid w:val="008F7064"/>
    <w:rsid w:val="009900BA"/>
    <w:rsid w:val="00B43B83"/>
    <w:rsid w:val="00B50CD4"/>
    <w:rsid w:val="00D26521"/>
    <w:rsid w:val="00E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67AFF"/>
  <w15:docId w15:val="{623E2707-5176-479C-B0D0-4BF889F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2014-08-04T07:00:00+00:00</OpenedDate>
    <Date1 xmlns="dc463f71-b30c-4ab2-9473-d307f9d35888">2014-08-04T07:00:00+00:00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Northwest;New Horizons Communications Corp.</CaseCompanyNames>
    <DocketNumber xmlns="dc463f71-b30c-4ab2-9473-d307f9d35888">143026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D249984738F0429C35CDA322D357B3" ma:contentTypeVersion="167" ma:contentTypeDescription="" ma:contentTypeScope="" ma:versionID="1423559e6260588944521e622005e9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EA558CC-E811-4F0A-8515-4B9C74DACE08}"/>
</file>

<file path=customXml/itemProps2.xml><?xml version="1.0" encoding="utf-8"?>
<ds:datastoreItem xmlns:ds="http://schemas.openxmlformats.org/officeDocument/2006/customXml" ds:itemID="{10D842DE-CD29-4674-A442-9A5C95173F1F}"/>
</file>

<file path=customXml/itemProps3.xml><?xml version="1.0" encoding="utf-8"?>
<ds:datastoreItem xmlns:ds="http://schemas.openxmlformats.org/officeDocument/2006/customXml" ds:itemID="{3463D401-0325-4C13-84D7-1FF8B909ECB9}"/>
</file>

<file path=customXml/itemProps4.xml><?xml version="1.0" encoding="utf-8"?>
<ds:datastoreItem xmlns:ds="http://schemas.openxmlformats.org/officeDocument/2006/customXml" ds:itemID="{8F592881-0687-48C0-8B9B-B4A22917317B}"/>
</file>

<file path=customXml/itemProps5.xml><?xml version="1.0" encoding="utf-8"?>
<ds:datastoreItem xmlns:ds="http://schemas.openxmlformats.org/officeDocument/2006/customXml" ds:itemID="{6449BDAA-FD47-4801-B296-4DADD20513BF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0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</vt:lpstr>
    </vt:vector>
  </TitlesOfParts>
  <Company>WUTC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Wyse, Lisa (UTC)</cp:lastModifiedBy>
  <cp:revision>2</cp:revision>
  <cp:lastPrinted>2013-06-28T22:38:00Z</cp:lastPrinted>
  <dcterms:created xsi:type="dcterms:W3CDTF">2014-08-04T19:59:00Z</dcterms:created>
  <dcterms:modified xsi:type="dcterms:W3CDTF">2014-08-04T19:59:00Z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0x0101006E56B4D1795A2E4DB2F0B01679ED314A00A8D249984738F0429C35CDA322D357B3</vt:lpwstr>
  </property>
  <property fmtid="{D5CDD505-2E9C-101B-9397-08002B2CF9AE}" pid="18" name="_docset_NoMedatataSyncRequired">
    <vt:lpwstr>False</vt:lpwstr>
  </property>
</Properties>
</file>