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9F1" w:rsidRDefault="006B69F1">
      <w:pPr>
        <w:tabs>
          <w:tab w:val="center" w:pos="4680"/>
        </w:tabs>
        <w:jc w:val="center"/>
        <w:rPr>
          <w:b/>
          <w:bCs/>
        </w:rPr>
      </w:pPr>
    </w:p>
    <w:p w:rsidR="003D2170" w:rsidRDefault="003D2170">
      <w:pPr>
        <w:tabs>
          <w:tab w:val="center" w:pos="4680"/>
        </w:tabs>
        <w:jc w:val="center"/>
        <w:rPr>
          <w:b/>
          <w:bCs/>
        </w:rPr>
      </w:pPr>
      <w:r>
        <w:rPr>
          <w:b/>
          <w:bCs/>
        </w:rPr>
        <w:t>BEFORE THE</w:t>
      </w:r>
    </w:p>
    <w:p w:rsidR="003D2170" w:rsidRDefault="003D2170">
      <w:pPr>
        <w:tabs>
          <w:tab w:val="center" w:pos="4680"/>
        </w:tabs>
        <w:jc w:val="center"/>
        <w:rPr>
          <w:b/>
          <w:bCs/>
        </w:rPr>
      </w:pPr>
      <w:r>
        <w:rPr>
          <w:b/>
          <w:bCs/>
        </w:rPr>
        <w:t>WASHINGTON UTILITIES AND TRANSPORTATION COMMISSION</w:t>
      </w:r>
    </w:p>
    <w:p w:rsidR="003D2170" w:rsidRDefault="003D2170">
      <w:pPr>
        <w:jc w:val="both"/>
      </w:pPr>
    </w:p>
    <w:p w:rsidR="00FA2F78" w:rsidRDefault="00FA2F78">
      <w:pPr>
        <w:jc w:val="both"/>
      </w:pPr>
    </w:p>
    <w:tbl>
      <w:tblPr>
        <w:tblW w:w="9918" w:type="dxa"/>
        <w:tblLook w:val="04A0"/>
      </w:tblPr>
      <w:tblGrid>
        <w:gridCol w:w="5148"/>
        <w:gridCol w:w="450"/>
        <w:gridCol w:w="4320"/>
      </w:tblGrid>
      <w:tr w:rsidR="003D2170" w:rsidRPr="00F5458D" w:rsidTr="003D2170">
        <w:tc>
          <w:tcPr>
            <w:tcW w:w="5148" w:type="dxa"/>
            <w:tcBorders>
              <w:bottom w:val="single" w:sz="4" w:space="0" w:color="auto"/>
            </w:tcBorders>
          </w:tcPr>
          <w:p w:rsidR="003D2170" w:rsidRDefault="003D2170" w:rsidP="003D2170">
            <w:pPr>
              <w:ind w:right="-270"/>
              <w:rPr>
                <w:sz w:val="23"/>
                <w:szCs w:val="23"/>
              </w:rPr>
            </w:pPr>
          </w:p>
          <w:p w:rsidR="00FA2F78" w:rsidRDefault="00FA2F78" w:rsidP="003D2170">
            <w:pPr>
              <w:ind w:right="-270"/>
              <w:rPr>
                <w:sz w:val="23"/>
                <w:szCs w:val="23"/>
              </w:rPr>
            </w:pPr>
          </w:p>
          <w:p w:rsidR="003D2170" w:rsidRDefault="003D2170" w:rsidP="003D2170">
            <w:pPr>
              <w:ind w:right="-270"/>
              <w:rPr>
                <w:sz w:val="23"/>
                <w:szCs w:val="23"/>
              </w:rPr>
            </w:pPr>
            <w:r>
              <w:rPr>
                <w:sz w:val="23"/>
                <w:szCs w:val="23"/>
              </w:rPr>
              <w:t xml:space="preserve">In </w:t>
            </w:r>
            <w:r w:rsidR="00D31533">
              <w:rPr>
                <w:sz w:val="23"/>
                <w:szCs w:val="23"/>
              </w:rPr>
              <w:t>t</w:t>
            </w:r>
            <w:r>
              <w:rPr>
                <w:sz w:val="23"/>
                <w:szCs w:val="23"/>
              </w:rPr>
              <w:t xml:space="preserve">he Matter </w:t>
            </w:r>
            <w:r w:rsidR="00D31533">
              <w:rPr>
                <w:sz w:val="23"/>
                <w:szCs w:val="23"/>
              </w:rPr>
              <w:t>of the Petition o</w:t>
            </w:r>
            <w:r>
              <w:rPr>
                <w:sz w:val="23"/>
                <w:szCs w:val="23"/>
              </w:rPr>
              <w:t>f</w:t>
            </w:r>
          </w:p>
          <w:p w:rsidR="003D2170" w:rsidRDefault="003D2170" w:rsidP="003D2170">
            <w:pPr>
              <w:ind w:right="-270"/>
              <w:rPr>
                <w:sz w:val="23"/>
                <w:szCs w:val="23"/>
              </w:rPr>
            </w:pPr>
          </w:p>
          <w:p w:rsidR="003D2170" w:rsidRDefault="00DF74F5" w:rsidP="003D2170">
            <w:pPr>
              <w:ind w:right="-270"/>
              <w:rPr>
                <w:sz w:val="23"/>
                <w:szCs w:val="23"/>
              </w:rPr>
            </w:pPr>
            <w:r>
              <w:rPr>
                <w:sz w:val="23"/>
                <w:szCs w:val="23"/>
              </w:rPr>
              <w:t>Avista Corporation, d/b/a</w:t>
            </w:r>
            <w:r w:rsidR="003D2170" w:rsidRPr="00F5458D">
              <w:rPr>
                <w:sz w:val="23"/>
                <w:szCs w:val="23"/>
              </w:rPr>
              <w:t xml:space="preserve"> Avista Utilities</w:t>
            </w:r>
            <w:r w:rsidR="003D2170">
              <w:rPr>
                <w:sz w:val="23"/>
                <w:szCs w:val="23"/>
              </w:rPr>
              <w:t xml:space="preserve"> </w:t>
            </w:r>
          </w:p>
          <w:p w:rsidR="003D2170" w:rsidRDefault="003D2170" w:rsidP="003D2170">
            <w:pPr>
              <w:ind w:right="-270"/>
              <w:rPr>
                <w:sz w:val="23"/>
                <w:szCs w:val="23"/>
              </w:rPr>
            </w:pPr>
          </w:p>
          <w:p w:rsidR="0026583A" w:rsidRPr="00FE2D3F" w:rsidRDefault="003D2170" w:rsidP="000F7A62">
            <w:pPr>
              <w:ind w:right="-270"/>
              <w:rPr>
                <w:sz w:val="23"/>
                <w:szCs w:val="23"/>
              </w:rPr>
            </w:pPr>
            <w:r>
              <w:rPr>
                <w:sz w:val="23"/>
                <w:szCs w:val="23"/>
              </w:rPr>
              <w:t xml:space="preserve">For an </w:t>
            </w:r>
            <w:r w:rsidR="00D31533">
              <w:rPr>
                <w:sz w:val="23"/>
                <w:szCs w:val="23"/>
              </w:rPr>
              <w:t xml:space="preserve">Accounting </w:t>
            </w:r>
            <w:r>
              <w:rPr>
                <w:sz w:val="23"/>
                <w:szCs w:val="23"/>
              </w:rPr>
              <w:t xml:space="preserve">Order </w:t>
            </w:r>
            <w:r w:rsidR="00CA6EEE">
              <w:rPr>
                <w:sz w:val="23"/>
                <w:szCs w:val="23"/>
              </w:rPr>
              <w:t>A</w:t>
            </w:r>
            <w:r w:rsidR="00D31533">
              <w:rPr>
                <w:sz w:val="23"/>
                <w:szCs w:val="23"/>
              </w:rPr>
              <w:t>uthorizing</w:t>
            </w:r>
            <w:r w:rsidR="003F79B6">
              <w:rPr>
                <w:sz w:val="23"/>
                <w:szCs w:val="23"/>
              </w:rPr>
              <w:t xml:space="preserve"> </w:t>
            </w:r>
            <w:r w:rsidR="00D31533">
              <w:rPr>
                <w:sz w:val="23"/>
                <w:szCs w:val="23"/>
              </w:rPr>
              <w:t xml:space="preserve">Accounting </w:t>
            </w:r>
            <w:r w:rsidR="003D4BD1">
              <w:rPr>
                <w:sz w:val="23"/>
                <w:szCs w:val="23"/>
              </w:rPr>
              <w:t xml:space="preserve">Treatment </w:t>
            </w:r>
            <w:r w:rsidR="00FF7C4F">
              <w:rPr>
                <w:sz w:val="23"/>
                <w:szCs w:val="23"/>
              </w:rPr>
              <w:t>of</w:t>
            </w:r>
            <w:r w:rsidR="00FA2F78">
              <w:rPr>
                <w:sz w:val="23"/>
                <w:szCs w:val="23"/>
              </w:rPr>
              <w:t xml:space="preserve"> Costs Related to </w:t>
            </w:r>
            <w:r w:rsidR="000F7A62">
              <w:rPr>
                <w:sz w:val="23"/>
                <w:szCs w:val="23"/>
              </w:rPr>
              <w:t>I</w:t>
            </w:r>
            <w:r w:rsidR="00FA2F78">
              <w:rPr>
                <w:sz w:val="23"/>
                <w:szCs w:val="23"/>
              </w:rPr>
              <w:t>mproving Dissolved Oxygen Levels in Lake Spokane.</w:t>
            </w:r>
          </w:p>
        </w:tc>
        <w:tc>
          <w:tcPr>
            <w:tcW w:w="450" w:type="dxa"/>
          </w:tcPr>
          <w:p w:rsidR="003D2170" w:rsidRPr="00F5458D" w:rsidRDefault="003D2170" w:rsidP="003D2170">
            <w:pPr>
              <w:ind w:right="-270"/>
            </w:pPr>
          </w:p>
          <w:p w:rsidR="003D2170" w:rsidRPr="00F5458D" w:rsidRDefault="003D2170" w:rsidP="003D2170">
            <w:pPr>
              <w:ind w:right="-270"/>
            </w:pPr>
          </w:p>
          <w:p w:rsidR="003D2170" w:rsidRPr="00F5458D" w:rsidRDefault="003D2170" w:rsidP="003D2170">
            <w:pPr>
              <w:ind w:right="-270"/>
            </w:pPr>
            <w:r w:rsidRPr="00F5458D">
              <w:t>)</w:t>
            </w:r>
          </w:p>
          <w:p w:rsidR="003D2170" w:rsidRPr="00F5458D" w:rsidRDefault="003D2170" w:rsidP="00C85D02">
            <w:pPr>
              <w:ind w:right="-270"/>
            </w:pPr>
            <w:r w:rsidRPr="00F5458D">
              <w:t>)</w:t>
            </w:r>
            <w:r w:rsidRPr="00F5458D">
              <w:br/>
              <w:t>)</w:t>
            </w:r>
            <w:r w:rsidRPr="00F5458D">
              <w:br/>
              <w:t>)</w:t>
            </w:r>
            <w:r w:rsidRPr="00F5458D">
              <w:br/>
              <w:t>)</w:t>
            </w:r>
            <w:r w:rsidRPr="00F5458D">
              <w:br/>
              <w:t>)</w:t>
            </w:r>
            <w:r w:rsidRPr="00F5458D">
              <w:br/>
              <w:t>)</w:t>
            </w:r>
          </w:p>
        </w:tc>
        <w:tc>
          <w:tcPr>
            <w:tcW w:w="4320" w:type="dxa"/>
          </w:tcPr>
          <w:p w:rsidR="003D2170" w:rsidRPr="00F5458D" w:rsidRDefault="003D2170" w:rsidP="003D2170">
            <w:pPr>
              <w:ind w:right="-270"/>
            </w:pPr>
          </w:p>
          <w:p w:rsidR="003D2170" w:rsidRPr="00F5458D" w:rsidRDefault="003D2170" w:rsidP="003D2170">
            <w:pPr>
              <w:ind w:right="-270"/>
            </w:pPr>
          </w:p>
          <w:p w:rsidR="003D2170" w:rsidRPr="00F5458D" w:rsidRDefault="003D2170" w:rsidP="003D2170">
            <w:pPr>
              <w:ind w:right="-270"/>
            </w:pPr>
          </w:p>
          <w:p w:rsidR="003D2170" w:rsidRPr="00F5458D" w:rsidRDefault="003D2170" w:rsidP="003D2170">
            <w:pPr>
              <w:ind w:right="-270"/>
            </w:pPr>
            <w:r>
              <w:t>D</w:t>
            </w:r>
            <w:r w:rsidR="00D31533">
              <w:t>ocket No</w:t>
            </w:r>
            <w:r>
              <w:t>. U</w:t>
            </w:r>
            <w:r w:rsidR="003D003E">
              <w:t>E</w:t>
            </w:r>
            <w:r>
              <w:t>-1</w:t>
            </w:r>
            <w:r w:rsidR="009A515C">
              <w:t>3</w:t>
            </w:r>
            <w:r>
              <w:t>______</w:t>
            </w:r>
          </w:p>
          <w:p w:rsidR="003D2170" w:rsidRDefault="003D2170" w:rsidP="003D2170">
            <w:pPr>
              <w:ind w:right="-270"/>
            </w:pPr>
          </w:p>
          <w:p w:rsidR="00C461E0" w:rsidRDefault="003D2170" w:rsidP="003D2170">
            <w:pPr>
              <w:ind w:right="-270"/>
            </w:pPr>
            <w:r>
              <w:t xml:space="preserve">PETITION OF AVISTA </w:t>
            </w:r>
          </w:p>
          <w:p w:rsidR="003D2170" w:rsidRDefault="003D2170" w:rsidP="003D2170">
            <w:pPr>
              <w:ind w:right="-270"/>
            </w:pPr>
            <w:r>
              <w:t>CORPORATION</w:t>
            </w:r>
          </w:p>
          <w:p w:rsidR="00C461E0" w:rsidRPr="00F5458D" w:rsidRDefault="00C461E0" w:rsidP="003D2170">
            <w:pPr>
              <w:ind w:right="-270"/>
            </w:pPr>
          </w:p>
        </w:tc>
      </w:tr>
    </w:tbl>
    <w:p w:rsidR="003D2170" w:rsidRDefault="003D21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D31533" w:rsidRDefault="00D31533">
      <w:pPr>
        <w:pStyle w:val="Heading1"/>
        <w:spacing w:line="360" w:lineRule="auto"/>
        <w:jc w:val="center"/>
      </w:pPr>
    </w:p>
    <w:p w:rsidR="00FA2F78" w:rsidRPr="00FA2F78" w:rsidRDefault="00FA2F78" w:rsidP="00FA2F78"/>
    <w:p w:rsidR="003D2170" w:rsidRPr="000204B9" w:rsidRDefault="003D2170" w:rsidP="00FF7C4F">
      <w:pPr>
        <w:pStyle w:val="Heading1"/>
        <w:spacing w:line="480" w:lineRule="auto"/>
        <w:jc w:val="center"/>
        <w:rPr>
          <w:u w:val="none"/>
        </w:rPr>
      </w:pPr>
      <w:r w:rsidRPr="000204B9">
        <w:rPr>
          <w:u w:val="none"/>
        </w:rPr>
        <w:t xml:space="preserve">I.  </w:t>
      </w:r>
      <w:r w:rsidR="00D31533" w:rsidRPr="000204B9">
        <w:rPr>
          <w:u w:val="none"/>
        </w:rPr>
        <w:t>INTRODUCTION</w:t>
      </w:r>
    </w:p>
    <w:p w:rsidR="000204B9" w:rsidRDefault="005A3125" w:rsidP="00FF7C4F">
      <w:pPr>
        <w:pStyle w:val="Header"/>
        <w:numPr>
          <w:ilvl w:val="0"/>
          <w:numId w:val="13"/>
        </w:numPr>
        <w:tabs>
          <w:tab w:val="clear" w:pos="240"/>
          <w:tab w:val="left" w:pos="720"/>
        </w:tabs>
        <w:spacing w:line="480" w:lineRule="auto"/>
        <w:jc w:val="both"/>
      </w:pPr>
      <w:r>
        <w:t xml:space="preserve">    </w:t>
      </w:r>
      <w:r w:rsidR="006B69F1">
        <w:t xml:space="preserve"> </w:t>
      </w:r>
      <w:r w:rsidR="00FF7C4F">
        <w:t xml:space="preserve">  </w:t>
      </w:r>
      <w:r w:rsidR="00D31533">
        <w:t>In accordance with WAC 480-</w:t>
      </w:r>
      <w:r w:rsidR="009D4E33">
        <w:t>100</w:t>
      </w:r>
      <w:r w:rsidR="00D31533">
        <w:t>-</w:t>
      </w:r>
      <w:r w:rsidR="009D4E33">
        <w:t>20</w:t>
      </w:r>
      <w:r w:rsidR="00D31533">
        <w:t>3(</w:t>
      </w:r>
      <w:r w:rsidR="009D4E33">
        <w:t>3</w:t>
      </w:r>
      <w:r w:rsidR="00D31533">
        <w:t xml:space="preserve">), </w:t>
      </w:r>
      <w:r w:rsidR="00D31533" w:rsidRPr="000204B9">
        <w:rPr>
          <w:bCs/>
        </w:rPr>
        <w:t>Avista Corporation, doing business as Avista Utilities (</w:t>
      </w:r>
      <w:r w:rsidR="00C461E0">
        <w:rPr>
          <w:bCs/>
        </w:rPr>
        <w:t>"</w:t>
      </w:r>
      <w:r w:rsidR="00D31533" w:rsidRPr="000204B9">
        <w:rPr>
          <w:bCs/>
        </w:rPr>
        <w:t>Avista</w:t>
      </w:r>
      <w:r w:rsidR="00C461E0">
        <w:rPr>
          <w:bCs/>
        </w:rPr>
        <w:t>"</w:t>
      </w:r>
      <w:r w:rsidR="00D31533" w:rsidRPr="000204B9">
        <w:rPr>
          <w:bCs/>
        </w:rPr>
        <w:t xml:space="preserve"> or </w:t>
      </w:r>
      <w:r w:rsidR="00C461E0">
        <w:rPr>
          <w:bCs/>
        </w:rPr>
        <w:t>"</w:t>
      </w:r>
      <w:r w:rsidR="00D31533" w:rsidRPr="000204B9">
        <w:rPr>
          <w:bCs/>
        </w:rPr>
        <w:t>Company</w:t>
      </w:r>
      <w:r w:rsidR="00C461E0">
        <w:rPr>
          <w:bCs/>
        </w:rPr>
        <w:t>"</w:t>
      </w:r>
      <w:r w:rsidR="00D31533" w:rsidRPr="000204B9">
        <w:rPr>
          <w:bCs/>
        </w:rPr>
        <w:t>), at 1411 East Mission Avenue, Spokane, Washington, hereby petitions the Commission for an order authoriz</w:t>
      </w:r>
      <w:r w:rsidR="00374836">
        <w:rPr>
          <w:bCs/>
        </w:rPr>
        <w:t>ing</w:t>
      </w:r>
      <w:r w:rsidR="00D31533" w:rsidRPr="000204B9">
        <w:rPr>
          <w:bCs/>
        </w:rPr>
        <w:t xml:space="preserve"> the accounting</w:t>
      </w:r>
      <w:r w:rsidR="000204B9">
        <w:rPr>
          <w:bCs/>
        </w:rPr>
        <w:t xml:space="preserve"> </w:t>
      </w:r>
      <w:r w:rsidR="00D31533" w:rsidRPr="000204B9">
        <w:rPr>
          <w:bCs/>
        </w:rPr>
        <w:t>treatment</w:t>
      </w:r>
      <w:r w:rsidR="000204B9">
        <w:t xml:space="preserve"> </w:t>
      </w:r>
      <w:r w:rsidR="000204B9">
        <w:rPr>
          <w:bCs/>
        </w:rPr>
        <w:t xml:space="preserve">detailed in this Petition related </w:t>
      </w:r>
      <w:r w:rsidR="00FB72FF">
        <w:t xml:space="preserve">to costs the Company has incurred </w:t>
      </w:r>
      <w:r w:rsidR="00FA2F78">
        <w:t>to model, analyze, and develop a plan to improve the dissolved oxygen levels in Lake Spokane</w:t>
      </w:r>
      <w:r w:rsidR="00FA2F78">
        <w:rPr>
          <w:rStyle w:val="FootnoteReference"/>
        </w:rPr>
        <w:footnoteReference w:id="2"/>
      </w:r>
      <w:r w:rsidR="00374836">
        <w:t>;</w:t>
      </w:r>
      <w:r w:rsidR="00FA2F78">
        <w:t xml:space="preserve"> activities that stemmed from the Company’s Spokane River FERC license</w:t>
      </w:r>
      <w:r w:rsidR="00FB72FF">
        <w:t>.</w:t>
      </w:r>
    </w:p>
    <w:p w:rsidR="006B69F1" w:rsidRDefault="006B69F1" w:rsidP="003C17C1">
      <w:pPr>
        <w:pStyle w:val="Header"/>
        <w:numPr>
          <w:ilvl w:val="0"/>
          <w:numId w:val="13"/>
        </w:numPr>
        <w:tabs>
          <w:tab w:val="clear" w:pos="240"/>
          <w:tab w:val="left" w:pos="720"/>
        </w:tabs>
        <w:autoSpaceDE w:val="0"/>
        <w:autoSpaceDN w:val="0"/>
        <w:adjustRightInd w:val="0"/>
        <w:spacing w:line="480" w:lineRule="auto"/>
        <w:jc w:val="both"/>
      </w:pPr>
      <w:r>
        <w:rPr>
          <w:bCs/>
        </w:rPr>
        <w:t xml:space="preserve">     </w:t>
      </w:r>
      <w:r w:rsidR="00FF7C4F">
        <w:rPr>
          <w:bCs/>
        </w:rPr>
        <w:t xml:space="preserve">  </w:t>
      </w:r>
      <w:r w:rsidR="000204B9" w:rsidRPr="000204B9">
        <w:rPr>
          <w:bCs/>
        </w:rPr>
        <w:t xml:space="preserve">Avista is a utility that provides service to approximately </w:t>
      </w:r>
      <w:r w:rsidR="000204B9" w:rsidRPr="00281B3C">
        <w:rPr>
          <w:bCs/>
        </w:rPr>
        <w:t>3</w:t>
      </w:r>
      <w:r w:rsidR="00281B3C">
        <w:rPr>
          <w:bCs/>
        </w:rPr>
        <w:t>62</w:t>
      </w:r>
      <w:r w:rsidR="000204B9" w:rsidRPr="000204B9">
        <w:rPr>
          <w:bCs/>
        </w:rPr>
        <w:t>,000 electric</w:t>
      </w:r>
      <w:r>
        <w:rPr>
          <w:bCs/>
        </w:rPr>
        <w:t xml:space="preserve"> </w:t>
      </w:r>
      <w:r w:rsidR="000204B9" w:rsidRPr="000204B9">
        <w:rPr>
          <w:bCs/>
        </w:rPr>
        <w:t xml:space="preserve">customers and </w:t>
      </w:r>
      <w:r w:rsidR="000204B9" w:rsidRPr="00281B3C">
        <w:rPr>
          <w:bCs/>
        </w:rPr>
        <w:t>22</w:t>
      </w:r>
      <w:r w:rsidR="00281B3C">
        <w:rPr>
          <w:bCs/>
        </w:rPr>
        <w:t>6</w:t>
      </w:r>
      <w:r w:rsidR="000204B9" w:rsidRPr="00281B3C">
        <w:rPr>
          <w:bCs/>
        </w:rPr>
        <w:t>,000</w:t>
      </w:r>
      <w:r w:rsidR="000204B9" w:rsidRPr="000204B9">
        <w:rPr>
          <w:bCs/>
        </w:rPr>
        <w:t xml:space="preserve"> natural gas customers in a 26,000</w:t>
      </w:r>
      <w:r w:rsidR="00ED7340">
        <w:rPr>
          <w:bCs/>
        </w:rPr>
        <w:t xml:space="preserve"> </w:t>
      </w:r>
      <w:r w:rsidR="000204B9" w:rsidRPr="000204B9">
        <w:rPr>
          <w:bCs/>
        </w:rPr>
        <w:t>square-mile area in eastern</w:t>
      </w:r>
      <w:r>
        <w:rPr>
          <w:bCs/>
        </w:rPr>
        <w:t xml:space="preserve"> </w:t>
      </w:r>
      <w:r w:rsidR="000204B9" w:rsidRPr="000204B9">
        <w:rPr>
          <w:bCs/>
        </w:rPr>
        <w:t xml:space="preserve">Washington and northern Idaho. </w:t>
      </w:r>
      <w:r>
        <w:rPr>
          <w:bCs/>
        </w:rPr>
        <w:t xml:space="preserve"> </w:t>
      </w:r>
      <w:r w:rsidR="000204B9" w:rsidRPr="000204B9">
        <w:rPr>
          <w:bCs/>
        </w:rPr>
        <w:t xml:space="preserve">Avista Utilities also serves approximately </w:t>
      </w:r>
      <w:r w:rsidR="000204B9" w:rsidRPr="00281B3C">
        <w:rPr>
          <w:bCs/>
        </w:rPr>
        <w:t>9</w:t>
      </w:r>
      <w:r w:rsidR="00281B3C">
        <w:rPr>
          <w:bCs/>
        </w:rPr>
        <w:t>6</w:t>
      </w:r>
      <w:r w:rsidR="000204B9" w:rsidRPr="000204B9">
        <w:rPr>
          <w:bCs/>
        </w:rPr>
        <w:t>,000</w:t>
      </w:r>
      <w:r>
        <w:rPr>
          <w:bCs/>
        </w:rPr>
        <w:t xml:space="preserve"> </w:t>
      </w:r>
      <w:r w:rsidR="000204B9" w:rsidRPr="000204B9">
        <w:rPr>
          <w:bCs/>
        </w:rPr>
        <w:t xml:space="preserve">natural gas customers in Oregon. </w:t>
      </w:r>
      <w:r w:rsidR="000E33A5">
        <w:rPr>
          <w:bCs/>
        </w:rPr>
        <w:t xml:space="preserve"> </w:t>
      </w:r>
      <w:r w:rsidR="000204B9" w:rsidRPr="000204B9">
        <w:rPr>
          <w:bCs/>
        </w:rPr>
        <w:t>The largest communit</w:t>
      </w:r>
      <w:r>
        <w:rPr>
          <w:bCs/>
        </w:rPr>
        <w:t xml:space="preserve">y served </w:t>
      </w:r>
      <w:r w:rsidR="00C461E0">
        <w:rPr>
          <w:bCs/>
        </w:rPr>
        <w:t>by Avista</w:t>
      </w:r>
      <w:r>
        <w:rPr>
          <w:bCs/>
        </w:rPr>
        <w:t xml:space="preserve"> is Spokane, Washington, which is the location of its corporate headquarters.</w:t>
      </w:r>
      <w:r w:rsidR="000204B9">
        <w:t xml:space="preserve">  </w:t>
      </w:r>
    </w:p>
    <w:p w:rsidR="00FA2F78" w:rsidRDefault="005057FB" w:rsidP="003D622B">
      <w:pPr>
        <w:spacing w:after="200" w:line="276" w:lineRule="auto"/>
      </w:pPr>
      <w:r>
        <w:tab/>
      </w:r>
    </w:p>
    <w:p w:rsidR="006B69F1" w:rsidRDefault="003D2170" w:rsidP="003D622B">
      <w:pPr>
        <w:spacing w:after="200" w:line="276" w:lineRule="auto"/>
      </w:pPr>
      <w:r>
        <w:lastRenderedPageBreak/>
        <w:t>Please direct all correspondence related to this Petition as follows:</w:t>
      </w:r>
    </w:p>
    <w:p w:rsidR="003D2170" w:rsidRDefault="003D2170">
      <w:pPr>
        <w:tabs>
          <w:tab w:val="left" w:pos="5400"/>
        </w:tabs>
        <w:ind w:left="720" w:hanging="720"/>
        <w:jc w:val="both"/>
      </w:pPr>
      <w:r>
        <w:tab/>
        <w:t>David J. Meyer, Esq.</w:t>
      </w:r>
      <w:r>
        <w:tab/>
        <w:t>Kelly Norwood</w:t>
      </w:r>
    </w:p>
    <w:p w:rsidR="003D2170" w:rsidRDefault="003D2170">
      <w:pPr>
        <w:tabs>
          <w:tab w:val="left" w:pos="720"/>
          <w:tab w:val="left" w:pos="5400"/>
        </w:tabs>
        <w:ind w:left="720" w:hanging="720"/>
        <w:jc w:val="both"/>
      </w:pPr>
      <w:r>
        <w:tab/>
        <w:t>Vice President and Chief Counsel</w:t>
      </w:r>
      <w:r w:rsidR="009E1C05">
        <w:t xml:space="preserve"> for</w:t>
      </w:r>
      <w:r>
        <w:tab/>
        <w:t>Vice President</w:t>
      </w:r>
    </w:p>
    <w:p w:rsidR="003D2170" w:rsidRDefault="003D2170">
      <w:pPr>
        <w:tabs>
          <w:tab w:val="left" w:pos="720"/>
          <w:tab w:val="left" w:pos="5400"/>
        </w:tabs>
        <w:ind w:left="720" w:hanging="720"/>
        <w:jc w:val="both"/>
      </w:pPr>
      <w:r>
        <w:tab/>
        <w:t>Regulatory &amp; Governmental Affairs</w:t>
      </w:r>
      <w:r>
        <w:tab/>
        <w:t>State and Federal Regulation</w:t>
      </w:r>
    </w:p>
    <w:p w:rsidR="003D2170" w:rsidRDefault="003D2170">
      <w:pPr>
        <w:tabs>
          <w:tab w:val="left" w:pos="720"/>
          <w:tab w:val="left" w:pos="5400"/>
        </w:tabs>
        <w:ind w:left="720" w:hanging="720"/>
        <w:jc w:val="both"/>
      </w:pPr>
      <w:r>
        <w:tab/>
        <w:t>Avista Corp.</w:t>
      </w:r>
      <w:r>
        <w:tab/>
        <w:t>Avista Corp.</w:t>
      </w:r>
    </w:p>
    <w:p w:rsidR="003D2170" w:rsidRDefault="003D2170">
      <w:pPr>
        <w:tabs>
          <w:tab w:val="left" w:pos="720"/>
          <w:tab w:val="left" w:pos="5400"/>
        </w:tabs>
        <w:ind w:left="720" w:hanging="720"/>
        <w:jc w:val="both"/>
      </w:pPr>
      <w:r>
        <w:tab/>
        <w:t>P. O. Box 3727</w:t>
      </w:r>
      <w:r>
        <w:tab/>
        <w:t>P. O. Box 3727</w:t>
      </w:r>
    </w:p>
    <w:p w:rsidR="003D2170" w:rsidRDefault="003D2170">
      <w:pPr>
        <w:tabs>
          <w:tab w:val="left" w:pos="720"/>
          <w:tab w:val="left" w:pos="5400"/>
        </w:tabs>
        <w:ind w:left="720" w:hanging="720"/>
        <w:jc w:val="both"/>
      </w:pPr>
      <w:r>
        <w:tab/>
        <w:t xml:space="preserve">1411 E. Mission Avenue, </w:t>
      </w:r>
      <w:proofErr w:type="spellStart"/>
      <w:r>
        <w:t>MSC</w:t>
      </w:r>
      <w:proofErr w:type="spellEnd"/>
      <w:r>
        <w:t xml:space="preserve"> 13</w:t>
      </w:r>
      <w:r>
        <w:tab/>
        <w:t xml:space="preserve">1411 E. Mission Avenue, </w:t>
      </w:r>
      <w:proofErr w:type="spellStart"/>
      <w:r>
        <w:t>MSC</w:t>
      </w:r>
      <w:proofErr w:type="spellEnd"/>
      <w:r>
        <w:t xml:space="preserve"> 13</w:t>
      </w:r>
    </w:p>
    <w:p w:rsidR="003D2170" w:rsidRDefault="003D2170">
      <w:pPr>
        <w:tabs>
          <w:tab w:val="left" w:pos="720"/>
          <w:tab w:val="left" w:pos="5400"/>
        </w:tabs>
        <w:ind w:left="720" w:hanging="720"/>
        <w:jc w:val="both"/>
      </w:pPr>
      <w:r>
        <w:tab/>
        <w:t>Spokane, Washington 99220-3727</w:t>
      </w:r>
      <w:r>
        <w:tab/>
        <w:t>Spokane, Washington 99220-3727</w:t>
      </w:r>
    </w:p>
    <w:p w:rsidR="003D2170" w:rsidRDefault="003D2170">
      <w:pPr>
        <w:tabs>
          <w:tab w:val="left" w:pos="-1440"/>
          <w:tab w:val="left" w:pos="720"/>
          <w:tab w:val="left" w:pos="5400"/>
        </w:tabs>
        <w:ind w:left="720" w:hanging="720"/>
      </w:pPr>
      <w:r>
        <w:tab/>
        <w:t>Telephone:  (509) 495-4316</w:t>
      </w:r>
      <w:r>
        <w:tab/>
        <w:t>Telephone:  (509) 495-4267</w:t>
      </w:r>
    </w:p>
    <w:p w:rsidR="003D2170" w:rsidRDefault="003D2170">
      <w:pPr>
        <w:tabs>
          <w:tab w:val="left" w:pos="720"/>
          <w:tab w:val="left" w:pos="5400"/>
        </w:tabs>
        <w:ind w:left="720" w:hanging="720"/>
      </w:pPr>
      <w:r>
        <w:tab/>
        <w:t>Facsimile:    (509) 495-8851</w:t>
      </w:r>
      <w:r>
        <w:tab/>
        <w:t>Facsimile:    (509) 495-8851</w:t>
      </w:r>
    </w:p>
    <w:p w:rsidR="003D2170" w:rsidRDefault="003D2170">
      <w:pPr>
        <w:tabs>
          <w:tab w:val="left" w:pos="720"/>
          <w:tab w:val="left" w:pos="5400"/>
        </w:tabs>
        <w:ind w:left="720" w:hanging="720"/>
      </w:pPr>
      <w:r>
        <w:tab/>
        <w:t xml:space="preserve">E-mail: </w:t>
      </w:r>
      <w:hyperlink r:id="rId10" w:history="1">
        <w:r w:rsidRPr="00F129D6">
          <w:rPr>
            <w:rStyle w:val="Hyperlink"/>
            <w:color w:val="auto"/>
          </w:rPr>
          <w:t>david.meyer@avistacorp.com</w:t>
        </w:r>
      </w:hyperlink>
      <w:r w:rsidRPr="00F129D6">
        <w:tab/>
        <w:t xml:space="preserve">E-mail: </w:t>
      </w:r>
      <w:hyperlink r:id="rId11" w:history="1">
        <w:r w:rsidRPr="00F129D6">
          <w:rPr>
            <w:rStyle w:val="Hyperlink"/>
            <w:color w:val="auto"/>
          </w:rPr>
          <w:t>kelly.norwood@avistacorp.com</w:t>
        </w:r>
      </w:hyperlink>
      <w:r>
        <w:t xml:space="preserve"> </w:t>
      </w:r>
    </w:p>
    <w:p w:rsidR="003D2170" w:rsidRDefault="003D2170">
      <w:pPr>
        <w:pStyle w:val="Header"/>
        <w:tabs>
          <w:tab w:val="clear" w:pos="4320"/>
          <w:tab w:val="clear" w:pos="8640"/>
        </w:tabs>
      </w:pPr>
    </w:p>
    <w:p w:rsidR="00FF7C4F" w:rsidRDefault="006B69F1" w:rsidP="00FF7C4F">
      <w:pPr>
        <w:pStyle w:val="Header"/>
        <w:numPr>
          <w:ilvl w:val="0"/>
          <w:numId w:val="13"/>
        </w:numPr>
        <w:tabs>
          <w:tab w:val="clear" w:pos="240"/>
          <w:tab w:val="left" w:pos="720"/>
        </w:tabs>
        <w:spacing w:line="480" w:lineRule="auto"/>
        <w:jc w:val="both"/>
      </w:pPr>
      <w:r>
        <w:t xml:space="preserve">   </w:t>
      </w:r>
      <w:r w:rsidR="00FF7C4F">
        <w:t xml:space="preserve">  </w:t>
      </w:r>
      <w:r>
        <w:t xml:space="preserve">  Rules and statutes that may be brought at issue in this Petition include RCW 80.01.040, RCW 80.28.020, and WAC 480-07-370(1)(b).</w:t>
      </w:r>
    </w:p>
    <w:p w:rsidR="000F7A62" w:rsidRDefault="000F7A62" w:rsidP="00FF7C4F">
      <w:pPr>
        <w:pStyle w:val="Heading1"/>
        <w:spacing w:line="480" w:lineRule="auto"/>
        <w:jc w:val="center"/>
        <w:rPr>
          <w:u w:val="none"/>
        </w:rPr>
      </w:pPr>
    </w:p>
    <w:p w:rsidR="00FF7C4F" w:rsidRPr="00FB72FF" w:rsidRDefault="00FF7C4F" w:rsidP="00FF7C4F">
      <w:pPr>
        <w:pStyle w:val="Heading1"/>
        <w:spacing w:line="480" w:lineRule="auto"/>
        <w:jc w:val="center"/>
        <w:rPr>
          <w:u w:val="none"/>
        </w:rPr>
      </w:pPr>
      <w:r w:rsidRPr="00FB72FF">
        <w:rPr>
          <w:u w:val="none"/>
        </w:rPr>
        <w:t>I</w:t>
      </w:r>
      <w:r w:rsidR="00574CBC">
        <w:rPr>
          <w:u w:val="none"/>
        </w:rPr>
        <w:t>I</w:t>
      </w:r>
      <w:r w:rsidRPr="00FB72FF">
        <w:rPr>
          <w:u w:val="none"/>
        </w:rPr>
        <w:t xml:space="preserve">.  </w:t>
      </w:r>
      <w:r w:rsidR="000F7A62">
        <w:rPr>
          <w:u w:val="none"/>
        </w:rPr>
        <w:t>SUMMARY OF PETITION</w:t>
      </w:r>
    </w:p>
    <w:p w:rsidR="004A1C3A" w:rsidRDefault="00FF7C4F" w:rsidP="000F7A62">
      <w:pPr>
        <w:pStyle w:val="Header"/>
        <w:numPr>
          <w:ilvl w:val="0"/>
          <w:numId w:val="13"/>
        </w:numPr>
        <w:tabs>
          <w:tab w:val="clear" w:pos="240"/>
          <w:tab w:val="left" w:pos="720"/>
        </w:tabs>
        <w:spacing w:line="480" w:lineRule="auto"/>
        <w:ind w:left="245" w:hanging="821"/>
        <w:jc w:val="both"/>
      </w:pPr>
      <w:r>
        <w:t xml:space="preserve">       </w:t>
      </w:r>
      <w:r w:rsidR="000F7A62" w:rsidRPr="007D0AC7">
        <w:t xml:space="preserve">Avista </w:t>
      </w:r>
      <w:r w:rsidR="000F7A62">
        <w:t>requests Commission approval</w:t>
      </w:r>
      <w:r w:rsidR="000F7A62" w:rsidRPr="007D0AC7">
        <w:t xml:space="preserve"> to defer</w:t>
      </w:r>
      <w:r w:rsidR="000F7A62">
        <w:t xml:space="preserve"> for later </w:t>
      </w:r>
      <w:r w:rsidR="00374836">
        <w:t xml:space="preserve">possible </w:t>
      </w:r>
      <w:r w:rsidR="000F7A62">
        <w:t>recovery in rates</w:t>
      </w:r>
      <w:r w:rsidR="000F7A62" w:rsidRPr="007D0AC7">
        <w:t xml:space="preserve"> </w:t>
      </w:r>
      <w:r w:rsidR="00016F0D">
        <w:t xml:space="preserve">$871 thousand (Washington’s share of approximately $1.34 million) </w:t>
      </w:r>
      <w:r w:rsidR="000F7A62" w:rsidRPr="007D0AC7">
        <w:t xml:space="preserve">in costs incurred related to meeting certain regulatory requirements to improve dissolved oxygen levels in Lake Spokane, the reservoir created by Avista’s Long Lake Hydroelectric Development.  </w:t>
      </w:r>
      <w:r w:rsidR="00374836">
        <w:t>As Avista was incurring these costs</w:t>
      </w:r>
      <w:r w:rsidR="004A1C3A">
        <w:t>,</w:t>
      </w:r>
      <w:r w:rsidR="00374836">
        <w:t xml:space="preserve"> to comply with the provisions of the Spokane River relicensing agreement, it was exploring multiple</w:t>
      </w:r>
      <w:r w:rsidR="000F7A62">
        <w:t xml:space="preserve"> alternatives </w:t>
      </w:r>
      <w:r w:rsidR="00374836">
        <w:t xml:space="preserve">which </w:t>
      </w:r>
      <w:r w:rsidR="000F7A62">
        <w:t xml:space="preserve">could </w:t>
      </w:r>
      <w:r w:rsidR="00374836">
        <w:t xml:space="preserve">potentially </w:t>
      </w:r>
      <w:r w:rsidR="000F7A62">
        <w:t xml:space="preserve">provide for the same level of benefits to Lake Spokane as the more expensive capital project option.   </w:t>
      </w:r>
    </w:p>
    <w:p w:rsidR="004A1C3A" w:rsidRDefault="004A1C3A" w:rsidP="000F7A62">
      <w:pPr>
        <w:pStyle w:val="Header"/>
        <w:numPr>
          <w:ilvl w:val="0"/>
          <w:numId w:val="13"/>
        </w:numPr>
        <w:tabs>
          <w:tab w:val="clear" w:pos="240"/>
          <w:tab w:val="left" w:pos="720"/>
        </w:tabs>
        <w:spacing w:line="480" w:lineRule="auto"/>
        <w:ind w:left="245" w:hanging="821"/>
        <w:jc w:val="both"/>
      </w:pPr>
      <w:r>
        <w:tab/>
      </w:r>
      <w:r w:rsidR="000F7A62">
        <w:t xml:space="preserve">In the final analysis, while Avista could have chosen to </w:t>
      </w:r>
      <w:r w:rsidR="00374836">
        <w:t>move forward with the more expensive</w:t>
      </w:r>
      <w:r w:rsidR="000F7A62">
        <w:t xml:space="preserve"> capital project to address oxygen levels, </w:t>
      </w:r>
      <w:r w:rsidR="00374836">
        <w:t xml:space="preserve">the Company’s additional efforts in evaluating alternatives resulted in the opportunity to choose a solution </w:t>
      </w:r>
      <w:r w:rsidR="000F7A62">
        <w:t xml:space="preserve">that is much less expensive for customers.  </w:t>
      </w:r>
      <w:r w:rsidR="00374836">
        <w:t>Although t</w:t>
      </w:r>
      <w:r w:rsidR="000F7A62">
        <w:t>he Company believes that the costs incurred that led to the ultimate decision to avoid the more expensive capital option were prudently incurred</w:t>
      </w:r>
      <w:r w:rsidR="00374836">
        <w:t>, the Company is not requesting a determination of prudence at this time</w:t>
      </w:r>
      <w:r w:rsidR="000F7A62">
        <w:t xml:space="preserve">.  </w:t>
      </w:r>
    </w:p>
    <w:p w:rsidR="000F7A62" w:rsidRPr="00546394" w:rsidRDefault="004A1C3A" w:rsidP="000F7A62">
      <w:pPr>
        <w:pStyle w:val="Header"/>
        <w:numPr>
          <w:ilvl w:val="0"/>
          <w:numId w:val="13"/>
        </w:numPr>
        <w:tabs>
          <w:tab w:val="clear" w:pos="240"/>
          <w:tab w:val="left" w:pos="720"/>
        </w:tabs>
        <w:spacing w:line="480" w:lineRule="auto"/>
        <w:ind w:left="245" w:hanging="821"/>
        <w:jc w:val="both"/>
      </w:pPr>
      <w:r>
        <w:lastRenderedPageBreak/>
        <w:tab/>
      </w:r>
      <w:r w:rsidR="000F7A62">
        <w:t xml:space="preserve">Absent a Commission order allowing for the deferral of these costs, the Company would be forced to write-off these costs, resulting in a loss to the Company and its shareholders.  Avista </w:t>
      </w:r>
      <w:r w:rsidR="00374836">
        <w:t>proposes to</w:t>
      </w:r>
      <w:r w:rsidR="000F7A62">
        <w:t xml:space="preserve"> address the prudence and</w:t>
      </w:r>
      <w:r w:rsidR="00374836">
        <w:t xml:space="preserve"> the timing of</w:t>
      </w:r>
      <w:r w:rsidR="000F7A62">
        <w:t xml:space="preserve"> recovery of these costs in its next general rate case filing or other future proceeding, as appropriate.  </w:t>
      </w:r>
      <w:r w:rsidR="00374836">
        <w:t xml:space="preserve">The purpose of this petition is to request Commission approval of deferred accounting treatment to preserve these costs, so that the prudence and recovery of these costs can be addressed in a future proceeding. </w:t>
      </w:r>
    </w:p>
    <w:p w:rsidR="000F7A62" w:rsidRPr="000F7A62" w:rsidRDefault="000F7A62" w:rsidP="000F7A62">
      <w:pPr>
        <w:pStyle w:val="Header"/>
        <w:tabs>
          <w:tab w:val="left" w:pos="720"/>
        </w:tabs>
        <w:spacing w:line="480" w:lineRule="auto"/>
        <w:ind w:left="240"/>
        <w:jc w:val="both"/>
      </w:pPr>
    </w:p>
    <w:p w:rsidR="000F7A62" w:rsidRPr="00FB72FF" w:rsidRDefault="000F7A62" w:rsidP="000F7A62">
      <w:pPr>
        <w:pStyle w:val="Heading1"/>
        <w:spacing w:line="480" w:lineRule="auto"/>
        <w:jc w:val="center"/>
        <w:rPr>
          <w:u w:val="none"/>
        </w:rPr>
      </w:pPr>
      <w:r w:rsidRPr="00FB72FF">
        <w:rPr>
          <w:u w:val="none"/>
        </w:rPr>
        <w:t>I</w:t>
      </w:r>
      <w:r>
        <w:rPr>
          <w:u w:val="none"/>
        </w:rPr>
        <w:t>II</w:t>
      </w:r>
      <w:r w:rsidRPr="00FB72FF">
        <w:rPr>
          <w:u w:val="none"/>
        </w:rPr>
        <w:t xml:space="preserve">.  </w:t>
      </w:r>
      <w:r>
        <w:rPr>
          <w:u w:val="none"/>
        </w:rPr>
        <w:t>BACKGROUND</w:t>
      </w:r>
    </w:p>
    <w:p w:rsidR="000F7A62" w:rsidRPr="00546394" w:rsidRDefault="000F7A62" w:rsidP="000F7A62">
      <w:pPr>
        <w:pStyle w:val="Header"/>
        <w:numPr>
          <w:ilvl w:val="0"/>
          <w:numId w:val="13"/>
        </w:numPr>
        <w:tabs>
          <w:tab w:val="clear" w:pos="240"/>
          <w:tab w:val="left" w:pos="720"/>
        </w:tabs>
        <w:spacing w:line="480" w:lineRule="auto"/>
        <w:jc w:val="both"/>
      </w:pPr>
      <w:r>
        <w:t xml:space="preserve">       </w:t>
      </w:r>
      <w:r w:rsidRPr="007D0AC7">
        <w:t xml:space="preserve">The Long Lake development is one of five Avista hydroelectric developments that are a part of Avista’s Spokane River Project.  The Spokane River Project consists of five hydroelectric developments between Coeur d’Alene Lake in Idaho and Long Lake Dam in Washington (Post Falls, Upper Falls, Monroe Street, Nine Mile and Long Lake). The Spokane River Project is the subject of Federal Energy Regulatory Commission (“FERC”) Project License 2545, a 50-year license issued by FERC on June 18, 2009.  Attached as Attachment A is a picture of the Spokane River Project.  Lake Spokane is located in-between Nine Mile </w:t>
      </w:r>
      <w:r>
        <w:t>Dam upstream</w:t>
      </w:r>
      <w:r w:rsidR="00016F0D">
        <w:t xml:space="preserve"> (</w:t>
      </w:r>
      <w:r w:rsidRPr="007D0AC7">
        <w:t xml:space="preserve">to the </w:t>
      </w:r>
      <w:r>
        <w:t>ea</w:t>
      </w:r>
      <w:r w:rsidRPr="007D0AC7">
        <w:t>st</w:t>
      </w:r>
      <w:r w:rsidR="00016F0D">
        <w:t>)</w:t>
      </w:r>
      <w:r w:rsidRPr="007D0AC7">
        <w:t xml:space="preserve"> and Long Lake </w:t>
      </w:r>
      <w:r>
        <w:t>Dam downstream</w:t>
      </w:r>
      <w:r w:rsidR="00016F0D">
        <w:t xml:space="preserve"> (</w:t>
      </w:r>
      <w:r w:rsidRPr="007D0AC7">
        <w:t xml:space="preserve">to the </w:t>
      </w:r>
      <w:r>
        <w:t>we</w:t>
      </w:r>
      <w:r w:rsidRPr="007D0AC7">
        <w:t>st</w:t>
      </w:r>
      <w:r w:rsidR="00016F0D">
        <w:t>)</w:t>
      </w:r>
      <w:r w:rsidRPr="007D0AC7">
        <w:t xml:space="preserve">. </w:t>
      </w:r>
    </w:p>
    <w:p w:rsidR="000F7A62" w:rsidRPr="00546394" w:rsidRDefault="000F7A62" w:rsidP="000F7A62">
      <w:pPr>
        <w:pStyle w:val="ListParagraph"/>
        <w:numPr>
          <w:ilvl w:val="0"/>
          <w:numId w:val="13"/>
        </w:numPr>
        <w:spacing w:line="480" w:lineRule="auto"/>
        <w:jc w:val="both"/>
      </w:pPr>
      <w:r>
        <w:tab/>
      </w:r>
      <w:r w:rsidRPr="007D0AC7">
        <w:t xml:space="preserve">Simultaneous to Avista’s work on its Spokane River relicensing process (2002-2009), the Washington Department of Ecology (“Ecology”) undertook a Dissolved Oxygen Total Maximum Daily Load (“TMDL”) process to address impaired water quality in the Spokane River due to low dissolved oxygen levels.  A TMDL is a requirement under the State of Washington’s Clean Water Act obligations.  One of the areas listed as “impaired” for low dissolved oxygen under the Clean Water Act includes Lake Spokane.  </w:t>
      </w:r>
    </w:p>
    <w:p w:rsidR="000F7A62" w:rsidRPr="00546394" w:rsidRDefault="000F7A62" w:rsidP="000F7A62">
      <w:pPr>
        <w:pStyle w:val="ListParagraph"/>
        <w:numPr>
          <w:ilvl w:val="0"/>
          <w:numId w:val="13"/>
        </w:numPr>
        <w:spacing w:line="480" w:lineRule="auto"/>
        <w:jc w:val="both"/>
      </w:pPr>
      <w:r>
        <w:lastRenderedPageBreak/>
        <w:tab/>
      </w:r>
      <w:r w:rsidRPr="007D0AC7">
        <w:t>The TMDL, which is essentially a water quality cleanup plan, was a multi-year process that involved public and private entities that discharge wastewater into the Spokane River</w:t>
      </w:r>
      <w:r w:rsidRPr="007D0AC7">
        <w:rPr>
          <w:rStyle w:val="FootnoteReference"/>
        </w:rPr>
        <w:footnoteReference w:id="3"/>
      </w:r>
      <w:r w:rsidRPr="007D0AC7">
        <w:t>, and many stakeholders, including Ecology, the United States Environmental Protection Agency</w:t>
      </w:r>
      <w:r>
        <w:t xml:space="preserve"> (“EPA”)</w:t>
      </w:r>
      <w:r w:rsidRPr="007D0AC7">
        <w:t xml:space="preserve">, Washington Department of Fish and Wildlife, Idaho Department of Environmental Quality, Native American tribes and other parties.  The TMDL process was ongoing when FERC issued the </w:t>
      </w:r>
      <w:r>
        <w:t>Project L</w:t>
      </w:r>
      <w:r w:rsidRPr="007D0AC7">
        <w:t>icense in 2009 for the Spokane River Project.</w:t>
      </w:r>
    </w:p>
    <w:p w:rsidR="000F7A62" w:rsidRPr="00546394" w:rsidRDefault="000F7A62" w:rsidP="000F7A62">
      <w:pPr>
        <w:pStyle w:val="ListParagraph"/>
        <w:numPr>
          <w:ilvl w:val="0"/>
          <w:numId w:val="13"/>
        </w:numPr>
        <w:spacing w:line="480" w:lineRule="auto"/>
        <w:jc w:val="both"/>
      </w:pPr>
      <w:r>
        <w:tab/>
      </w:r>
      <w:r w:rsidRPr="007D0AC7">
        <w:t xml:space="preserve">The 2009 FERC </w:t>
      </w:r>
      <w:r>
        <w:t xml:space="preserve">Project </w:t>
      </w:r>
      <w:r w:rsidRPr="007D0AC7">
        <w:t>License incorporated in</w:t>
      </w:r>
      <w:r>
        <w:t xml:space="preserve"> its</w:t>
      </w:r>
      <w:r w:rsidRPr="007D0AC7">
        <w:t xml:space="preserve"> Appendix B the conditions of Washington State’s Water Quality Section 401 Certification (</w:t>
      </w:r>
      <w:r>
        <w:t>“</w:t>
      </w:r>
      <w:r w:rsidRPr="007D0AC7">
        <w:t>401 Certification</w:t>
      </w:r>
      <w:r>
        <w:t>”</w:t>
      </w:r>
      <w:r w:rsidRPr="007D0AC7">
        <w:t>) as mandatory conditions under the authority of the Clean Water Act</w:t>
      </w:r>
      <w:r w:rsidR="00374836">
        <w:t>,</w:t>
      </w:r>
      <w:r>
        <w:t xml:space="preserve"> consistent with the Federal Power Act</w:t>
      </w:r>
      <w:r w:rsidRPr="007D0AC7">
        <w:t xml:space="preserve">.  Condition </w:t>
      </w:r>
      <w:proofErr w:type="spellStart"/>
      <w:r w:rsidRPr="007D0AC7">
        <w:t>5.6C</w:t>
      </w:r>
      <w:proofErr w:type="spellEnd"/>
      <w:r w:rsidRPr="007D0AC7">
        <w:t xml:space="preserve"> relates to dissolved oxygen in Lake Spokane.  The </w:t>
      </w:r>
      <w:r>
        <w:t xml:space="preserve">401 </w:t>
      </w:r>
      <w:r w:rsidRPr="007D0AC7">
        <w:t>Certification and FERC License require Avista to develop a Water Quality Attainment Plan (“</w:t>
      </w:r>
      <w:r>
        <w:t>Attainment</w:t>
      </w:r>
      <w:r w:rsidRPr="007D0AC7">
        <w:t xml:space="preserve"> Plan”) to “improve oxygen conditions in Lake Spokane….sufficient to address its proportional level of responsibility, based on its contribution to the dissolved oxygen problem in the Lake.”  Condition </w:t>
      </w:r>
      <w:proofErr w:type="spellStart"/>
      <w:r w:rsidRPr="007D0AC7">
        <w:t>5.6C</w:t>
      </w:r>
      <w:proofErr w:type="spellEnd"/>
      <w:r w:rsidRPr="007D0AC7">
        <w:t xml:space="preserve"> require</w:t>
      </w:r>
      <w:r>
        <w:t>s</w:t>
      </w:r>
      <w:r w:rsidRPr="007D0AC7">
        <w:t xml:space="preserve"> that the </w:t>
      </w:r>
      <w:r>
        <w:t>Attainment</w:t>
      </w:r>
      <w:r w:rsidRPr="007D0AC7">
        <w:t xml:space="preserve"> Plan be implemented over a 10-year period, with the potential of “alternative action[s]” being required should the </w:t>
      </w:r>
      <w:r w:rsidR="00374836">
        <w:t>P</w:t>
      </w:r>
      <w:r w:rsidRPr="007D0AC7">
        <w:t xml:space="preserve">lan’s results be insufficient after the initial 10-year period.  </w:t>
      </w:r>
    </w:p>
    <w:p w:rsidR="000F7A62" w:rsidRPr="00546394" w:rsidRDefault="000F7A62" w:rsidP="000F7A62">
      <w:pPr>
        <w:pStyle w:val="ListParagraph"/>
        <w:numPr>
          <w:ilvl w:val="0"/>
          <w:numId w:val="13"/>
        </w:numPr>
        <w:spacing w:line="480" w:lineRule="auto"/>
        <w:jc w:val="both"/>
      </w:pPr>
      <w:r>
        <w:tab/>
      </w:r>
      <w:r w:rsidRPr="007D0AC7">
        <w:t xml:space="preserve">At the time the 401 Certification and FERC License were issued, the TMDL </w:t>
      </w:r>
      <w:r>
        <w:t>process</w:t>
      </w:r>
      <w:r w:rsidRPr="007D0AC7">
        <w:t xml:space="preserve"> was still ongoing, so Condition </w:t>
      </w:r>
      <w:proofErr w:type="spellStart"/>
      <w:r w:rsidRPr="007D0AC7">
        <w:t>5.6C</w:t>
      </w:r>
      <w:proofErr w:type="spellEnd"/>
      <w:r w:rsidRPr="007D0AC7">
        <w:t xml:space="preserve"> served essentially as a placeholder until such time as the TMDL was completed. </w:t>
      </w:r>
    </w:p>
    <w:p w:rsidR="000F7A62" w:rsidRPr="00546394" w:rsidRDefault="000F7A62" w:rsidP="000F7A62">
      <w:pPr>
        <w:pStyle w:val="ListParagraph"/>
        <w:numPr>
          <w:ilvl w:val="0"/>
          <w:numId w:val="13"/>
        </w:numPr>
        <w:spacing w:line="480" w:lineRule="auto"/>
        <w:jc w:val="both"/>
      </w:pPr>
      <w:r>
        <w:tab/>
        <w:t xml:space="preserve">The </w:t>
      </w:r>
      <w:r w:rsidRPr="007D0AC7">
        <w:t xml:space="preserve">TMDL </w:t>
      </w:r>
      <w:r>
        <w:t>process</w:t>
      </w:r>
      <w:r w:rsidRPr="007D0AC7">
        <w:t xml:space="preserve"> continued subsequent to the issuance of the FERC License for Avista’s Spokane River projects.  In the TMDL discussions</w:t>
      </w:r>
      <w:r>
        <w:t xml:space="preserve"> and negotiations</w:t>
      </w:r>
      <w:r w:rsidRPr="007D0AC7">
        <w:t xml:space="preserve">, many </w:t>
      </w:r>
      <w:r w:rsidRPr="007D0AC7">
        <w:lastRenderedPageBreak/>
        <w:t xml:space="preserve">stakeholders, including Department of Ecology staff, sought to require Avista to oxygenate or aerate Lake Spokane as a means to address low dissolved oxygen levels.  Avista, for its part, was actively engaged in the TMDL process both to ensure that the determination of Avista’s proportionate responsibility for the impairment issue was </w:t>
      </w:r>
      <w:r w:rsidR="00016F0D">
        <w:t>not overstated</w:t>
      </w:r>
      <w:r w:rsidRPr="007D0AC7">
        <w:t xml:space="preserve">, as well as to </w:t>
      </w:r>
      <w:r w:rsidRPr="000F7A62">
        <w:rPr>
          <w:u w:val="single"/>
        </w:rPr>
        <w:t>promote alternatives</w:t>
      </w:r>
      <w:r w:rsidRPr="007D0AC7">
        <w:t xml:space="preserve"> to the oxygenation or aeration capital project</w:t>
      </w:r>
      <w:r w:rsidR="00016F0D">
        <w:t xml:space="preserve"> – </w:t>
      </w:r>
      <w:r>
        <w:t>alternatives</w:t>
      </w:r>
      <w:r w:rsidRPr="007D0AC7">
        <w:t xml:space="preserve"> that would serve to provide for long-term benefits to the Spokane River and Lake Spokane at a </w:t>
      </w:r>
      <w:r w:rsidRPr="000F7A62">
        <w:rPr>
          <w:u w:val="single"/>
        </w:rPr>
        <w:t>lower cos</w:t>
      </w:r>
      <w:r w:rsidRPr="007D0AC7">
        <w:t>t to the Company and its customers.</w:t>
      </w:r>
    </w:p>
    <w:p w:rsidR="000F7A62" w:rsidRPr="00546394" w:rsidRDefault="000F7A62" w:rsidP="000F7A62">
      <w:pPr>
        <w:pStyle w:val="ListParagraph"/>
        <w:numPr>
          <w:ilvl w:val="0"/>
          <w:numId w:val="13"/>
        </w:numPr>
        <w:spacing w:line="480" w:lineRule="auto"/>
        <w:jc w:val="both"/>
      </w:pPr>
      <w:r>
        <w:tab/>
      </w:r>
      <w:r w:rsidRPr="007D0AC7">
        <w:t xml:space="preserve">In early 2012, Ecology issued the final TMDL. As the TMDL was now complete, Condition </w:t>
      </w:r>
      <w:proofErr w:type="spellStart"/>
      <w:r w:rsidRPr="007D0AC7">
        <w:t>5.6C</w:t>
      </w:r>
      <w:proofErr w:type="spellEnd"/>
      <w:r w:rsidRPr="007D0AC7">
        <w:t xml:space="preserve"> of the Section 401 Certification was amended, as was the 2009 FERC license. The issuance of the TMDL and </w:t>
      </w:r>
      <w:r>
        <w:t>FERC L</w:t>
      </w:r>
      <w:r w:rsidRPr="007D0AC7">
        <w:t xml:space="preserve">icense amendment also started Avista’s timeline for developing and submitting </w:t>
      </w:r>
      <w:r>
        <w:t>the</w:t>
      </w:r>
      <w:r w:rsidRPr="007D0AC7">
        <w:t xml:space="preserve"> </w:t>
      </w:r>
      <w:r>
        <w:t>Attainment</w:t>
      </w:r>
      <w:r w:rsidRPr="007D0AC7">
        <w:t xml:space="preserve"> Plan to Ecology.  Avista developed the </w:t>
      </w:r>
      <w:r>
        <w:t>Attainment</w:t>
      </w:r>
      <w:r w:rsidRPr="007D0AC7">
        <w:t xml:space="preserve"> Plan in consultation with Ecology and, after Ecology’s approval, submitted it to FERC for approval in October 2012.  FERC subsequently approved the </w:t>
      </w:r>
      <w:r>
        <w:t xml:space="preserve">Attainment </w:t>
      </w:r>
      <w:r w:rsidRPr="007D0AC7">
        <w:t>Plan.</w:t>
      </w:r>
    </w:p>
    <w:p w:rsidR="000F7A62" w:rsidRPr="00546394" w:rsidRDefault="000F7A62" w:rsidP="000F7A62">
      <w:pPr>
        <w:pStyle w:val="ListParagraph"/>
        <w:numPr>
          <w:ilvl w:val="0"/>
          <w:numId w:val="13"/>
        </w:numPr>
        <w:spacing w:line="480" w:lineRule="auto"/>
        <w:jc w:val="both"/>
      </w:pPr>
      <w:r>
        <w:tab/>
      </w:r>
      <w:r w:rsidRPr="007D0AC7">
        <w:t xml:space="preserve">As was discussed </w:t>
      </w:r>
      <w:r>
        <w:t>earlier</w:t>
      </w:r>
      <w:r w:rsidRPr="007D0AC7">
        <w:t xml:space="preserve">, Avista actively participated in the TMDL process.  In the final TMDL, the methodology for how Avista should address the low dissolved oxygen levels in Lake Spokane was left open for exploration in the </w:t>
      </w:r>
      <w:r>
        <w:t>Attainment</w:t>
      </w:r>
      <w:r w:rsidRPr="007D0AC7">
        <w:t xml:space="preserve"> Plan</w:t>
      </w:r>
      <w:r>
        <w:t xml:space="preserve"> (</w:t>
      </w:r>
      <w:proofErr w:type="spellStart"/>
      <w:r>
        <w:t>i.e</w:t>
      </w:r>
      <w:proofErr w:type="spellEnd"/>
      <w:r>
        <w:t>, it was not prescriptive in how Avista must address the issue)</w:t>
      </w:r>
      <w:r w:rsidRPr="007D0AC7">
        <w:t xml:space="preserve">.  One of the methodologies to address this problem </w:t>
      </w:r>
      <w:r>
        <w:t>wa</w:t>
      </w:r>
      <w:r w:rsidRPr="007D0AC7">
        <w:t xml:space="preserve">s to aerate or oxygenate the Lake.  Such a facility would have either used trucked in liquid oxygen or ambient air, bubbled or pressurized respectively, through an extensive distribution system installed through much of the 23-mile long lake.  </w:t>
      </w:r>
      <w:r>
        <w:t>Avista</w:t>
      </w:r>
      <w:r w:rsidRPr="007D0AC7">
        <w:t xml:space="preserve"> had estimated this project could have cost up to $8</w:t>
      </w:r>
      <w:r>
        <w:t>.0</w:t>
      </w:r>
      <w:r w:rsidRPr="007D0AC7">
        <w:t xml:space="preserve"> million dollars to model, design and construct (not including additional property rights that may have been required), plus an additional $200-300 thousand </w:t>
      </w:r>
      <w:r w:rsidRPr="007D0AC7">
        <w:lastRenderedPageBreak/>
        <w:t xml:space="preserve">dollars per year in ongoing operations and maintenance, including liquid oxygen delivery and use.  </w:t>
      </w:r>
    </w:p>
    <w:p w:rsidR="000F7A62" w:rsidRPr="00546394" w:rsidRDefault="000F7A62" w:rsidP="000F7A62">
      <w:pPr>
        <w:pStyle w:val="ListParagraph"/>
        <w:numPr>
          <w:ilvl w:val="0"/>
          <w:numId w:val="13"/>
        </w:numPr>
        <w:spacing w:line="480" w:lineRule="auto"/>
        <w:jc w:val="both"/>
      </w:pPr>
      <w:r>
        <w:tab/>
      </w:r>
      <w:r w:rsidRPr="007D0AC7">
        <w:t xml:space="preserve">Through </w:t>
      </w:r>
      <w:r>
        <w:t xml:space="preserve">extensive </w:t>
      </w:r>
      <w:r w:rsidRPr="007D0AC7">
        <w:t>modeling efforts, and through ongoing negotiation over a period of several years</w:t>
      </w:r>
      <w:r>
        <w:t xml:space="preserve"> through the TMDL process</w:t>
      </w:r>
      <w:r w:rsidRPr="007D0AC7">
        <w:t xml:space="preserve">, </w:t>
      </w:r>
      <w:r>
        <w:t xml:space="preserve">Avista was </w:t>
      </w:r>
      <w:r w:rsidRPr="007D0AC7">
        <w:t>able to avoid being ordered to construct such a</w:t>
      </w:r>
      <w:r>
        <w:t>n aeration</w:t>
      </w:r>
      <w:r w:rsidRPr="007D0AC7">
        <w:t xml:space="preserve"> facility.  As an alternative, Avista developed a 10-year implementation plan under which Avista is undertaking a number of smaller-scale efforts, including such items as removing non-native carp, removing non-native aquatic vegetation, educating shoreline landowners on proper vegetation management, and a number of other elements. </w:t>
      </w:r>
    </w:p>
    <w:p w:rsidR="000F7A62" w:rsidRDefault="000F7A62" w:rsidP="000F7A62">
      <w:pPr>
        <w:pStyle w:val="ListParagraph"/>
        <w:numPr>
          <w:ilvl w:val="0"/>
          <w:numId w:val="13"/>
        </w:numPr>
        <w:spacing w:line="480" w:lineRule="auto"/>
        <w:jc w:val="both"/>
      </w:pPr>
      <w:r>
        <w:tab/>
      </w:r>
      <w:r w:rsidRPr="007D0AC7">
        <w:t>Avista incurred approximately $1.3</w:t>
      </w:r>
      <w:r>
        <w:t>4</w:t>
      </w:r>
      <w:r w:rsidRPr="007D0AC7">
        <w:t xml:space="preserve"> million in costs through December 2012 related to determining the best course of action </w:t>
      </w:r>
      <w:r w:rsidR="00374836">
        <w:t>to address</w:t>
      </w:r>
      <w:r w:rsidRPr="007D0AC7">
        <w:t xml:space="preserve"> the low dissolved oxygen levels in Lake Spokane.  These costs primarily relate to: data gathering, analysis and computer modeling to create a sound scientific basis for the calculation of Avista’s proportionate responsibility; review and technical analysis of agency modeling efforts and draft documents; legal and facilitation support to build consensus; and development of alternatives to oxygenation, including the scientific basis for “crediting” dissolved oxygen improvements to these alternatives. </w:t>
      </w:r>
      <w:r>
        <w:t xml:space="preserve"> As summary of the expenditures is included in Table 1 below:</w:t>
      </w:r>
    </w:p>
    <w:p w:rsidR="000F7A62" w:rsidRDefault="000F7A62" w:rsidP="000F7A62">
      <w:pPr>
        <w:spacing w:line="480" w:lineRule="auto"/>
        <w:jc w:val="both"/>
      </w:pPr>
      <w:r>
        <w:rPr>
          <w:noProof/>
        </w:rPr>
        <w:drawing>
          <wp:anchor distT="0" distB="0" distL="114300" distR="114300" simplePos="0" relativeHeight="251659264" behindDoc="1" locked="0" layoutInCell="1" allowOverlap="1">
            <wp:simplePos x="0" y="0"/>
            <wp:positionH relativeFrom="column">
              <wp:posOffset>466725</wp:posOffset>
            </wp:positionH>
            <wp:positionV relativeFrom="paragraph">
              <wp:posOffset>55245</wp:posOffset>
            </wp:positionV>
            <wp:extent cx="4850130" cy="2409825"/>
            <wp:effectExtent l="1905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850130" cy="2409825"/>
                    </a:xfrm>
                    <a:prstGeom prst="rect">
                      <a:avLst/>
                    </a:prstGeom>
                    <a:noFill/>
                    <a:ln w="9525">
                      <a:noFill/>
                      <a:miter lim="800000"/>
                      <a:headEnd/>
                      <a:tailEnd/>
                    </a:ln>
                  </pic:spPr>
                </pic:pic>
              </a:graphicData>
            </a:graphic>
          </wp:anchor>
        </w:drawing>
      </w:r>
    </w:p>
    <w:p w:rsidR="000F7A62" w:rsidRDefault="000F7A62" w:rsidP="000F7A62">
      <w:pPr>
        <w:spacing w:line="480" w:lineRule="auto"/>
        <w:jc w:val="both"/>
      </w:pPr>
    </w:p>
    <w:p w:rsidR="000F7A62" w:rsidRDefault="000F7A62" w:rsidP="000F7A62">
      <w:pPr>
        <w:spacing w:line="480" w:lineRule="auto"/>
        <w:jc w:val="both"/>
      </w:pPr>
    </w:p>
    <w:p w:rsidR="000F7A62" w:rsidRDefault="000F7A62" w:rsidP="000F7A62">
      <w:pPr>
        <w:spacing w:line="480" w:lineRule="auto"/>
        <w:jc w:val="both"/>
      </w:pPr>
    </w:p>
    <w:p w:rsidR="000F7A62" w:rsidRDefault="000F7A62" w:rsidP="000F7A62">
      <w:pPr>
        <w:spacing w:line="480" w:lineRule="auto"/>
        <w:jc w:val="both"/>
      </w:pPr>
    </w:p>
    <w:p w:rsidR="000F7A62" w:rsidRDefault="000F7A62" w:rsidP="000F7A62">
      <w:pPr>
        <w:spacing w:line="480" w:lineRule="auto"/>
        <w:jc w:val="both"/>
      </w:pPr>
    </w:p>
    <w:p w:rsidR="000F7A62" w:rsidRDefault="000F7A62" w:rsidP="000F7A62">
      <w:pPr>
        <w:spacing w:line="480" w:lineRule="auto"/>
        <w:jc w:val="both"/>
      </w:pPr>
    </w:p>
    <w:p w:rsidR="000F7A62" w:rsidRDefault="000F7A62" w:rsidP="000F7A62">
      <w:pPr>
        <w:pStyle w:val="ListParagraph"/>
        <w:numPr>
          <w:ilvl w:val="0"/>
          <w:numId w:val="13"/>
        </w:numPr>
        <w:spacing w:line="480" w:lineRule="auto"/>
        <w:jc w:val="both"/>
      </w:pPr>
      <w:r>
        <w:rPr>
          <w:color w:val="000000" w:themeColor="text1"/>
        </w:rPr>
        <w:lastRenderedPageBreak/>
        <w:tab/>
      </w:r>
      <w:r w:rsidRPr="000F7A62">
        <w:rPr>
          <w:color w:val="000000" w:themeColor="text1"/>
        </w:rPr>
        <w:t xml:space="preserve">Avista recorded these costs in “Construction Work in Progress”, which would have been capitalized upon completion of the aeration project based on the original expectation </w:t>
      </w:r>
      <w:r w:rsidRPr="007D0AC7">
        <w:t xml:space="preserve">that Avista would be required to construct a facility to add oxygen to the Lake. </w:t>
      </w:r>
    </w:p>
    <w:p w:rsidR="000F7A62" w:rsidRDefault="000F7A62" w:rsidP="000F7A62">
      <w:pPr>
        <w:pStyle w:val="ListParagraph"/>
        <w:numPr>
          <w:ilvl w:val="0"/>
          <w:numId w:val="13"/>
        </w:numPr>
        <w:spacing w:line="480" w:lineRule="auto"/>
        <w:jc w:val="both"/>
      </w:pPr>
      <w:r>
        <w:tab/>
      </w:r>
      <w:r w:rsidRPr="007D0AC7">
        <w:t>However, Avista was able to successfully address stakeholders issues related to the low dissolved oxygen levels through the smaller scale efforts noted above.  While the estimated cost of the larger capital project could have been as high as $8</w:t>
      </w:r>
      <w:r>
        <w:t>.0</w:t>
      </w:r>
      <w:r w:rsidRPr="007D0AC7">
        <w:t xml:space="preserve"> million, with $200-$300 thousand ongoing annual O&amp;M costs, it is our belief that the small scale efforts will only cost approximately $100 - $150 thousand per year, and that </w:t>
      </w:r>
      <w:r>
        <w:t>the Company</w:t>
      </w:r>
      <w:r w:rsidRPr="007D0AC7">
        <w:t xml:space="preserve"> may be able to integrate these efforts with other </w:t>
      </w:r>
      <w:r>
        <w:t>plan</w:t>
      </w:r>
      <w:r w:rsidRPr="007D0AC7">
        <w:t xml:space="preserve">s required under our FERC license.  </w:t>
      </w:r>
    </w:p>
    <w:p w:rsidR="00374836" w:rsidRDefault="00374836" w:rsidP="003008D3">
      <w:pPr>
        <w:pStyle w:val="Heading1"/>
        <w:spacing w:line="480" w:lineRule="auto"/>
        <w:jc w:val="center"/>
        <w:rPr>
          <w:u w:val="none"/>
        </w:rPr>
      </w:pPr>
    </w:p>
    <w:p w:rsidR="003008D3" w:rsidRPr="00FB72FF" w:rsidRDefault="003008D3" w:rsidP="003008D3">
      <w:pPr>
        <w:pStyle w:val="Heading1"/>
        <w:spacing w:line="480" w:lineRule="auto"/>
        <w:jc w:val="center"/>
        <w:rPr>
          <w:u w:val="none"/>
        </w:rPr>
      </w:pPr>
      <w:r w:rsidRPr="00FB72FF">
        <w:rPr>
          <w:u w:val="none"/>
        </w:rPr>
        <w:t>I</w:t>
      </w:r>
      <w:r w:rsidR="000F7A62">
        <w:rPr>
          <w:u w:val="none"/>
        </w:rPr>
        <w:t>V</w:t>
      </w:r>
      <w:r w:rsidRPr="00FB72FF">
        <w:rPr>
          <w:u w:val="none"/>
        </w:rPr>
        <w:t xml:space="preserve">.  </w:t>
      </w:r>
      <w:r>
        <w:rPr>
          <w:u w:val="none"/>
        </w:rPr>
        <w:t>PROPOSED ACCOUNTING TREATMENT</w:t>
      </w:r>
    </w:p>
    <w:p w:rsidR="000F7A62" w:rsidRDefault="009D359B" w:rsidP="009D359B">
      <w:pPr>
        <w:pStyle w:val="ListParagraph"/>
        <w:numPr>
          <w:ilvl w:val="0"/>
          <w:numId w:val="13"/>
        </w:numPr>
        <w:spacing w:line="480" w:lineRule="auto"/>
        <w:jc w:val="both"/>
      </w:pPr>
      <w:r>
        <w:tab/>
      </w:r>
      <w:r w:rsidR="000F7A62">
        <w:t xml:space="preserve">In this filing, the Company is requesting an order allowing for the deferral of $871 thousand (Washington’s share of approximately $1.34 million) related to the Lake Spokane TMDL process and Attainment Plan.  Avista will address the prudence and recovery of these costs in its next general rate case filing or other future proceeding, as appropriate.  Absent a Commission order allowing for the deferral of these costs, the Company, having foregone </w:t>
      </w:r>
      <w:r w:rsidR="00374836">
        <w:t>the construction of the oxygenation facility</w:t>
      </w:r>
      <w:r w:rsidR="000F7A62">
        <w:t>, would be forced to write-off these costs, resulting in a loss to the Company and its shareholders.</w:t>
      </w:r>
    </w:p>
    <w:p w:rsidR="00374836" w:rsidRDefault="009D359B" w:rsidP="009D359B">
      <w:pPr>
        <w:pStyle w:val="ListParagraph"/>
        <w:numPr>
          <w:ilvl w:val="0"/>
          <w:numId w:val="13"/>
        </w:numPr>
        <w:spacing w:line="480" w:lineRule="auto"/>
        <w:jc w:val="both"/>
      </w:pPr>
      <w:r>
        <w:tab/>
      </w:r>
      <w:r w:rsidR="000F7A62">
        <w:t xml:space="preserve">The Company requests to defer the TMDL costs in Account 182.3 – Other Regulatory Assets.   Upon approval, the Company will transfer the costs from Account 107.0 – Construction Work in Progress to Account 182.3.   </w:t>
      </w:r>
      <w:r w:rsidR="000F7A62" w:rsidRPr="00986ADC">
        <w:t>A summary of the accounting entry follows</w:t>
      </w:r>
      <w:r w:rsidR="000F7A62">
        <w:t>:</w:t>
      </w:r>
    </w:p>
    <w:p w:rsidR="00374836" w:rsidRDefault="00374836">
      <w:pPr>
        <w:spacing w:after="200" w:line="276" w:lineRule="auto"/>
      </w:pPr>
      <w:r>
        <w:br w:type="page"/>
      </w:r>
    </w:p>
    <w:p w:rsidR="000F7A62" w:rsidRDefault="000F7A62" w:rsidP="009D359B">
      <w:pPr>
        <w:spacing w:line="480" w:lineRule="auto"/>
        <w:jc w:val="both"/>
      </w:pPr>
      <w:r>
        <w:rPr>
          <w:noProof/>
        </w:rPr>
        <w:lastRenderedPageBreak/>
        <w:drawing>
          <wp:anchor distT="0" distB="0" distL="114300" distR="114300" simplePos="0" relativeHeight="251661312" behindDoc="1" locked="0" layoutInCell="1" allowOverlap="1">
            <wp:simplePos x="0" y="0"/>
            <wp:positionH relativeFrom="column">
              <wp:posOffset>465277</wp:posOffset>
            </wp:positionH>
            <wp:positionV relativeFrom="paragraph">
              <wp:posOffset>75616</wp:posOffset>
            </wp:positionV>
            <wp:extent cx="5516346" cy="1331367"/>
            <wp:effectExtent l="19050" t="0" r="8154"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516346" cy="1331367"/>
                    </a:xfrm>
                    <a:prstGeom prst="rect">
                      <a:avLst/>
                    </a:prstGeom>
                    <a:noFill/>
                    <a:ln w="9525">
                      <a:noFill/>
                      <a:miter lim="800000"/>
                      <a:headEnd/>
                      <a:tailEnd/>
                    </a:ln>
                  </pic:spPr>
                </pic:pic>
              </a:graphicData>
            </a:graphic>
          </wp:anchor>
        </w:drawing>
      </w:r>
    </w:p>
    <w:p w:rsidR="000F7A62" w:rsidRDefault="000F7A62" w:rsidP="009D359B">
      <w:pPr>
        <w:spacing w:line="480" w:lineRule="auto"/>
        <w:jc w:val="both"/>
      </w:pPr>
    </w:p>
    <w:p w:rsidR="000F7A62" w:rsidRDefault="000F7A62" w:rsidP="009D359B">
      <w:pPr>
        <w:spacing w:line="480" w:lineRule="auto"/>
        <w:jc w:val="both"/>
      </w:pPr>
    </w:p>
    <w:p w:rsidR="000F7A62" w:rsidRDefault="000F7A62" w:rsidP="009D359B">
      <w:pPr>
        <w:spacing w:line="480" w:lineRule="auto"/>
        <w:jc w:val="both"/>
      </w:pPr>
    </w:p>
    <w:p w:rsidR="000F7A62" w:rsidRDefault="000F7A62" w:rsidP="009D359B">
      <w:pPr>
        <w:spacing w:line="480" w:lineRule="auto"/>
        <w:jc w:val="both"/>
      </w:pPr>
    </w:p>
    <w:p w:rsidR="000F7A62" w:rsidRDefault="009D359B" w:rsidP="00016F0D">
      <w:pPr>
        <w:pStyle w:val="ListParagraph"/>
        <w:numPr>
          <w:ilvl w:val="0"/>
          <w:numId w:val="13"/>
        </w:numPr>
        <w:tabs>
          <w:tab w:val="clear" w:pos="240"/>
          <w:tab w:val="num" w:pos="720"/>
        </w:tabs>
        <w:spacing w:line="480" w:lineRule="auto"/>
        <w:ind w:left="0" w:hanging="576"/>
        <w:jc w:val="both"/>
      </w:pPr>
      <w:r>
        <w:tab/>
      </w:r>
      <w:r w:rsidR="000F7A62">
        <w:t>The Company does not seek to accrue interest on the Washington share of the deferrals.</w:t>
      </w:r>
    </w:p>
    <w:p w:rsidR="00D67321" w:rsidRDefault="00D67321" w:rsidP="00A6537D">
      <w:pPr>
        <w:pStyle w:val="Header"/>
        <w:tabs>
          <w:tab w:val="left" w:pos="720"/>
        </w:tabs>
        <w:spacing w:line="480" w:lineRule="auto"/>
        <w:ind w:left="240"/>
        <w:jc w:val="both"/>
        <w:rPr>
          <w:b/>
          <w:u w:val="single"/>
        </w:rPr>
      </w:pPr>
    </w:p>
    <w:p w:rsidR="00006885" w:rsidRPr="009D359B" w:rsidRDefault="00006885" w:rsidP="00006885">
      <w:pPr>
        <w:pStyle w:val="Heading1"/>
        <w:tabs>
          <w:tab w:val="left" w:pos="1260"/>
        </w:tabs>
        <w:spacing w:line="480" w:lineRule="auto"/>
        <w:ind w:left="360"/>
        <w:jc w:val="center"/>
        <w:rPr>
          <w:u w:val="none"/>
        </w:rPr>
      </w:pPr>
      <w:r w:rsidRPr="009D359B">
        <w:rPr>
          <w:u w:val="none"/>
        </w:rPr>
        <w:t>V.  REQUEST FOR RELIEF</w:t>
      </w:r>
    </w:p>
    <w:p w:rsidR="0080794F" w:rsidRPr="009D359B" w:rsidRDefault="00006885" w:rsidP="009D359B">
      <w:pPr>
        <w:pStyle w:val="Header"/>
        <w:numPr>
          <w:ilvl w:val="0"/>
          <w:numId w:val="13"/>
        </w:numPr>
        <w:tabs>
          <w:tab w:val="clear" w:pos="240"/>
          <w:tab w:val="left" w:pos="720"/>
        </w:tabs>
        <w:spacing w:line="480" w:lineRule="auto"/>
        <w:jc w:val="both"/>
      </w:pPr>
      <w:r w:rsidRPr="009D359B">
        <w:t xml:space="preserve">       WHEREFORE, Avista respectfully requests that the Commission issue an Order </w:t>
      </w:r>
      <w:r w:rsidR="00CE4DB5" w:rsidRPr="009D359B">
        <w:t>approvin</w:t>
      </w:r>
      <w:r w:rsidRPr="009D359B">
        <w:t xml:space="preserve">g the </w:t>
      </w:r>
      <w:r w:rsidR="009D359B" w:rsidRPr="009D359B">
        <w:t xml:space="preserve">deferred </w:t>
      </w:r>
      <w:r w:rsidRPr="009D359B">
        <w:t>accounting treatment proposed above</w:t>
      </w:r>
      <w:r w:rsidR="009D359B" w:rsidRPr="009D359B">
        <w:t xml:space="preserve">. Avista will address the prudence and recovery of these costs in its next general rate case filing or other future proceeding, as appropriate.  </w:t>
      </w:r>
    </w:p>
    <w:p w:rsidR="00EF39C4" w:rsidRDefault="003D2170" w:rsidP="0008395E">
      <w:pPr>
        <w:tabs>
          <w:tab w:val="left" w:pos="4320"/>
        </w:tabs>
        <w:spacing w:line="480" w:lineRule="auto"/>
        <w:ind w:left="540" w:hanging="540"/>
        <w:jc w:val="both"/>
      </w:pPr>
      <w:r>
        <w:tab/>
      </w:r>
      <w:r>
        <w:tab/>
      </w:r>
    </w:p>
    <w:p w:rsidR="003D2170" w:rsidRDefault="00EF39C4">
      <w:pPr>
        <w:tabs>
          <w:tab w:val="left" w:pos="4320"/>
        </w:tabs>
        <w:spacing w:line="480" w:lineRule="auto"/>
        <w:ind w:left="540" w:hanging="540"/>
        <w:jc w:val="both"/>
      </w:pPr>
      <w:r>
        <w:tab/>
      </w:r>
      <w:r>
        <w:tab/>
      </w:r>
      <w:r w:rsidR="003D2170">
        <w:t xml:space="preserve">DATED this </w:t>
      </w:r>
      <w:r w:rsidR="005739ED">
        <w:t>__</w:t>
      </w:r>
      <w:proofErr w:type="spellStart"/>
      <w:r w:rsidR="003D2170" w:rsidRPr="00250F13">
        <w:rPr>
          <w:vertAlign w:val="superscript"/>
        </w:rPr>
        <w:t>th</w:t>
      </w:r>
      <w:proofErr w:type="spellEnd"/>
      <w:r w:rsidR="003D2170">
        <w:t xml:space="preserve"> day of </w:t>
      </w:r>
      <w:r w:rsidR="000F7A62">
        <w:t>August</w:t>
      </w:r>
      <w:r w:rsidR="003D2170">
        <w:t xml:space="preserve"> 20</w:t>
      </w:r>
      <w:r w:rsidR="00C44A25">
        <w:t>1</w:t>
      </w:r>
      <w:r w:rsidR="00F77B6A">
        <w:t>3</w:t>
      </w:r>
    </w:p>
    <w:p w:rsidR="003D2170" w:rsidRDefault="003D2170">
      <w:pPr>
        <w:tabs>
          <w:tab w:val="left" w:pos="4320"/>
        </w:tabs>
        <w:ind w:left="540" w:hanging="540"/>
        <w:jc w:val="both"/>
      </w:pPr>
    </w:p>
    <w:p w:rsidR="00522D49" w:rsidRDefault="00522D49">
      <w:pPr>
        <w:tabs>
          <w:tab w:val="left" w:pos="4320"/>
        </w:tabs>
        <w:ind w:left="540" w:hanging="540"/>
        <w:jc w:val="both"/>
      </w:pPr>
    </w:p>
    <w:p w:rsidR="003D2170" w:rsidRDefault="003D2170">
      <w:pPr>
        <w:tabs>
          <w:tab w:val="left" w:pos="4320"/>
          <w:tab w:val="left" w:pos="4680"/>
        </w:tabs>
        <w:ind w:left="540" w:hanging="540"/>
        <w:jc w:val="both"/>
      </w:pPr>
      <w:r>
        <w:tab/>
      </w:r>
      <w:r>
        <w:tab/>
        <w:t>By: __________________________________</w:t>
      </w:r>
    </w:p>
    <w:p w:rsidR="003D2170" w:rsidRDefault="003D2170">
      <w:pPr>
        <w:tabs>
          <w:tab w:val="left" w:pos="3960"/>
          <w:tab w:val="left" w:pos="4320"/>
          <w:tab w:val="left" w:pos="4680"/>
        </w:tabs>
        <w:ind w:left="540" w:hanging="540"/>
        <w:jc w:val="both"/>
      </w:pPr>
      <w:r>
        <w:tab/>
      </w:r>
      <w:r>
        <w:tab/>
      </w:r>
      <w:r>
        <w:tab/>
        <w:t>Kelly Norwood</w:t>
      </w:r>
    </w:p>
    <w:p w:rsidR="00C9544A" w:rsidRDefault="003D2170">
      <w:pPr>
        <w:tabs>
          <w:tab w:val="left" w:pos="3960"/>
          <w:tab w:val="left" w:pos="4320"/>
          <w:tab w:val="left" w:pos="4680"/>
        </w:tabs>
        <w:ind w:left="540" w:hanging="540"/>
        <w:jc w:val="both"/>
      </w:pPr>
      <w:r>
        <w:tab/>
      </w:r>
      <w:r>
        <w:tab/>
      </w:r>
      <w:r>
        <w:tab/>
        <w:t>Vice President, Avista Corp.</w:t>
      </w:r>
    </w:p>
    <w:p w:rsidR="00C9544A" w:rsidRDefault="00C9544A">
      <w:pPr>
        <w:spacing w:after="200" w:line="276" w:lineRule="auto"/>
      </w:pPr>
      <w:r>
        <w:br w:type="page"/>
      </w:r>
    </w:p>
    <w:p w:rsidR="003D2170" w:rsidRDefault="003D2170">
      <w:pPr>
        <w:tabs>
          <w:tab w:val="left" w:pos="3960"/>
          <w:tab w:val="left" w:pos="4320"/>
          <w:tab w:val="left" w:pos="4680"/>
        </w:tabs>
        <w:ind w:left="540" w:hanging="540"/>
        <w:jc w:val="both"/>
      </w:pPr>
    </w:p>
    <w:p w:rsidR="003D2170" w:rsidRDefault="003D2170">
      <w:pPr>
        <w:pStyle w:val="Heading1"/>
        <w:jc w:val="center"/>
      </w:pPr>
      <w:r>
        <w:t>VERIFICATION</w:t>
      </w:r>
    </w:p>
    <w:p w:rsidR="003D2170" w:rsidRDefault="003D2170">
      <w:pPr>
        <w:jc w:val="center"/>
      </w:pPr>
    </w:p>
    <w:p w:rsidR="003D2170" w:rsidRDefault="003D2170">
      <w:pPr>
        <w:tabs>
          <w:tab w:val="left" w:pos="720"/>
          <w:tab w:val="left" w:pos="3600"/>
        </w:tabs>
      </w:pPr>
      <w:r>
        <w:tab/>
        <w:t>STATE OF WASHINGTON</w:t>
      </w:r>
      <w:r>
        <w:tab/>
        <w:t>)</w:t>
      </w:r>
    </w:p>
    <w:p w:rsidR="003D2170" w:rsidRDefault="003D2170">
      <w:pPr>
        <w:tabs>
          <w:tab w:val="left" w:pos="720"/>
          <w:tab w:val="left" w:pos="3600"/>
        </w:tabs>
      </w:pPr>
      <w:r>
        <w:tab/>
      </w:r>
      <w:r>
        <w:tab/>
        <w:t>)</w:t>
      </w:r>
    </w:p>
    <w:p w:rsidR="003D2170" w:rsidRDefault="003D2170">
      <w:pPr>
        <w:tabs>
          <w:tab w:val="left" w:pos="720"/>
          <w:tab w:val="left" w:pos="3600"/>
        </w:tabs>
      </w:pPr>
      <w:r>
        <w:tab/>
        <w:t>County of Spokane</w:t>
      </w:r>
      <w:r>
        <w:tab/>
        <w:t>)</w:t>
      </w:r>
    </w:p>
    <w:p w:rsidR="003D2170" w:rsidRDefault="003D2170">
      <w:pPr>
        <w:tabs>
          <w:tab w:val="left" w:pos="720"/>
          <w:tab w:val="left" w:pos="3600"/>
        </w:tabs>
      </w:pPr>
    </w:p>
    <w:p w:rsidR="003D2170" w:rsidRDefault="003D2170">
      <w:pPr>
        <w:jc w:val="both"/>
      </w:pPr>
      <w:r>
        <w:tab/>
      </w:r>
    </w:p>
    <w:p w:rsidR="003D2170" w:rsidRDefault="003D2170">
      <w:pPr>
        <w:pStyle w:val="BodyText2"/>
        <w:tabs>
          <w:tab w:val="left" w:pos="1080"/>
        </w:tabs>
        <w:spacing w:line="360" w:lineRule="auto"/>
        <w:ind w:left="720"/>
        <w:jc w:val="left"/>
        <w:rPr>
          <w:rFonts w:ascii="Times" w:hAnsi="Times" w:cs="Times"/>
        </w:rPr>
      </w:pPr>
      <w:r>
        <w:rPr>
          <w:rFonts w:ascii="Times" w:hAnsi="Times" w:cs="Times"/>
        </w:rPr>
        <w:tab/>
      </w:r>
      <w:r>
        <w:rPr>
          <w:rFonts w:ascii="Times" w:hAnsi="Times" w:cs="Times"/>
        </w:rPr>
        <w:tab/>
        <w:t>Kelly O. Norwood, being first duly sworn on oath, deposes and says:  That he is a Vice President of Avista Corporation and makes this verification for and on behalf of said corporation, being thereto duly authorized;</w:t>
      </w:r>
    </w:p>
    <w:p w:rsidR="003D2170" w:rsidRDefault="003D2170">
      <w:pPr>
        <w:tabs>
          <w:tab w:val="left" w:pos="1080"/>
        </w:tabs>
        <w:spacing w:line="360" w:lineRule="auto"/>
        <w:ind w:left="720"/>
      </w:pPr>
      <w:r>
        <w:tab/>
        <w:t>That he has read the foregoing Petition, knows the contents thereof, and believes the same to be true.</w:t>
      </w:r>
    </w:p>
    <w:p w:rsidR="003D2170" w:rsidRDefault="003D2170">
      <w:pPr>
        <w:tabs>
          <w:tab w:val="left" w:pos="1440"/>
        </w:tabs>
      </w:pPr>
    </w:p>
    <w:p w:rsidR="003D2170" w:rsidRDefault="003D2170">
      <w:pPr>
        <w:tabs>
          <w:tab w:val="left" w:pos="1440"/>
        </w:tabs>
        <w:jc w:val="both"/>
      </w:pPr>
    </w:p>
    <w:p w:rsidR="003D2170" w:rsidRDefault="003D2170">
      <w:pPr>
        <w:tabs>
          <w:tab w:val="left" w:pos="1440"/>
        </w:tabs>
        <w:jc w:val="both"/>
      </w:pPr>
    </w:p>
    <w:p w:rsidR="003D2170" w:rsidRDefault="003D2170">
      <w:pPr>
        <w:tabs>
          <w:tab w:val="left" w:pos="1440"/>
          <w:tab w:val="left" w:pos="5040"/>
          <w:tab w:val="left" w:pos="8640"/>
        </w:tabs>
        <w:jc w:val="both"/>
        <w:rPr>
          <w:u w:val="single"/>
        </w:rPr>
      </w:pPr>
      <w:r>
        <w:tab/>
      </w:r>
      <w:r>
        <w:tab/>
      </w:r>
      <w:r>
        <w:rPr>
          <w:u w:val="single"/>
        </w:rPr>
        <w:tab/>
      </w:r>
    </w:p>
    <w:p w:rsidR="003D2170" w:rsidRDefault="003D2170"/>
    <w:p w:rsidR="003D2170" w:rsidRDefault="003D2170"/>
    <w:p w:rsidR="003D2170" w:rsidRDefault="003D2170">
      <w:pPr>
        <w:tabs>
          <w:tab w:val="left" w:pos="1080"/>
          <w:tab w:val="left" w:pos="1260"/>
          <w:tab w:val="left" w:pos="5760"/>
          <w:tab w:val="left" w:pos="6300"/>
        </w:tabs>
        <w:ind w:left="540" w:hanging="540"/>
      </w:pPr>
      <w:r>
        <w:tab/>
      </w:r>
      <w:r>
        <w:tab/>
        <w:t xml:space="preserve">SIGNED AND SWORN to before me on this </w:t>
      </w:r>
      <w:r w:rsidR="00CF2201">
        <w:t>_____</w:t>
      </w:r>
      <w:r>
        <w:t xml:space="preserve"> day of </w:t>
      </w:r>
      <w:r w:rsidR="009D359B">
        <w:t>August</w:t>
      </w:r>
      <w:r w:rsidR="00CF2201">
        <w:t xml:space="preserve"> </w:t>
      </w:r>
      <w:r>
        <w:t>20</w:t>
      </w:r>
      <w:r w:rsidR="00C44A25">
        <w:t>1</w:t>
      </w:r>
      <w:r w:rsidR="00F77B6A">
        <w:t>3</w:t>
      </w:r>
    </w:p>
    <w:p w:rsidR="003D2170" w:rsidRDefault="003D2170">
      <w:pPr>
        <w:tabs>
          <w:tab w:val="left" w:pos="1440"/>
          <w:tab w:val="left" w:pos="5760"/>
          <w:tab w:val="left" w:pos="6300"/>
        </w:tabs>
      </w:pPr>
    </w:p>
    <w:p w:rsidR="003D2170" w:rsidRDefault="003D2170">
      <w:pPr>
        <w:tabs>
          <w:tab w:val="left" w:pos="1440"/>
          <w:tab w:val="left" w:pos="5760"/>
          <w:tab w:val="left" w:pos="6300"/>
        </w:tabs>
      </w:pPr>
    </w:p>
    <w:p w:rsidR="003D2170" w:rsidRDefault="003D2170">
      <w:pPr>
        <w:tabs>
          <w:tab w:val="left" w:pos="1440"/>
          <w:tab w:val="left" w:pos="5760"/>
          <w:tab w:val="left" w:pos="6300"/>
        </w:tabs>
      </w:pPr>
    </w:p>
    <w:p w:rsidR="003D2170" w:rsidRDefault="003D2170">
      <w:pPr>
        <w:tabs>
          <w:tab w:val="left" w:pos="1440"/>
          <w:tab w:val="left" w:pos="5760"/>
          <w:tab w:val="left" w:pos="6300"/>
        </w:tabs>
      </w:pPr>
    </w:p>
    <w:p w:rsidR="003D2170" w:rsidRDefault="003D2170">
      <w:pPr>
        <w:tabs>
          <w:tab w:val="left" w:pos="1440"/>
          <w:tab w:val="left" w:pos="4320"/>
          <w:tab w:val="left" w:pos="6300"/>
          <w:tab w:val="left" w:pos="8190"/>
        </w:tabs>
        <w:rPr>
          <w:u w:val="single"/>
        </w:rPr>
      </w:pPr>
      <w:r>
        <w:tab/>
      </w:r>
      <w:r>
        <w:tab/>
      </w:r>
      <w:r>
        <w:rPr>
          <w:u w:val="single"/>
        </w:rPr>
        <w:tab/>
      </w:r>
      <w:r>
        <w:rPr>
          <w:u w:val="single"/>
        </w:rPr>
        <w:tab/>
      </w:r>
    </w:p>
    <w:p w:rsidR="003D2170" w:rsidRDefault="003D2170">
      <w:pPr>
        <w:tabs>
          <w:tab w:val="left" w:pos="1440"/>
          <w:tab w:val="left" w:pos="5760"/>
          <w:tab w:val="left" w:pos="6300"/>
        </w:tabs>
      </w:pPr>
    </w:p>
    <w:p w:rsidR="003D2170" w:rsidRDefault="003D2170">
      <w:pPr>
        <w:tabs>
          <w:tab w:val="left" w:pos="1440"/>
          <w:tab w:val="left" w:pos="5760"/>
          <w:tab w:val="left" w:pos="6300"/>
        </w:tabs>
        <w:ind w:left="4320"/>
      </w:pPr>
      <w:r>
        <w:t xml:space="preserve">NOTARY PUBLIC in and for the State of </w:t>
      </w:r>
      <w:r>
        <w:br/>
        <w:t>Washington, residing at Spokane.</w:t>
      </w:r>
    </w:p>
    <w:p w:rsidR="003D2170" w:rsidRDefault="003D2170">
      <w:pPr>
        <w:tabs>
          <w:tab w:val="left" w:pos="1440"/>
          <w:tab w:val="left" w:pos="5760"/>
          <w:tab w:val="left" w:pos="6300"/>
        </w:tabs>
        <w:ind w:left="4320"/>
      </w:pPr>
    </w:p>
    <w:p w:rsidR="003D2170" w:rsidRDefault="003D2170">
      <w:pPr>
        <w:pStyle w:val="BodyText2"/>
        <w:ind w:left="3600" w:firstLine="720"/>
      </w:pPr>
      <w:r>
        <w:t xml:space="preserve">Commission Expires:  </w:t>
      </w:r>
      <w:r>
        <w:rPr>
          <w:u w:val="single"/>
        </w:rPr>
        <w:tab/>
      </w:r>
    </w:p>
    <w:p w:rsidR="003D2170" w:rsidRDefault="003D2170">
      <w:pPr>
        <w:spacing w:line="480" w:lineRule="auto"/>
        <w:ind w:firstLine="720"/>
        <w:jc w:val="both"/>
      </w:pPr>
    </w:p>
    <w:sectPr w:rsidR="003D2170" w:rsidSect="009118E4">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43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530" w:rsidRDefault="00F95530" w:rsidP="003D2170">
      <w:r>
        <w:separator/>
      </w:r>
    </w:p>
  </w:endnote>
  <w:endnote w:type="continuationSeparator" w:id="0">
    <w:p w:rsidR="00F95530" w:rsidRDefault="00F95530" w:rsidP="003D2170">
      <w:r>
        <w:continuationSeparator/>
      </w:r>
    </w:p>
  </w:endnote>
  <w:endnote w:type="continuationNotice" w:id="1">
    <w:p w:rsidR="00F95530" w:rsidRDefault="00F9553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530" w:rsidRDefault="00F955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530" w:rsidRDefault="00F95530">
    <w:pPr>
      <w:pStyle w:val="Footer"/>
      <w:rPr>
        <w:caps/>
        <w:sz w:val="20"/>
        <w:szCs w:val="20"/>
      </w:rPr>
    </w:pPr>
    <w:r>
      <w:rPr>
        <w:caps/>
        <w:sz w:val="20"/>
        <w:szCs w:val="20"/>
      </w:rPr>
      <w:t>petition of avista corporation</w:t>
    </w:r>
  </w:p>
  <w:p w:rsidR="00F95530" w:rsidRDefault="00F95530">
    <w:pPr>
      <w:pStyle w:val="Footer"/>
      <w:rPr>
        <w:caps/>
        <w:sz w:val="20"/>
        <w:szCs w:val="20"/>
      </w:rPr>
    </w:pPr>
    <w:r>
      <w:rPr>
        <w:caps/>
        <w:sz w:val="20"/>
        <w:szCs w:val="20"/>
      </w:rPr>
      <w:t>for an accounting order</w:t>
    </w:r>
    <w:r>
      <w:rPr>
        <w:caps/>
        <w:sz w:val="20"/>
        <w:szCs w:val="20"/>
      </w:rPr>
      <w:tab/>
    </w:r>
    <w:r>
      <w:rPr>
        <w:caps/>
        <w:sz w:val="20"/>
        <w:szCs w:val="20"/>
      </w:rPr>
      <w:tab/>
      <w:t xml:space="preserve">pAGE </w:t>
    </w:r>
    <w:r w:rsidR="00826D3E" w:rsidRPr="003E0A8C">
      <w:rPr>
        <w:caps/>
        <w:sz w:val="20"/>
        <w:szCs w:val="20"/>
      </w:rPr>
      <w:fldChar w:fldCharType="begin"/>
    </w:r>
    <w:r w:rsidRPr="003E0A8C">
      <w:rPr>
        <w:caps/>
        <w:sz w:val="20"/>
        <w:szCs w:val="20"/>
      </w:rPr>
      <w:instrText xml:space="preserve"> PAGE   \* MERGEFORMAT </w:instrText>
    </w:r>
    <w:r w:rsidR="00826D3E" w:rsidRPr="003E0A8C">
      <w:rPr>
        <w:caps/>
        <w:sz w:val="20"/>
        <w:szCs w:val="20"/>
      </w:rPr>
      <w:fldChar w:fldCharType="separate"/>
    </w:r>
    <w:r w:rsidR="004A1C3A">
      <w:rPr>
        <w:caps/>
        <w:noProof/>
        <w:sz w:val="20"/>
        <w:szCs w:val="20"/>
      </w:rPr>
      <w:t>9</w:t>
    </w:r>
    <w:r w:rsidR="00826D3E" w:rsidRPr="003E0A8C">
      <w:rPr>
        <w:caps/>
        <w:sz w:val="20"/>
        <w:szCs w:val="20"/>
      </w:rPr>
      <w:fldChar w:fldCharType="end"/>
    </w:r>
  </w:p>
  <w:p w:rsidR="00F95530" w:rsidRDefault="00F95530">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530" w:rsidRDefault="00F955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530" w:rsidRDefault="00F95530" w:rsidP="003D2170">
      <w:r>
        <w:separator/>
      </w:r>
    </w:p>
  </w:footnote>
  <w:footnote w:type="continuationSeparator" w:id="0">
    <w:p w:rsidR="00F95530" w:rsidRDefault="00F95530" w:rsidP="003D2170">
      <w:r>
        <w:continuationSeparator/>
      </w:r>
    </w:p>
  </w:footnote>
  <w:footnote w:type="continuationNotice" w:id="1">
    <w:p w:rsidR="00F95530" w:rsidRDefault="00F95530"/>
  </w:footnote>
  <w:footnote w:id="2">
    <w:p w:rsidR="00F95530" w:rsidRDefault="00F95530">
      <w:pPr>
        <w:pStyle w:val="FootnoteText"/>
      </w:pPr>
      <w:r>
        <w:rPr>
          <w:rStyle w:val="FootnoteReference"/>
        </w:rPr>
        <w:footnoteRef/>
      </w:r>
      <w:r>
        <w:t xml:space="preserve"> Lake Spokane is a reservoir created by the Company’s Long Lake Hydroelectric Project.</w:t>
      </w:r>
    </w:p>
  </w:footnote>
  <w:footnote w:id="3">
    <w:p w:rsidR="00F95530" w:rsidRDefault="00F95530" w:rsidP="000F7A62">
      <w:pPr>
        <w:pStyle w:val="FootnoteText"/>
        <w:jc w:val="both"/>
      </w:pPr>
      <w:r w:rsidRPr="007D0AC7">
        <w:rPr>
          <w:rStyle w:val="FootnoteReference"/>
        </w:rPr>
        <w:footnoteRef/>
      </w:r>
      <w:r w:rsidRPr="007D0AC7">
        <w:t xml:space="preserve"> While Avista does not discharge into the Spokane River, </w:t>
      </w:r>
      <w:r>
        <w:t>Ecology, EPA, and others</w:t>
      </w:r>
      <w:r w:rsidRPr="007D0AC7">
        <w:t xml:space="preserve"> believe that the presence of the Long Lake Hydroelectric Facility increases the opportunity for algae growth</w:t>
      </w:r>
      <w:r>
        <w:t>. Algae</w:t>
      </w:r>
      <w:r w:rsidRPr="007D0AC7">
        <w:t xml:space="preserve"> absorbs oxygen when it decomposes.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530" w:rsidRDefault="00F955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530" w:rsidRDefault="00F955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530" w:rsidRDefault="00F955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19A8"/>
    <w:multiLevelType w:val="hybridMultilevel"/>
    <w:tmpl w:val="609248FA"/>
    <w:lvl w:ilvl="0" w:tplc="41282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D03E0E"/>
    <w:multiLevelType w:val="hybridMultilevel"/>
    <w:tmpl w:val="D1DA1046"/>
    <w:lvl w:ilvl="0" w:tplc="665C54C8">
      <w:start w:val="16"/>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2">
    <w:nsid w:val="09E07603"/>
    <w:multiLevelType w:val="hybridMultilevel"/>
    <w:tmpl w:val="59A0B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937A4B"/>
    <w:multiLevelType w:val="hybridMultilevel"/>
    <w:tmpl w:val="7A64C87E"/>
    <w:lvl w:ilvl="0" w:tplc="7A6AC7BE">
      <w:start w:val="26"/>
      <w:numFmt w:val="decimal"/>
      <w:lvlText w:val="%1"/>
      <w:lvlJc w:val="left"/>
      <w:pPr>
        <w:tabs>
          <w:tab w:val="num" w:pos="720"/>
        </w:tabs>
        <w:ind w:left="720" w:hanging="720"/>
      </w:pPr>
      <w:rPr>
        <w:rFonts w:cs="Times New Roman" w:hint="default"/>
        <w:i/>
        <w:iCs/>
        <w:sz w:val="18"/>
        <w:szCs w:val="18"/>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nsid w:val="11D716AD"/>
    <w:multiLevelType w:val="hybridMultilevel"/>
    <w:tmpl w:val="23DC083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15F75975"/>
    <w:multiLevelType w:val="hybridMultilevel"/>
    <w:tmpl w:val="9F88C8EC"/>
    <w:lvl w:ilvl="0" w:tplc="FFFFFFFF">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6">
    <w:nsid w:val="1D127DD2"/>
    <w:multiLevelType w:val="hybridMultilevel"/>
    <w:tmpl w:val="26F26EAC"/>
    <w:lvl w:ilvl="0" w:tplc="FFFFFFFF">
      <w:start w:val="2"/>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nsid w:val="280A4D0A"/>
    <w:multiLevelType w:val="hybridMultilevel"/>
    <w:tmpl w:val="CF962F08"/>
    <w:lvl w:ilvl="0" w:tplc="E5742222">
      <w:start w:val="2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nsid w:val="2B9E0069"/>
    <w:multiLevelType w:val="hybridMultilevel"/>
    <w:tmpl w:val="1008727C"/>
    <w:lvl w:ilvl="0" w:tplc="FDECF420">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F6328BD"/>
    <w:multiLevelType w:val="hybridMultilevel"/>
    <w:tmpl w:val="39E69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5616B9"/>
    <w:multiLevelType w:val="hybridMultilevel"/>
    <w:tmpl w:val="99827E7E"/>
    <w:lvl w:ilvl="0" w:tplc="7A5CA69E">
      <w:start w:val="11"/>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1">
    <w:nsid w:val="3F166001"/>
    <w:multiLevelType w:val="hybridMultilevel"/>
    <w:tmpl w:val="FCE8DCE8"/>
    <w:lvl w:ilvl="0" w:tplc="D8C21222">
      <w:start w:val="7"/>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2">
    <w:nsid w:val="422675B4"/>
    <w:multiLevelType w:val="hybridMultilevel"/>
    <w:tmpl w:val="A2D07946"/>
    <w:lvl w:ilvl="0" w:tplc="04090001">
      <w:start w:val="1"/>
      <w:numFmt w:val="bullet"/>
      <w:lvlText w:val=""/>
      <w:lvlJc w:val="left"/>
      <w:pPr>
        <w:tabs>
          <w:tab w:val="num" w:pos="240"/>
        </w:tabs>
        <w:ind w:left="240" w:hanging="816"/>
      </w:pPr>
      <w:rPr>
        <w:rFonts w:ascii="Symbol" w:hAnsi="Symbol"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3">
    <w:nsid w:val="4BF662C1"/>
    <w:multiLevelType w:val="hybridMultilevel"/>
    <w:tmpl w:val="85FEE5E6"/>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14">
    <w:nsid w:val="52DC79BD"/>
    <w:multiLevelType w:val="hybridMultilevel"/>
    <w:tmpl w:val="77BAB66A"/>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5">
    <w:nsid w:val="568A44DC"/>
    <w:multiLevelType w:val="singleLevel"/>
    <w:tmpl w:val="FBCA1606"/>
    <w:lvl w:ilvl="0">
      <w:start w:val="1"/>
      <w:numFmt w:val="bullet"/>
      <w:lvlText w:val="-"/>
      <w:lvlJc w:val="left"/>
      <w:pPr>
        <w:tabs>
          <w:tab w:val="num" w:pos="1080"/>
        </w:tabs>
        <w:ind w:left="1080" w:hanging="360"/>
      </w:pPr>
      <w:rPr>
        <w:rFonts w:hint="default"/>
      </w:rPr>
    </w:lvl>
  </w:abstractNum>
  <w:abstractNum w:abstractNumId="16">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7">
    <w:nsid w:val="69BE6A50"/>
    <w:multiLevelType w:val="hybridMultilevel"/>
    <w:tmpl w:val="250EEAB6"/>
    <w:lvl w:ilvl="0" w:tplc="337A60D4">
      <w:start w:val="6"/>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6E65669F"/>
    <w:multiLevelType w:val="hybridMultilevel"/>
    <w:tmpl w:val="7E90FC7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F62CEF"/>
    <w:multiLevelType w:val="hybridMultilevel"/>
    <w:tmpl w:val="F552F7F0"/>
    <w:lvl w:ilvl="0" w:tplc="1AD4C174">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79977075"/>
    <w:multiLevelType w:val="hybridMultilevel"/>
    <w:tmpl w:val="7D7A5402"/>
    <w:lvl w:ilvl="0" w:tplc="2BF8494C">
      <w:start w:val="24"/>
      <w:numFmt w:val="decimal"/>
      <w:lvlText w:val="%1"/>
      <w:lvlJc w:val="left"/>
      <w:pPr>
        <w:tabs>
          <w:tab w:val="num" w:pos="0"/>
        </w:tabs>
        <w:ind w:hanging="480"/>
      </w:pPr>
      <w:rPr>
        <w:rFonts w:cs="Times New Roman" w:hint="default"/>
        <w:i/>
        <w:iCs/>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num w:numId="1">
    <w:abstractNumId w:val="6"/>
  </w:num>
  <w:num w:numId="2">
    <w:abstractNumId w:val="5"/>
  </w:num>
  <w:num w:numId="3">
    <w:abstractNumId w:val="15"/>
  </w:num>
  <w:num w:numId="4">
    <w:abstractNumId w:val="19"/>
  </w:num>
  <w:num w:numId="5">
    <w:abstractNumId w:val="8"/>
  </w:num>
  <w:num w:numId="6">
    <w:abstractNumId w:val="11"/>
  </w:num>
  <w:num w:numId="7">
    <w:abstractNumId w:val="10"/>
  </w:num>
  <w:num w:numId="8">
    <w:abstractNumId w:val="3"/>
  </w:num>
  <w:num w:numId="9">
    <w:abstractNumId w:val="1"/>
  </w:num>
  <w:num w:numId="10">
    <w:abstractNumId w:val="17"/>
  </w:num>
  <w:num w:numId="11">
    <w:abstractNumId w:val="20"/>
  </w:num>
  <w:num w:numId="12">
    <w:abstractNumId w:val="7"/>
  </w:num>
  <w:num w:numId="13">
    <w:abstractNumId w:val="14"/>
  </w:num>
  <w:num w:numId="14">
    <w:abstractNumId w:val="16"/>
  </w:num>
  <w:num w:numId="15">
    <w:abstractNumId w:val="2"/>
  </w:num>
  <w:num w:numId="16">
    <w:abstractNumId w:val="4"/>
  </w:num>
  <w:num w:numId="17">
    <w:abstractNumId w:val="13"/>
  </w:num>
  <w:num w:numId="18">
    <w:abstractNumId w:val="12"/>
  </w:num>
  <w:num w:numId="19">
    <w:abstractNumId w:val="9"/>
  </w:num>
  <w:num w:numId="20">
    <w:abstractNumId w:val="0"/>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16385"/>
  </w:hdrShapeDefaults>
  <w:footnotePr>
    <w:footnote w:id="-1"/>
    <w:footnote w:id="0"/>
    <w:footnote w:id="1"/>
  </w:footnotePr>
  <w:endnotePr>
    <w:endnote w:id="-1"/>
    <w:endnote w:id="0"/>
    <w:endnote w:id="1"/>
  </w:endnotePr>
  <w:compat>
    <w:useFELayout/>
  </w:compat>
  <w:rsids>
    <w:rsidRoot w:val="003D453C"/>
    <w:rsid w:val="00006885"/>
    <w:rsid w:val="00013E10"/>
    <w:rsid w:val="00014A45"/>
    <w:rsid w:val="00016F0D"/>
    <w:rsid w:val="000204B9"/>
    <w:rsid w:val="00023C78"/>
    <w:rsid w:val="000259FF"/>
    <w:rsid w:val="00032BE9"/>
    <w:rsid w:val="000429F5"/>
    <w:rsid w:val="00076C7E"/>
    <w:rsid w:val="000801EE"/>
    <w:rsid w:val="0008186D"/>
    <w:rsid w:val="0008395E"/>
    <w:rsid w:val="000856DB"/>
    <w:rsid w:val="00087466"/>
    <w:rsid w:val="000912E9"/>
    <w:rsid w:val="00092E15"/>
    <w:rsid w:val="00093905"/>
    <w:rsid w:val="0009542A"/>
    <w:rsid w:val="000969D7"/>
    <w:rsid w:val="000A195C"/>
    <w:rsid w:val="000D767D"/>
    <w:rsid w:val="000E33A5"/>
    <w:rsid w:val="000E4D17"/>
    <w:rsid w:val="000E587F"/>
    <w:rsid w:val="000F04D6"/>
    <w:rsid w:val="000F3A90"/>
    <w:rsid w:val="000F4729"/>
    <w:rsid w:val="000F7A62"/>
    <w:rsid w:val="001111D5"/>
    <w:rsid w:val="0011264D"/>
    <w:rsid w:val="00115282"/>
    <w:rsid w:val="00120D59"/>
    <w:rsid w:val="00121717"/>
    <w:rsid w:val="00123B79"/>
    <w:rsid w:val="00126FF3"/>
    <w:rsid w:val="00130B93"/>
    <w:rsid w:val="00130FAE"/>
    <w:rsid w:val="001330AC"/>
    <w:rsid w:val="00134122"/>
    <w:rsid w:val="0016683F"/>
    <w:rsid w:val="00166E91"/>
    <w:rsid w:val="00172B47"/>
    <w:rsid w:val="00177C05"/>
    <w:rsid w:val="00195D6E"/>
    <w:rsid w:val="001A00C2"/>
    <w:rsid w:val="001A0A82"/>
    <w:rsid w:val="001A309F"/>
    <w:rsid w:val="001B0AA8"/>
    <w:rsid w:val="001B407E"/>
    <w:rsid w:val="001C3B8B"/>
    <w:rsid w:val="001C5D0E"/>
    <w:rsid w:val="001C7DB0"/>
    <w:rsid w:val="001C7EE0"/>
    <w:rsid w:val="001D57A8"/>
    <w:rsid w:val="001E0AE5"/>
    <w:rsid w:val="001E34C4"/>
    <w:rsid w:val="001F6013"/>
    <w:rsid w:val="0020310D"/>
    <w:rsid w:val="00203CE1"/>
    <w:rsid w:val="002073D8"/>
    <w:rsid w:val="00214167"/>
    <w:rsid w:val="002158F0"/>
    <w:rsid w:val="00227511"/>
    <w:rsid w:val="002327B7"/>
    <w:rsid w:val="00233BFF"/>
    <w:rsid w:val="002374FC"/>
    <w:rsid w:val="0024590C"/>
    <w:rsid w:val="0025032A"/>
    <w:rsid w:val="00250F13"/>
    <w:rsid w:val="002517C3"/>
    <w:rsid w:val="002576A4"/>
    <w:rsid w:val="002607F9"/>
    <w:rsid w:val="00262355"/>
    <w:rsid w:val="0026583A"/>
    <w:rsid w:val="00281B3C"/>
    <w:rsid w:val="00282CF0"/>
    <w:rsid w:val="00282D24"/>
    <w:rsid w:val="00285221"/>
    <w:rsid w:val="00287853"/>
    <w:rsid w:val="002969A4"/>
    <w:rsid w:val="00297ADC"/>
    <w:rsid w:val="002A0A07"/>
    <w:rsid w:val="002B60BD"/>
    <w:rsid w:val="002C1474"/>
    <w:rsid w:val="002C2EDA"/>
    <w:rsid w:val="002D2174"/>
    <w:rsid w:val="002E2930"/>
    <w:rsid w:val="002E772C"/>
    <w:rsid w:val="002F0031"/>
    <w:rsid w:val="002F3AC6"/>
    <w:rsid w:val="003008D3"/>
    <w:rsid w:val="003013A2"/>
    <w:rsid w:val="003231FA"/>
    <w:rsid w:val="00350684"/>
    <w:rsid w:val="00352830"/>
    <w:rsid w:val="00354915"/>
    <w:rsid w:val="00360698"/>
    <w:rsid w:val="003672F4"/>
    <w:rsid w:val="00374836"/>
    <w:rsid w:val="00375FCB"/>
    <w:rsid w:val="003A014E"/>
    <w:rsid w:val="003A7081"/>
    <w:rsid w:val="003B09A0"/>
    <w:rsid w:val="003B62AB"/>
    <w:rsid w:val="003C17C1"/>
    <w:rsid w:val="003C77C5"/>
    <w:rsid w:val="003D003E"/>
    <w:rsid w:val="003D1F52"/>
    <w:rsid w:val="003D2170"/>
    <w:rsid w:val="003D26E8"/>
    <w:rsid w:val="003D3A71"/>
    <w:rsid w:val="003D453C"/>
    <w:rsid w:val="003D4BD1"/>
    <w:rsid w:val="003D4D4A"/>
    <w:rsid w:val="003D622B"/>
    <w:rsid w:val="003E0A8C"/>
    <w:rsid w:val="003E4CF1"/>
    <w:rsid w:val="003E7A8A"/>
    <w:rsid w:val="003F0AEA"/>
    <w:rsid w:val="003F50AC"/>
    <w:rsid w:val="003F6800"/>
    <w:rsid w:val="003F79B6"/>
    <w:rsid w:val="0041023B"/>
    <w:rsid w:val="004304B6"/>
    <w:rsid w:val="00430754"/>
    <w:rsid w:val="00432585"/>
    <w:rsid w:val="00434F2E"/>
    <w:rsid w:val="0043505B"/>
    <w:rsid w:val="00436664"/>
    <w:rsid w:val="00447F76"/>
    <w:rsid w:val="00450E9D"/>
    <w:rsid w:val="00467CC5"/>
    <w:rsid w:val="00472002"/>
    <w:rsid w:val="00477307"/>
    <w:rsid w:val="00481F84"/>
    <w:rsid w:val="004837FC"/>
    <w:rsid w:val="004A00C8"/>
    <w:rsid w:val="004A1C3A"/>
    <w:rsid w:val="004A35C0"/>
    <w:rsid w:val="004D1F58"/>
    <w:rsid w:val="004D47A6"/>
    <w:rsid w:val="004D773D"/>
    <w:rsid w:val="004F3D48"/>
    <w:rsid w:val="005023F6"/>
    <w:rsid w:val="005057FB"/>
    <w:rsid w:val="00511B6A"/>
    <w:rsid w:val="0052118D"/>
    <w:rsid w:val="00522D49"/>
    <w:rsid w:val="00525D0D"/>
    <w:rsid w:val="005327B2"/>
    <w:rsid w:val="00545CB0"/>
    <w:rsid w:val="00545D79"/>
    <w:rsid w:val="00553EDB"/>
    <w:rsid w:val="0055717E"/>
    <w:rsid w:val="00557AED"/>
    <w:rsid w:val="005615C2"/>
    <w:rsid w:val="00566937"/>
    <w:rsid w:val="005739ED"/>
    <w:rsid w:val="00574CBC"/>
    <w:rsid w:val="00580D82"/>
    <w:rsid w:val="005814C5"/>
    <w:rsid w:val="005941F8"/>
    <w:rsid w:val="005A08E9"/>
    <w:rsid w:val="005A1D95"/>
    <w:rsid w:val="005A3125"/>
    <w:rsid w:val="005A63BE"/>
    <w:rsid w:val="005B51D4"/>
    <w:rsid w:val="005C3D15"/>
    <w:rsid w:val="005C5A65"/>
    <w:rsid w:val="005C7F1A"/>
    <w:rsid w:val="005D5DCE"/>
    <w:rsid w:val="005D7888"/>
    <w:rsid w:val="005D7EE3"/>
    <w:rsid w:val="00600F54"/>
    <w:rsid w:val="006011CB"/>
    <w:rsid w:val="006032B2"/>
    <w:rsid w:val="006102E2"/>
    <w:rsid w:val="00611060"/>
    <w:rsid w:val="00612264"/>
    <w:rsid w:val="00614315"/>
    <w:rsid w:val="006204F2"/>
    <w:rsid w:val="00625E9C"/>
    <w:rsid w:val="0063561C"/>
    <w:rsid w:val="00636395"/>
    <w:rsid w:val="00650494"/>
    <w:rsid w:val="0067022C"/>
    <w:rsid w:val="00682E30"/>
    <w:rsid w:val="00683825"/>
    <w:rsid w:val="00687B02"/>
    <w:rsid w:val="00696C06"/>
    <w:rsid w:val="006A3349"/>
    <w:rsid w:val="006B5D30"/>
    <w:rsid w:val="006B69F1"/>
    <w:rsid w:val="006C01B6"/>
    <w:rsid w:val="006E60CB"/>
    <w:rsid w:val="006E626A"/>
    <w:rsid w:val="006E776B"/>
    <w:rsid w:val="006F2F10"/>
    <w:rsid w:val="006F31DD"/>
    <w:rsid w:val="00703C4E"/>
    <w:rsid w:val="0070712A"/>
    <w:rsid w:val="00721984"/>
    <w:rsid w:val="0072632C"/>
    <w:rsid w:val="00726F4F"/>
    <w:rsid w:val="00727895"/>
    <w:rsid w:val="00741F6C"/>
    <w:rsid w:val="00744154"/>
    <w:rsid w:val="00744740"/>
    <w:rsid w:val="007467FB"/>
    <w:rsid w:val="00750DE8"/>
    <w:rsid w:val="007541A7"/>
    <w:rsid w:val="00765EA1"/>
    <w:rsid w:val="007770F6"/>
    <w:rsid w:val="00790C75"/>
    <w:rsid w:val="00794CE1"/>
    <w:rsid w:val="007B4C61"/>
    <w:rsid w:val="007B4CE2"/>
    <w:rsid w:val="007B7DBB"/>
    <w:rsid w:val="007D113D"/>
    <w:rsid w:val="007D1469"/>
    <w:rsid w:val="007D6228"/>
    <w:rsid w:val="007E4CCA"/>
    <w:rsid w:val="007E4D17"/>
    <w:rsid w:val="007E574A"/>
    <w:rsid w:val="007F3ADC"/>
    <w:rsid w:val="007F70C5"/>
    <w:rsid w:val="0080045C"/>
    <w:rsid w:val="00805FFD"/>
    <w:rsid w:val="00807217"/>
    <w:rsid w:val="0080794F"/>
    <w:rsid w:val="00811271"/>
    <w:rsid w:val="00812E1E"/>
    <w:rsid w:val="00816090"/>
    <w:rsid w:val="00816E9D"/>
    <w:rsid w:val="00817E30"/>
    <w:rsid w:val="00822502"/>
    <w:rsid w:val="00826D3E"/>
    <w:rsid w:val="00837986"/>
    <w:rsid w:val="00841F89"/>
    <w:rsid w:val="008441EB"/>
    <w:rsid w:val="0084758C"/>
    <w:rsid w:val="00850841"/>
    <w:rsid w:val="00855F54"/>
    <w:rsid w:val="00863AF0"/>
    <w:rsid w:val="0086479D"/>
    <w:rsid w:val="0087046F"/>
    <w:rsid w:val="008827FD"/>
    <w:rsid w:val="00882DC6"/>
    <w:rsid w:val="008842BC"/>
    <w:rsid w:val="008928E2"/>
    <w:rsid w:val="008B3895"/>
    <w:rsid w:val="008B39FA"/>
    <w:rsid w:val="008B422A"/>
    <w:rsid w:val="008B667D"/>
    <w:rsid w:val="008C4D3B"/>
    <w:rsid w:val="008D1305"/>
    <w:rsid w:val="008D4E21"/>
    <w:rsid w:val="008F4A8B"/>
    <w:rsid w:val="008F7D3F"/>
    <w:rsid w:val="008F7DBE"/>
    <w:rsid w:val="00905B74"/>
    <w:rsid w:val="00907F99"/>
    <w:rsid w:val="009118E4"/>
    <w:rsid w:val="00914189"/>
    <w:rsid w:val="00914290"/>
    <w:rsid w:val="00914335"/>
    <w:rsid w:val="00917558"/>
    <w:rsid w:val="009244B4"/>
    <w:rsid w:val="009324A6"/>
    <w:rsid w:val="00933776"/>
    <w:rsid w:val="00952A18"/>
    <w:rsid w:val="00953A07"/>
    <w:rsid w:val="00960DE3"/>
    <w:rsid w:val="009723FE"/>
    <w:rsid w:val="0097320D"/>
    <w:rsid w:val="0098152B"/>
    <w:rsid w:val="009820D5"/>
    <w:rsid w:val="0098478C"/>
    <w:rsid w:val="00984C21"/>
    <w:rsid w:val="00994B45"/>
    <w:rsid w:val="009950B0"/>
    <w:rsid w:val="009A515C"/>
    <w:rsid w:val="009D359B"/>
    <w:rsid w:val="009D4E33"/>
    <w:rsid w:val="009E10D3"/>
    <w:rsid w:val="009E1C05"/>
    <w:rsid w:val="009F2DF8"/>
    <w:rsid w:val="009F2E9C"/>
    <w:rsid w:val="00A00C6D"/>
    <w:rsid w:val="00A02A76"/>
    <w:rsid w:val="00A10E5A"/>
    <w:rsid w:val="00A12385"/>
    <w:rsid w:val="00A215ED"/>
    <w:rsid w:val="00A21ADA"/>
    <w:rsid w:val="00A21C17"/>
    <w:rsid w:val="00A26CD4"/>
    <w:rsid w:val="00A356E9"/>
    <w:rsid w:val="00A41A50"/>
    <w:rsid w:val="00A537A7"/>
    <w:rsid w:val="00A609DB"/>
    <w:rsid w:val="00A621F1"/>
    <w:rsid w:val="00A6537D"/>
    <w:rsid w:val="00A72120"/>
    <w:rsid w:val="00A81DD0"/>
    <w:rsid w:val="00A86614"/>
    <w:rsid w:val="00A90F81"/>
    <w:rsid w:val="00A914F5"/>
    <w:rsid w:val="00A949F8"/>
    <w:rsid w:val="00A97739"/>
    <w:rsid w:val="00AB0DBC"/>
    <w:rsid w:val="00AC09FC"/>
    <w:rsid w:val="00AC18DD"/>
    <w:rsid w:val="00AC4978"/>
    <w:rsid w:val="00AC6595"/>
    <w:rsid w:val="00AD351E"/>
    <w:rsid w:val="00AD6B0D"/>
    <w:rsid w:val="00AE6D92"/>
    <w:rsid w:val="00AF63BD"/>
    <w:rsid w:val="00B05E43"/>
    <w:rsid w:val="00B209F5"/>
    <w:rsid w:val="00B24258"/>
    <w:rsid w:val="00B27911"/>
    <w:rsid w:val="00B32142"/>
    <w:rsid w:val="00B3730C"/>
    <w:rsid w:val="00B44087"/>
    <w:rsid w:val="00B51F8A"/>
    <w:rsid w:val="00B54043"/>
    <w:rsid w:val="00B63548"/>
    <w:rsid w:val="00B63695"/>
    <w:rsid w:val="00B6776D"/>
    <w:rsid w:val="00B808DA"/>
    <w:rsid w:val="00B86A03"/>
    <w:rsid w:val="00B93E3B"/>
    <w:rsid w:val="00BA6A72"/>
    <w:rsid w:val="00BB5C1B"/>
    <w:rsid w:val="00BB6D04"/>
    <w:rsid w:val="00BC3276"/>
    <w:rsid w:val="00BD13B0"/>
    <w:rsid w:val="00BD3D62"/>
    <w:rsid w:val="00BF0E97"/>
    <w:rsid w:val="00C03FDB"/>
    <w:rsid w:val="00C069B0"/>
    <w:rsid w:val="00C13F8E"/>
    <w:rsid w:val="00C35F78"/>
    <w:rsid w:val="00C44A25"/>
    <w:rsid w:val="00C461E0"/>
    <w:rsid w:val="00C57131"/>
    <w:rsid w:val="00C6172D"/>
    <w:rsid w:val="00C74DA7"/>
    <w:rsid w:val="00C81F4C"/>
    <w:rsid w:val="00C82257"/>
    <w:rsid w:val="00C82AAD"/>
    <w:rsid w:val="00C841D4"/>
    <w:rsid w:val="00C85D02"/>
    <w:rsid w:val="00C9544A"/>
    <w:rsid w:val="00CA2CDC"/>
    <w:rsid w:val="00CA5B52"/>
    <w:rsid w:val="00CA5E68"/>
    <w:rsid w:val="00CA6EEE"/>
    <w:rsid w:val="00CB47E2"/>
    <w:rsid w:val="00CB7FC0"/>
    <w:rsid w:val="00CC24DA"/>
    <w:rsid w:val="00CC3E46"/>
    <w:rsid w:val="00CD5083"/>
    <w:rsid w:val="00CE4DB5"/>
    <w:rsid w:val="00CE6484"/>
    <w:rsid w:val="00CF2201"/>
    <w:rsid w:val="00CF7D5D"/>
    <w:rsid w:val="00D10206"/>
    <w:rsid w:val="00D176D3"/>
    <w:rsid w:val="00D21DC3"/>
    <w:rsid w:val="00D22FC4"/>
    <w:rsid w:val="00D310A1"/>
    <w:rsid w:val="00D31533"/>
    <w:rsid w:val="00D3270E"/>
    <w:rsid w:val="00D3615C"/>
    <w:rsid w:val="00D425C2"/>
    <w:rsid w:val="00D54B77"/>
    <w:rsid w:val="00D67321"/>
    <w:rsid w:val="00D81C58"/>
    <w:rsid w:val="00D901DD"/>
    <w:rsid w:val="00D948E2"/>
    <w:rsid w:val="00DA6D27"/>
    <w:rsid w:val="00DB1A40"/>
    <w:rsid w:val="00DC1976"/>
    <w:rsid w:val="00DC75B5"/>
    <w:rsid w:val="00DD217C"/>
    <w:rsid w:val="00DD6BAD"/>
    <w:rsid w:val="00DE3B8F"/>
    <w:rsid w:val="00DE3E50"/>
    <w:rsid w:val="00DF0D3B"/>
    <w:rsid w:val="00DF4BE6"/>
    <w:rsid w:val="00DF74F5"/>
    <w:rsid w:val="00E0507F"/>
    <w:rsid w:val="00E06EDE"/>
    <w:rsid w:val="00E16ABE"/>
    <w:rsid w:val="00E20C43"/>
    <w:rsid w:val="00E24BBB"/>
    <w:rsid w:val="00E31878"/>
    <w:rsid w:val="00E37FC1"/>
    <w:rsid w:val="00E42AAC"/>
    <w:rsid w:val="00E60710"/>
    <w:rsid w:val="00E61FEE"/>
    <w:rsid w:val="00E6312B"/>
    <w:rsid w:val="00E636BC"/>
    <w:rsid w:val="00E71C99"/>
    <w:rsid w:val="00EA52E4"/>
    <w:rsid w:val="00EA79AD"/>
    <w:rsid w:val="00EB2BF5"/>
    <w:rsid w:val="00EC5127"/>
    <w:rsid w:val="00ED3976"/>
    <w:rsid w:val="00ED7340"/>
    <w:rsid w:val="00EE238E"/>
    <w:rsid w:val="00EE3459"/>
    <w:rsid w:val="00EE61D4"/>
    <w:rsid w:val="00EE7A93"/>
    <w:rsid w:val="00EF39C4"/>
    <w:rsid w:val="00EF516F"/>
    <w:rsid w:val="00EF7098"/>
    <w:rsid w:val="00EF76FA"/>
    <w:rsid w:val="00F129D6"/>
    <w:rsid w:val="00F14656"/>
    <w:rsid w:val="00F147C1"/>
    <w:rsid w:val="00F248C2"/>
    <w:rsid w:val="00F26B0C"/>
    <w:rsid w:val="00F26F45"/>
    <w:rsid w:val="00F3059F"/>
    <w:rsid w:val="00F40211"/>
    <w:rsid w:val="00F42CE0"/>
    <w:rsid w:val="00F45CA7"/>
    <w:rsid w:val="00F5458D"/>
    <w:rsid w:val="00F63776"/>
    <w:rsid w:val="00F7450E"/>
    <w:rsid w:val="00F770B4"/>
    <w:rsid w:val="00F77B6A"/>
    <w:rsid w:val="00F80982"/>
    <w:rsid w:val="00F90244"/>
    <w:rsid w:val="00F9204B"/>
    <w:rsid w:val="00F92831"/>
    <w:rsid w:val="00F95530"/>
    <w:rsid w:val="00F95DBB"/>
    <w:rsid w:val="00FA1AA8"/>
    <w:rsid w:val="00FA2F78"/>
    <w:rsid w:val="00FA6DA6"/>
    <w:rsid w:val="00FB0D86"/>
    <w:rsid w:val="00FB1CDE"/>
    <w:rsid w:val="00FB72FF"/>
    <w:rsid w:val="00FC2809"/>
    <w:rsid w:val="00FC28A8"/>
    <w:rsid w:val="00FC2D1D"/>
    <w:rsid w:val="00FD1DFA"/>
    <w:rsid w:val="00FD3D4F"/>
    <w:rsid w:val="00FE2D3F"/>
    <w:rsid w:val="00FE52F3"/>
    <w:rsid w:val="00FF39A7"/>
    <w:rsid w:val="00FF7C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8E4"/>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semiHidden/>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uiPriority w:val="99"/>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uiPriority w:val="99"/>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99"/>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uiPriority w:val="99"/>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semiHidden/>
    <w:unhideWhenUsed/>
    <w:rsid w:val="009D4E33"/>
    <w:rPr>
      <w:sz w:val="20"/>
      <w:szCs w:val="20"/>
    </w:rPr>
  </w:style>
  <w:style w:type="character" w:customStyle="1" w:styleId="CommentTextChar">
    <w:name w:val="Comment Text Char"/>
    <w:basedOn w:val="DefaultParagraphFont"/>
    <w:link w:val="CommentText"/>
    <w:uiPriority w:val="99"/>
    <w:semiHidden/>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lsdException w:name="footer" w:unhideWhenUsed="0"/>
    <w:lsdException w:name="caption" w:uiPriority="35" w:qFormat="1"/>
    <w:lsdException w:name="footnote reference" w:uiPriority="0"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8E4"/>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semiHidden/>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99"/>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uiPriority w:val="99"/>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semiHidden/>
    <w:unhideWhenUsed/>
    <w:rsid w:val="009D4E33"/>
    <w:rPr>
      <w:sz w:val="20"/>
      <w:szCs w:val="20"/>
    </w:rPr>
  </w:style>
  <w:style w:type="character" w:customStyle="1" w:styleId="CommentTextChar">
    <w:name w:val="Comment Text Char"/>
    <w:basedOn w:val="DefaultParagraphFont"/>
    <w:link w:val="CommentText"/>
    <w:uiPriority w:val="99"/>
    <w:semiHidden/>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1174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header" Target="header3.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29"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elly.norwood@avistacorp.com" TargetMode="External"/><Relationship Id="rId5" Type="http://schemas.openxmlformats.org/officeDocument/2006/relationships/styles" Target="styles.xml"/><Relationship Id="rId15" Type="http://schemas.openxmlformats.org/officeDocument/2006/relationships/header" Target="header2.xml"/><Relationship Id="rId28" Type="http://schemas.openxmlformats.org/officeDocument/2006/relationships/customXml" Target="../customXml/item5.xml"/><Relationship Id="rId10" Type="http://schemas.openxmlformats.org/officeDocument/2006/relationships/hyperlink" Target="mailto:david.meyer@avistacorp.com"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7" Type="http://schemas.openxmlformats.org/officeDocument/2006/relationships/customXml" Target="../customXml/item4.xml"/><Relationship Id="rId30" Type="http://schemas.openxmlformats.org/officeDocument/2006/relationships/customXml" Target="../customXml/item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00BE7B18B2514D8BB4AEE59E7404FC" ma:contentTypeVersion="135" ma:contentTypeDescription="" ma:contentTypeScope="" ma:versionID="134b2e046cc241dee551ab8417f88ac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2013-08-27T07:00:00+00:00</OpenedDate>
    <Date1 xmlns="dc463f71-b30c-4ab2-9473-d307f9d35888">2013-08-27T07:00:00+00:00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131576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C73E4C3-5FE8-49B8-8294-83E140470657}"/>
</file>

<file path=customXml/itemProps2.xml><?xml version="1.0" encoding="utf-8"?>
<ds:datastoreItem xmlns:ds="http://schemas.openxmlformats.org/officeDocument/2006/customXml" ds:itemID="{34DAF311-9D8F-4C94-9FA9-2492F25F6118}"/>
</file>

<file path=customXml/itemProps3.xml><?xml version="1.0" encoding="utf-8"?>
<ds:datastoreItem xmlns:ds="http://schemas.openxmlformats.org/officeDocument/2006/customXml" ds:itemID="{DF5F8C38-41AA-4444-A7E9-82BCA55A48BE}"/>
</file>

<file path=customXml/itemProps4.xml><?xml version="1.0" encoding="utf-8"?>
<ds:datastoreItem xmlns:ds="http://schemas.openxmlformats.org/officeDocument/2006/customXml" ds:itemID="{5E0CE58D-292B-4F2F-9935-0B34EB502883}"/>
</file>

<file path=customXml/itemProps5.xml><?xml version="1.0" encoding="utf-8"?>
<ds:datastoreItem xmlns:ds="http://schemas.openxmlformats.org/officeDocument/2006/customXml" ds:itemID="{FB6D0928-5272-449E-A218-6FE41F2014D4}"/>
</file>

<file path=customXml/itemProps6.xml><?xml version="1.0" encoding="utf-8"?>
<ds:datastoreItem xmlns:ds="http://schemas.openxmlformats.org/officeDocument/2006/customXml" ds:itemID="{D3232158-14DD-425E-976A-014E8C71CCBB}"/>
</file>

<file path=customXml/itemProps7.xml><?xml version="1.0" encoding="utf-8"?>
<ds:datastoreItem xmlns:ds="http://schemas.openxmlformats.org/officeDocument/2006/customXml" ds:itemID="{D2CA493F-2B79-4B8E-B9C9-0BD2A375B555}"/>
</file>

<file path=docProps/app.xml><?xml version="1.0" encoding="utf-8"?>
<Properties xmlns="http://schemas.openxmlformats.org/officeDocument/2006/extended-properties" xmlns:vt="http://schemas.openxmlformats.org/officeDocument/2006/docPropsVTypes">
  <Template>Normal.dotm</Template>
  <TotalTime>0</TotalTime>
  <Pages>9</Pages>
  <Words>1921</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2013-04-11T22:07:00Z</dcterms:created>
  <dcterms:modified xsi:type="dcterms:W3CDTF">2013-08-26T14:36:00Z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0x0101006E56B4D1795A2E4DB2F0B01679ED314A009600BE7B18B2514D8BB4AEE59E7404FC</vt:lpwstr>
  </property>
  <property fmtid="{D5CDD505-2E9C-101B-9397-08002B2CF9AE}" pid="3" name="_docset_NoMedatataSyncRequired">
    <vt:lpwstr>False</vt:lpwstr>
  </property>
</Properties>
</file>