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0BAC" w14:textId="77777777" w:rsidR="00ED7634" w:rsidRPr="00E34D0B" w:rsidRDefault="00ED7634">
      <w:pPr>
        <w:jc w:val="center"/>
        <w:rPr>
          <w:b/>
        </w:rPr>
      </w:pPr>
      <w:r w:rsidRPr="00E34D0B">
        <w:rPr>
          <w:b/>
        </w:rPr>
        <w:t xml:space="preserve">BEFORE THE </w:t>
      </w:r>
      <w:smartTag w:uri="urn:schemas-microsoft-com:office:smarttags" w:element="City">
        <w:smartTag w:uri="urn:schemas-microsoft-com:office:smarttags" w:element="place">
          <w:smartTag w:uri="urn:schemas-microsoft-com:office:smarttags" w:element="PlaceName">
            <w:r w:rsidRPr="00E34D0B">
              <w:rPr>
                <w:b/>
              </w:rPr>
              <w:t>WASHINGTON</w:t>
            </w:r>
          </w:smartTag>
          <w:r w:rsidRPr="00E34D0B">
            <w:rPr>
              <w:b/>
            </w:rPr>
            <w:t xml:space="preserve"> </w:t>
          </w:r>
          <w:smartTag w:uri="urn:schemas-microsoft-com:office:smarttags" w:element="PlaceType">
            <w:r w:rsidRPr="00E34D0B">
              <w:rPr>
                <w:b/>
              </w:rPr>
              <w:t>STATE</w:t>
            </w:r>
          </w:smartTag>
        </w:smartTag>
      </w:smartTag>
    </w:p>
    <w:p w14:paraId="07420BAD" w14:textId="77777777" w:rsidR="00ED7634" w:rsidRPr="00E34D0B" w:rsidRDefault="00ED7634">
      <w:pPr>
        <w:jc w:val="center"/>
        <w:rPr>
          <w:b/>
        </w:rPr>
      </w:pPr>
      <w:r w:rsidRPr="00E34D0B">
        <w:rPr>
          <w:b/>
        </w:rPr>
        <w:t xml:space="preserve">UTILITIES AND TRANSPORTATION </w:t>
      </w:r>
      <w:r>
        <w:rPr>
          <w:b/>
        </w:rPr>
        <w:t>COMMISSION</w:t>
      </w:r>
    </w:p>
    <w:p w14:paraId="07420BAE" w14:textId="77777777" w:rsidR="00ED7634" w:rsidRPr="00E34D0B" w:rsidRDefault="00ED7634">
      <w:pPr>
        <w:jc w:val="center"/>
        <w:rPr>
          <w:b/>
        </w:rPr>
      </w:pPr>
    </w:p>
    <w:tbl>
      <w:tblPr>
        <w:tblW w:w="0" w:type="auto"/>
        <w:tblLook w:val="01E0" w:firstRow="1" w:lastRow="1" w:firstColumn="1" w:lastColumn="1" w:noHBand="0" w:noVBand="0"/>
      </w:tblPr>
      <w:tblGrid>
        <w:gridCol w:w="3903"/>
        <w:gridCol w:w="863"/>
        <w:gridCol w:w="4090"/>
      </w:tblGrid>
      <w:tr w:rsidR="00ED7634" w:rsidRPr="00FA2761" w14:paraId="07420BC1" w14:textId="77777777" w:rsidTr="004A0308">
        <w:tc>
          <w:tcPr>
            <w:tcW w:w="4068" w:type="dxa"/>
          </w:tcPr>
          <w:p w14:paraId="07420BAF" w14:textId="77777777" w:rsidR="00ED7634" w:rsidRPr="00FA2761" w:rsidRDefault="00ED7634" w:rsidP="004A0308">
            <w:r w:rsidRPr="00FA2761">
              <w:t>In the Matter of the Request of</w:t>
            </w:r>
          </w:p>
          <w:p w14:paraId="07420BB0" w14:textId="77777777" w:rsidR="00ED7634" w:rsidRPr="00FA2761" w:rsidRDefault="00ED7634" w:rsidP="004A0308"/>
          <w:p w14:paraId="07420BB1" w14:textId="77777777" w:rsidR="00ED7634" w:rsidRDefault="00ED7634" w:rsidP="00746F5E">
            <w:pPr>
              <w:pStyle w:val="Default"/>
            </w:pPr>
          </w:p>
          <w:p w14:paraId="07420BB2" w14:textId="18A50E31" w:rsidR="00ED7634" w:rsidRDefault="00ED7634" w:rsidP="003F137A">
            <w:r>
              <w:t>PUGET SOUND ENERGY,</w:t>
            </w:r>
          </w:p>
          <w:p w14:paraId="07420BB3" w14:textId="77777777" w:rsidR="00ED7634" w:rsidRPr="00FA2761" w:rsidRDefault="00ED7634" w:rsidP="004A0308"/>
          <w:p w14:paraId="07420BB4" w14:textId="77777777" w:rsidR="00ED7634" w:rsidRPr="00FA2761" w:rsidRDefault="00ED7634" w:rsidP="004A0308">
            <w:r w:rsidRPr="00FA2761">
              <w:t xml:space="preserve">                     Petitioner, </w:t>
            </w:r>
          </w:p>
          <w:p w14:paraId="07420BB5" w14:textId="77777777" w:rsidR="00ED7634" w:rsidRPr="00FA2761" w:rsidRDefault="00ED7634" w:rsidP="004A0308"/>
          <w:p w14:paraId="07420BB6" w14:textId="77777777" w:rsidR="00ED7634" w:rsidRPr="00FA2761" w:rsidRDefault="00ED7634" w:rsidP="004A0308">
            <w:r w:rsidRPr="00FA2761">
              <w:t xml:space="preserve">For Less Than Statutory Notice in </w:t>
            </w:r>
            <w:r>
              <w:t>Connection with Tariff Revision</w:t>
            </w:r>
          </w:p>
          <w:p w14:paraId="07420BB7" w14:textId="77777777" w:rsidR="00ED7634" w:rsidRPr="00FA2761" w:rsidRDefault="00ED7634" w:rsidP="004A0308">
            <w:r w:rsidRPr="00FA2761">
              <w:t xml:space="preserve">. . . . . . . . . . . . . . . . . . . . . . . . . . . . . . . </w:t>
            </w:r>
          </w:p>
        </w:tc>
        <w:tc>
          <w:tcPr>
            <w:tcW w:w="900" w:type="dxa"/>
          </w:tcPr>
          <w:p w14:paraId="07420BB8" w14:textId="77777777" w:rsidR="00ED7634" w:rsidRDefault="00ED7634"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r>
            <w:r>
              <w:t>)</w:t>
            </w:r>
          </w:p>
          <w:p w14:paraId="07420BB9" w14:textId="77777777" w:rsidR="00ED7634" w:rsidRPr="00FA2761" w:rsidRDefault="00ED7634" w:rsidP="004A0308">
            <w:pPr>
              <w:jc w:val="center"/>
            </w:pPr>
            <w:r>
              <w:t>)</w:t>
            </w:r>
          </w:p>
        </w:tc>
        <w:tc>
          <w:tcPr>
            <w:tcW w:w="4248" w:type="dxa"/>
          </w:tcPr>
          <w:p w14:paraId="07420BBA" w14:textId="77777777" w:rsidR="00ED7634" w:rsidRPr="00FA2761" w:rsidRDefault="00ED7634" w:rsidP="004A0308">
            <w:r w:rsidRPr="00FA2761">
              <w:t xml:space="preserve">DOCKET </w:t>
            </w:r>
            <w:r>
              <w:t>UE-121351</w:t>
            </w:r>
          </w:p>
          <w:p w14:paraId="07420BBB" w14:textId="77777777" w:rsidR="00ED7634" w:rsidRPr="00FA2761" w:rsidRDefault="00ED7634" w:rsidP="004A0308">
            <w:pPr>
              <w:pStyle w:val="Header"/>
              <w:tabs>
                <w:tab w:val="clear" w:pos="4320"/>
                <w:tab w:val="clear" w:pos="8640"/>
              </w:tabs>
            </w:pPr>
          </w:p>
          <w:p w14:paraId="07420BBC" w14:textId="77777777" w:rsidR="00ED7634" w:rsidRPr="00FA2761" w:rsidRDefault="00ED7634" w:rsidP="004A0308">
            <w:r w:rsidRPr="00FA2761">
              <w:t xml:space="preserve">ORDER </w:t>
            </w:r>
            <w:r>
              <w:t>01</w:t>
            </w:r>
          </w:p>
          <w:p w14:paraId="07420BBD" w14:textId="77777777" w:rsidR="00ED7634" w:rsidRDefault="00ED7634" w:rsidP="004A0308"/>
          <w:p w14:paraId="07420BBE" w14:textId="77777777" w:rsidR="00ED7634" w:rsidRPr="00FA2761" w:rsidRDefault="00ED7634" w:rsidP="004A0308"/>
          <w:p w14:paraId="07420BBF" w14:textId="77777777" w:rsidR="00ED7634" w:rsidRDefault="00ED7634" w:rsidP="004A0308"/>
          <w:p w14:paraId="07420BC0" w14:textId="77777777" w:rsidR="00ED7634" w:rsidRPr="00FA2761" w:rsidRDefault="00ED7634" w:rsidP="004A0308">
            <w:r w:rsidRPr="00FA2761">
              <w:t>ORDER GRANTING LESS THAN STATUTORY NOTICE</w:t>
            </w:r>
            <w:r>
              <w:t>; ALLOWING TARIFF REVISION</w:t>
            </w:r>
          </w:p>
        </w:tc>
      </w:tr>
    </w:tbl>
    <w:p w14:paraId="07420BC2" w14:textId="77777777" w:rsidR="00ED7634" w:rsidRDefault="00ED7634" w:rsidP="00E86228">
      <w:pPr>
        <w:jc w:val="center"/>
      </w:pPr>
    </w:p>
    <w:p w14:paraId="07420BC3" w14:textId="77777777" w:rsidR="00ED7634" w:rsidRPr="00FA2761" w:rsidRDefault="00ED7634" w:rsidP="00E86228">
      <w:pPr>
        <w:jc w:val="center"/>
      </w:pPr>
    </w:p>
    <w:p w14:paraId="07420BC4" w14:textId="77777777" w:rsidR="00ED7634" w:rsidRPr="00FA2761" w:rsidRDefault="00ED7634" w:rsidP="00E86228">
      <w:pPr>
        <w:pStyle w:val="Heading2"/>
        <w:rPr>
          <w:rFonts w:ascii="Times New Roman" w:hAnsi="Times New Roman"/>
        </w:rPr>
      </w:pPr>
      <w:r w:rsidRPr="00FA2761">
        <w:rPr>
          <w:rFonts w:ascii="Times New Roman" w:hAnsi="Times New Roman"/>
        </w:rPr>
        <w:t>BACKGROUND</w:t>
      </w:r>
    </w:p>
    <w:p w14:paraId="07420BC5" w14:textId="77777777" w:rsidR="00ED7634" w:rsidRPr="0050337D" w:rsidRDefault="00ED7634" w:rsidP="00E86228"/>
    <w:p w14:paraId="07420BC6" w14:textId="42276DF5" w:rsidR="00ED7634" w:rsidRDefault="00ED7634" w:rsidP="004825ED">
      <w:pPr>
        <w:numPr>
          <w:ilvl w:val="0"/>
          <w:numId w:val="1"/>
        </w:numPr>
        <w:spacing w:line="288" w:lineRule="auto"/>
      </w:pPr>
      <w:r w:rsidRPr="00FA2761">
        <w:t>On</w:t>
      </w:r>
      <w:r>
        <w:t xml:space="preserve"> August 15</w:t>
      </w:r>
      <w:r w:rsidRPr="00EA789D">
        <w:t>, 20</w:t>
      </w:r>
      <w:r>
        <w:t>12</w:t>
      </w:r>
      <w:r w:rsidRPr="00EA789D">
        <w:t>,</w:t>
      </w:r>
      <w:r w:rsidRPr="00FA2761">
        <w:t xml:space="preserve"> </w:t>
      </w:r>
      <w:r>
        <w:t>Puget Sound Energy,</w:t>
      </w:r>
      <w:r w:rsidRPr="00C923D6">
        <w:t xml:space="preserve"> (</w:t>
      </w:r>
      <w:r>
        <w:t>PSE or Company</w:t>
      </w:r>
      <w:r w:rsidRPr="00C923D6">
        <w:t>)</w:t>
      </w:r>
      <w:r>
        <w:t>,</w:t>
      </w:r>
      <w:r w:rsidRPr="00FA2761">
        <w:t xml:space="preserve"> filed with the </w:t>
      </w:r>
      <w:r>
        <w:t>Washington Utilities and Transportation Commission (Commission)</w:t>
      </w:r>
      <w:r>
        <w:rPr>
          <w:noProof/>
        </w:rPr>
        <w:t xml:space="preserve"> </w:t>
      </w:r>
      <w:r w:rsidRPr="0050337D">
        <w:rPr>
          <w:noProof/>
        </w:rPr>
        <w:t>revision</w:t>
      </w:r>
      <w:r w:rsidR="00A51646">
        <w:rPr>
          <w:noProof/>
        </w:rPr>
        <w:t>s</w:t>
      </w:r>
      <w:r w:rsidR="00363AF6">
        <w:rPr>
          <w:noProof/>
        </w:rPr>
        <w:t xml:space="preserve"> to</w:t>
      </w:r>
      <w:bookmarkStart w:id="0" w:name="_GoBack"/>
      <w:bookmarkEnd w:id="0"/>
      <w:r w:rsidRPr="00FA2761">
        <w:t xml:space="preserve"> </w:t>
      </w:r>
      <w:r>
        <w:t>Schedule 448, Power Supplier Choice, and Schedule 449, Retail Wheeling Service</w:t>
      </w:r>
      <w:r w:rsidR="00A51646">
        <w:t>,</w:t>
      </w:r>
      <w:r>
        <w:t xml:space="preserve"> to update the definitions of ancillary services and loss factor</w:t>
      </w:r>
      <w:r w:rsidR="00A51646">
        <w:t>s.</w:t>
      </w:r>
      <w:r>
        <w:t xml:space="preserve"> </w:t>
      </w:r>
      <w:r w:rsidR="00A51646">
        <w:t xml:space="preserve"> The schedules now </w:t>
      </w:r>
      <w:r>
        <w:t xml:space="preserve">coincide with </w:t>
      </w:r>
      <w:r w:rsidR="00A51646">
        <w:t>PSE</w:t>
      </w:r>
      <w:r>
        <w:t xml:space="preserve">’s Open Access Transmission Tariff (OATT).  The reclassification of 115 kV facilities (high voltage distribution facilities) was allowed in the Commission’s Docket No. U-111701.  Following the </w:t>
      </w:r>
      <w:r w:rsidR="004825ED">
        <w:t>Commission’s</w:t>
      </w:r>
      <w:r>
        <w:t xml:space="preserve"> order in Docket No. U-111701, on January 6, 2012</w:t>
      </w:r>
      <w:r w:rsidR="004825ED">
        <w:t>,</w:t>
      </w:r>
      <w:r>
        <w:t xml:space="preserve"> PSE submitted changes in its OATT to the Federal Energy Regulatory Commission in Docket No. ER12-778 to reflect the reclassification of 115 kV facilities from wholesale distribution to transmission and </w:t>
      </w:r>
      <w:r w:rsidR="00A51646">
        <w:t xml:space="preserve">to </w:t>
      </w:r>
      <w:r>
        <w:t>incorporate the costs of such facilities into a single OATT transmission rate.  As part of the changes to the OATT, the loss factor was consolidated into a single loss factor since there would no longer be wholesale distribution class separate from the transmission class.  This change in the OATT, if not mirrored in Schedules 448 and 449 would result in doubling the losses billed.</w:t>
      </w:r>
    </w:p>
    <w:p w14:paraId="07420BC7" w14:textId="77777777" w:rsidR="00ED7634" w:rsidRDefault="00ED7634" w:rsidP="004825ED">
      <w:pPr>
        <w:spacing w:line="288" w:lineRule="auto"/>
      </w:pPr>
    </w:p>
    <w:p w14:paraId="07420BC8" w14:textId="77777777" w:rsidR="004825ED" w:rsidRDefault="00ED7634" w:rsidP="004825ED">
      <w:pPr>
        <w:numPr>
          <w:ilvl w:val="0"/>
          <w:numId w:val="1"/>
        </w:numPr>
        <w:spacing w:line="288" w:lineRule="auto"/>
      </w:pPr>
      <w:r w:rsidRPr="002905BC">
        <w:t>RCW 80.28.060</w:t>
      </w:r>
      <w:r w:rsidRPr="00FA2761">
        <w:t xml:space="preserve"> and </w:t>
      </w:r>
      <w:r w:rsidRPr="002905BC">
        <w:t>WAC 480-80-1</w:t>
      </w:r>
      <w:r>
        <w:t>21</w:t>
      </w:r>
      <w:r w:rsidRPr="00FA2761">
        <w:t xml:space="preserve"> require thirty</w:t>
      </w:r>
      <w:r>
        <w:t xml:space="preserve"> </w:t>
      </w:r>
      <w:r w:rsidRPr="00FA2761">
        <w:t>day</w:t>
      </w:r>
      <w:r>
        <w:t>s’</w:t>
      </w:r>
      <w:r w:rsidRPr="00FA2761">
        <w:t xml:space="preserve"> notice </w:t>
      </w:r>
      <w:r>
        <w:t xml:space="preserve">to customers </w:t>
      </w:r>
      <w:r w:rsidRPr="00FA2761">
        <w:t>prior to the effective date of the tariff.  The</w:t>
      </w:r>
      <w:r>
        <w:t xml:space="preserve"> </w:t>
      </w:r>
      <w:r>
        <w:rPr>
          <w:noProof/>
        </w:rPr>
        <w:t>tariff sheet</w:t>
      </w:r>
      <w:r w:rsidRPr="00FA2761">
        <w:t xml:space="preserve"> </w:t>
      </w:r>
      <w:r>
        <w:rPr>
          <w:noProof/>
        </w:rPr>
        <w:t>bears</w:t>
      </w:r>
      <w:r w:rsidRPr="00FA2761">
        <w:t xml:space="preserve"> an effective date of</w:t>
      </w:r>
      <w:r>
        <w:t xml:space="preserve"> September 15, 2012.  </w:t>
      </w:r>
      <w:r w:rsidRPr="00FA2761">
        <w:t xml:space="preserve">This date recognizes </w:t>
      </w:r>
      <w:r>
        <w:t xml:space="preserve">the required 30-day </w:t>
      </w:r>
      <w:r w:rsidRPr="00FA2761">
        <w:t xml:space="preserve">statutory notice.  </w:t>
      </w:r>
      <w:r>
        <w:t>However, t</w:t>
      </w:r>
      <w:r w:rsidRPr="00FA2761">
        <w:t>he Company requests</w:t>
      </w:r>
      <w:r>
        <w:t xml:space="preserve"> </w:t>
      </w:r>
      <w:r w:rsidRPr="00FA2761">
        <w:t xml:space="preserve">less than statutory notice as permitted </w:t>
      </w:r>
      <w:r>
        <w:t>by</w:t>
      </w:r>
      <w:r w:rsidRPr="00FA2761">
        <w:t xml:space="preserve"> </w:t>
      </w:r>
      <w:r w:rsidRPr="002905BC">
        <w:t>WAC 480-80-122</w:t>
      </w:r>
      <w:r w:rsidRPr="00FA2761">
        <w:t xml:space="preserve">, and that the </w:t>
      </w:r>
      <w:r w:rsidRPr="0050337D">
        <w:rPr>
          <w:noProof/>
        </w:rPr>
        <w:t>revision</w:t>
      </w:r>
      <w:r w:rsidRPr="00FA2761">
        <w:t xml:space="preserve"> </w:t>
      </w:r>
      <w:r>
        <w:t xml:space="preserve">become </w:t>
      </w:r>
      <w:r w:rsidRPr="00FA2761">
        <w:t>effective</w:t>
      </w:r>
      <w:r w:rsidRPr="0050337D">
        <w:t xml:space="preserve"> </w:t>
      </w:r>
      <w:r>
        <w:t>September 1, 2012</w:t>
      </w:r>
      <w:r w:rsidRPr="00FA2761">
        <w:t xml:space="preserve">.  </w:t>
      </w:r>
      <w:r>
        <w:t>PSE requests</w:t>
      </w:r>
      <w:r w:rsidRPr="00FA2761">
        <w:t xml:space="preserve"> less than statutory notice</w:t>
      </w:r>
      <w:r>
        <w:t xml:space="preserve"> to prevent double billing of losses to customers on Schedules 448 and 449.</w:t>
      </w:r>
    </w:p>
    <w:p w14:paraId="07420BC9" w14:textId="77777777" w:rsidR="004825ED" w:rsidRDefault="004825ED" w:rsidP="004825ED">
      <w:pPr>
        <w:pStyle w:val="ListParagraph"/>
      </w:pPr>
    </w:p>
    <w:p w14:paraId="07420BCA" w14:textId="77777777" w:rsidR="00ED7634" w:rsidRDefault="00ED7634" w:rsidP="004825ED">
      <w:pPr>
        <w:spacing w:line="288" w:lineRule="auto"/>
        <w:ind w:left="-720"/>
      </w:pPr>
      <w:r>
        <w:t xml:space="preserve">  </w:t>
      </w:r>
    </w:p>
    <w:p w14:paraId="07420BCB" w14:textId="1B6D22F9" w:rsidR="00ED7634" w:rsidRDefault="00ED7634" w:rsidP="00976056">
      <w:pPr>
        <w:numPr>
          <w:ilvl w:val="0"/>
          <w:numId w:val="1"/>
        </w:numPr>
        <w:spacing w:line="288" w:lineRule="auto"/>
      </w:pPr>
      <w:r w:rsidRPr="00FA2761">
        <w:lastRenderedPageBreak/>
        <w:t>S</w:t>
      </w:r>
      <w:r w:rsidR="004825ED">
        <w:t xml:space="preserve">taff recommends </w:t>
      </w:r>
      <w:r w:rsidRPr="00FA2761">
        <w:t xml:space="preserve">the proposed tariff </w:t>
      </w:r>
      <w:r w:rsidRPr="0050337D">
        <w:rPr>
          <w:noProof/>
        </w:rPr>
        <w:t>revision</w:t>
      </w:r>
      <w:r w:rsidRPr="00FA2761">
        <w:t xml:space="preserve"> </w:t>
      </w:r>
      <w:r w:rsidR="004825ED">
        <w:t>be allowed to go into effect on less than statutory notice on September 1, 2012</w:t>
      </w:r>
      <w:r w:rsidR="00A51646">
        <w:t xml:space="preserve">. </w:t>
      </w:r>
      <w:r w:rsidR="002D2D35">
        <w:t xml:space="preserve"> </w:t>
      </w:r>
      <w:r w:rsidR="00A51646">
        <w:t xml:space="preserve">A companion filing in Docket UE-121263 revises rates to avoid double billing </w:t>
      </w:r>
      <w:r w:rsidR="004825ED">
        <w:t>for Schedules 448 and 449.</w:t>
      </w:r>
    </w:p>
    <w:p w14:paraId="07420BCC" w14:textId="77777777" w:rsidR="004825ED" w:rsidRPr="00E34D0B" w:rsidRDefault="004825ED" w:rsidP="004825ED">
      <w:pPr>
        <w:spacing w:line="288" w:lineRule="auto"/>
        <w:ind w:left="-720"/>
      </w:pPr>
    </w:p>
    <w:p w14:paraId="07420BCD" w14:textId="77777777" w:rsidR="00ED7634" w:rsidRPr="00E34D0B" w:rsidRDefault="00ED7634" w:rsidP="004825ED">
      <w:pPr>
        <w:pStyle w:val="Heading3"/>
        <w:rPr>
          <w:rFonts w:ascii="Times New Roman" w:hAnsi="Times New Roman"/>
        </w:rPr>
      </w:pPr>
      <w:r w:rsidRPr="00E34D0B">
        <w:rPr>
          <w:rFonts w:ascii="Times New Roman" w:hAnsi="Times New Roman"/>
        </w:rPr>
        <w:t>FINDINGS AND CONCLUSIONS</w:t>
      </w:r>
    </w:p>
    <w:p w14:paraId="07420BCE" w14:textId="77777777" w:rsidR="00ED7634" w:rsidRPr="00E34D0B" w:rsidRDefault="00ED7634">
      <w:pPr>
        <w:spacing w:line="288" w:lineRule="auto"/>
        <w:jc w:val="center"/>
      </w:pPr>
    </w:p>
    <w:p w14:paraId="07420BCF" w14:textId="77777777" w:rsidR="00ED7634" w:rsidRPr="00247410" w:rsidRDefault="00ED7634">
      <w:pPr>
        <w:numPr>
          <w:ilvl w:val="0"/>
          <w:numId w:val="1"/>
        </w:numPr>
        <w:spacing w:line="288" w:lineRule="auto"/>
        <w:ind w:left="720" w:hanging="1440"/>
      </w:pPr>
      <w:r w:rsidRPr="00E34D0B">
        <w:t>(1)</w:t>
      </w:r>
      <w:r w:rsidRPr="00E34D0B">
        <w:tab/>
        <w:t xml:space="preserve">The Washington Utilities and Transportation </w:t>
      </w:r>
      <w:r>
        <w:t>Commission</w:t>
      </w:r>
      <w:r w:rsidRPr="00E34D0B">
        <w:t xml:space="preserve"> is an agency of the </w:t>
      </w:r>
      <w:r>
        <w:t>S</w:t>
      </w:r>
      <w:r w:rsidRPr="00E34D0B">
        <w:t xml:space="preserve">tate of </w:t>
      </w:r>
      <w:smartTag w:uri="urn:schemas-microsoft-com:office:smarttags" w:element="place">
        <w:smartTag w:uri="urn:schemas-microsoft-com:office:smarttags" w:element="State">
          <w:r w:rsidRPr="00E34D0B">
            <w:t>Washington</w:t>
          </w:r>
        </w:smartTag>
      </w:smartTag>
      <w:r w:rsidRPr="00E34D0B">
        <w:t xml:space="preserve"> vested by statute with the authority to regulate </w:t>
      </w:r>
      <w:r>
        <w:t xml:space="preserve">the </w:t>
      </w:r>
      <w:r w:rsidRPr="00E34D0B">
        <w:t>rates, regulations, practices, accounts,</w:t>
      </w:r>
      <w:r>
        <w:t xml:space="preserve"> </w:t>
      </w:r>
      <w:r w:rsidRPr="00E34D0B">
        <w:t xml:space="preserve">securities, transfers of </w:t>
      </w:r>
      <w:r>
        <w:t xml:space="preserve">property and affiliated interests of </w:t>
      </w:r>
      <w:r w:rsidRPr="00E34D0B">
        <w:t xml:space="preserve">public </w:t>
      </w:r>
      <w:r>
        <w:t>service companies, including electric</w:t>
      </w:r>
      <w:r w:rsidRPr="00E34D0B">
        <w:t xml:space="preserve"> companies.  </w:t>
      </w:r>
      <w:r w:rsidRPr="00247410">
        <w:t>RCW 80.01.040, RCW 80.04, RCW 80.08, RCW 80.12, RCW 80.16 and RCW 80.28.</w:t>
      </w:r>
    </w:p>
    <w:p w14:paraId="07420BD0" w14:textId="77777777" w:rsidR="00ED7634" w:rsidRPr="00E34D0B" w:rsidRDefault="00ED7634">
      <w:pPr>
        <w:spacing w:line="288" w:lineRule="auto"/>
        <w:ind w:left="-360"/>
      </w:pPr>
    </w:p>
    <w:p w14:paraId="07420BD1" w14:textId="31117255" w:rsidR="00ED7634" w:rsidRPr="00E34D0B" w:rsidRDefault="00ED7634">
      <w:pPr>
        <w:numPr>
          <w:ilvl w:val="0"/>
          <w:numId w:val="1"/>
        </w:numPr>
        <w:spacing w:line="288" w:lineRule="auto"/>
        <w:ind w:left="720" w:hanging="1440"/>
      </w:pPr>
      <w:r w:rsidRPr="00E34D0B">
        <w:t>(2)</w:t>
      </w:r>
      <w:r w:rsidRPr="00E34D0B">
        <w:tab/>
      </w:r>
      <w:r>
        <w:t>Puget Sound Energy is an electric</w:t>
      </w:r>
      <w:r w:rsidRPr="00E34D0B">
        <w:t xml:space="preserve"> company and a public service company subject to </w:t>
      </w:r>
      <w:r>
        <w:t>Commission</w:t>
      </w:r>
      <w:r w:rsidRPr="00E34D0B">
        <w:t xml:space="preserve"> jurisdiction</w:t>
      </w:r>
      <w:r>
        <w:t xml:space="preserve">. </w:t>
      </w:r>
    </w:p>
    <w:p w14:paraId="07420BD2" w14:textId="77777777" w:rsidR="00ED7634" w:rsidRPr="00E34D0B" w:rsidRDefault="00ED7634">
      <w:pPr>
        <w:spacing w:line="288" w:lineRule="auto"/>
      </w:pPr>
    </w:p>
    <w:p w14:paraId="07420BD3" w14:textId="055BFF00" w:rsidR="00ED7634" w:rsidRPr="00247410" w:rsidRDefault="00ED7634">
      <w:pPr>
        <w:numPr>
          <w:ilvl w:val="0"/>
          <w:numId w:val="1"/>
        </w:numPr>
        <w:spacing w:line="288" w:lineRule="auto"/>
        <w:ind w:left="720" w:hanging="1440"/>
      </w:pPr>
      <w:r w:rsidRPr="00E34D0B">
        <w:t>(3)</w:t>
      </w:r>
      <w:r w:rsidRPr="00E34D0B">
        <w:tab/>
      </w:r>
      <w:r>
        <w:t>Puget Sound Energy</w:t>
      </w:r>
      <w:r w:rsidRPr="00E34D0B">
        <w:t xml:space="preserve"> is subject to </w:t>
      </w:r>
      <w:r w:rsidRPr="002905BC">
        <w:t>RCW 80.28.060</w:t>
      </w:r>
      <w:r w:rsidRPr="00FA2761">
        <w:t xml:space="preserve"> and </w:t>
      </w:r>
      <w:r w:rsidRPr="002905BC">
        <w:t>WAC 480-80-121</w:t>
      </w:r>
      <w:r>
        <w:t>, which</w:t>
      </w:r>
      <w:r w:rsidRPr="00E34D0B">
        <w:t xml:space="preserve"> requir</w:t>
      </w:r>
      <w:r>
        <w:t>e</w:t>
      </w:r>
      <w:r w:rsidRPr="00E34D0B">
        <w:t xml:space="preserve"> gas companies to file changes in any rate or charge</w:t>
      </w:r>
      <w:r>
        <w:t>s</w:t>
      </w:r>
      <w:r w:rsidRPr="00E34D0B">
        <w:t xml:space="preserve"> with thirty days</w:t>
      </w:r>
      <w:r>
        <w:t>’</w:t>
      </w:r>
      <w:r w:rsidRPr="00E34D0B">
        <w:t xml:space="preserve"> notice.  For good cause shown, however, the </w:t>
      </w:r>
      <w:r>
        <w:t>Commission</w:t>
      </w:r>
      <w:r w:rsidRPr="00E34D0B">
        <w:t xml:space="preserve"> may allow changes without requiring thirty </w:t>
      </w:r>
      <w:r w:rsidR="004825ED" w:rsidRPr="00E34D0B">
        <w:t>days’ notice</w:t>
      </w:r>
      <w:r w:rsidRPr="00E34D0B">
        <w:t xml:space="preserve"> by order specifying the changes to be made and the time when it shall take effect.  </w:t>
      </w:r>
      <w:r w:rsidRPr="00247410">
        <w:t xml:space="preserve">RCW 80.28.060 and </w:t>
      </w:r>
      <w:r w:rsidRPr="00247410">
        <w:rPr>
          <w:iCs/>
        </w:rPr>
        <w:t>WAC 480-80-122.</w:t>
      </w:r>
    </w:p>
    <w:p w14:paraId="07420BD4" w14:textId="77777777" w:rsidR="00ED7634" w:rsidRPr="00E34D0B" w:rsidRDefault="00ED7634">
      <w:pPr>
        <w:spacing w:line="288" w:lineRule="auto"/>
      </w:pPr>
    </w:p>
    <w:p w14:paraId="07420BD5" w14:textId="77777777" w:rsidR="00ED7634" w:rsidRDefault="00ED7634" w:rsidP="000C1BA3">
      <w:pPr>
        <w:numPr>
          <w:ilvl w:val="0"/>
          <w:numId w:val="1"/>
        </w:numPr>
        <w:spacing w:line="288" w:lineRule="auto"/>
        <w:ind w:left="720" w:hanging="1440"/>
      </w:pPr>
      <w:r>
        <w:t>(4</w:t>
      </w:r>
      <w:r w:rsidRPr="00E34D0B">
        <w:t>)</w:t>
      </w:r>
      <w:r w:rsidRPr="00E34D0B">
        <w:tab/>
      </w:r>
      <w:r>
        <w:t>Staff</w:t>
      </w:r>
      <w:r w:rsidRPr="00FA2761">
        <w:t xml:space="preserve"> has reviewed</w:t>
      </w:r>
      <w:r>
        <w:t xml:space="preserve"> PSE’s </w:t>
      </w:r>
      <w:r w:rsidRPr="00FA2761">
        <w:t xml:space="preserve">request in Docket </w:t>
      </w:r>
      <w:r>
        <w:t>UE-121351</w:t>
      </w:r>
      <w:r w:rsidRPr="00FA2761">
        <w:t xml:space="preserve"> and recommend</w:t>
      </w:r>
      <w:r>
        <w:t>s the Commission grant the Company’s request for</w:t>
      </w:r>
      <w:r w:rsidRPr="00FA2761">
        <w:t xml:space="preserve"> less than statutory notice. </w:t>
      </w:r>
    </w:p>
    <w:p w14:paraId="07420BD6" w14:textId="77777777" w:rsidR="00ED7634" w:rsidRPr="00E34D0B" w:rsidRDefault="00ED7634" w:rsidP="000C1BA3">
      <w:pPr>
        <w:spacing w:line="288" w:lineRule="auto"/>
        <w:ind w:left="720"/>
      </w:pPr>
    </w:p>
    <w:p w14:paraId="07420BD7" w14:textId="77777777" w:rsidR="00ED7634" w:rsidRDefault="00ED7634">
      <w:pPr>
        <w:numPr>
          <w:ilvl w:val="0"/>
          <w:numId w:val="1"/>
        </w:numPr>
        <w:spacing w:line="288" w:lineRule="auto"/>
        <w:ind w:left="720" w:hanging="1440"/>
      </w:pPr>
      <w:r>
        <w:t>(5</w:t>
      </w:r>
      <w:r w:rsidRPr="00E34D0B">
        <w:t>)</w:t>
      </w:r>
      <w:r w:rsidRPr="00E34D0B">
        <w:tab/>
        <w:t xml:space="preserve">This matter </w:t>
      </w:r>
      <w:r>
        <w:t>came</w:t>
      </w:r>
      <w:r w:rsidRPr="00E34D0B">
        <w:t xml:space="preserve"> before the </w:t>
      </w:r>
      <w:r>
        <w:t>Commission</w:t>
      </w:r>
      <w:r w:rsidRPr="00E34D0B">
        <w:t xml:space="preserve"> at its regularly scheduled </w:t>
      </w:r>
      <w:r w:rsidRPr="00FA2761">
        <w:t>meeting on</w:t>
      </w:r>
      <w:r>
        <w:t xml:space="preserve"> </w:t>
      </w:r>
      <w:r>
        <w:rPr>
          <w:bCs/>
        </w:rPr>
        <w:t>August 30, 2012</w:t>
      </w:r>
      <w:r>
        <w:t>.</w:t>
      </w:r>
    </w:p>
    <w:p w14:paraId="07420BD8" w14:textId="77777777" w:rsidR="00ED7634" w:rsidRPr="00E34D0B" w:rsidRDefault="00ED7634" w:rsidP="00BF72D8">
      <w:pPr>
        <w:spacing w:line="288" w:lineRule="auto"/>
      </w:pPr>
    </w:p>
    <w:p w14:paraId="07420BD9" w14:textId="7BE162CD" w:rsidR="00ED7634" w:rsidRPr="00E34D0B" w:rsidRDefault="00ED7634" w:rsidP="000C1BA3">
      <w:pPr>
        <w:numPr>
          <w:ilvl w:val="0"/>
          <w:numId w:val="1"/>
        </w:numPr>
        <w:spacing w:line="288" w:lineRule="auto"/>
        <w:ind w:left="720" w:hanging="1440"/>
      </w:pPr>
      <w:r>
        <w:t>(6</w:t>
      </w:r>
      <w:r w:rsidRPr="00E34D0B">
        <w:t>)</w:t>
      </w:r>
      <w:r w:rsidRPr="00E34D0B">
        <w:tab/>
      </w:r>
      <w:r w:rsidRPr="00FA2761">
        <w:t xml:space="preserve">After </w:t>
      </w:r>
      <w:r>
        <w:t>reviewing PSE’s</w:t>
      </w:r>
      <w:r w:rsidRPr="00FA2761">
        <w:t xml:space="preserve"> proposed tariff </w:t>
      </w:r>
      <w:r w:rsidRPr="0050337D">
        <w:rPr>
          <w:noProof/>
        </w:rPr>
        <w:t>revision</w:t>
      </w:r>
      <w:r w:rsidRPr="00FA2761">
        <w:t xml:space="preserve"> filed on </w:t>
      </w:r>
      <w:r>
        <w:t>August 15, 2012,</w:t>
      </w:r>
      <w:r w:rsidRPr="00FA2761">
        <w:t xml:space="preserve"> and giving </w:t>
      </w:r>
      <w:r>
        <w:t xml:space="preserve">due </w:t>
      </w:r>
      <w:r w:rsidRPr="00FA2761">
        <w:t xml:space="preserve">consideration to all relevant matters and for good cause shown, the </w:t>
      </w:r>
      <w:r>
        <w:t>Commission</w:t>
      </w:r>
      <w:r w:rsidRPr="00FA2761">
        <w:t xml:space="preserve"> finds the proposed tariff </w:t>
      </w:r>
      <w:r w:rsidRPr="0050337D">
        <w:rPr>
          <w:noProof/>
        </w:rPr>
        <w:t>revision</w:t>
      </w:r>
      <w:r w:rsidRPr="00FA2761">
        <w:t xml:space="preserve"> should become </w:t>
      </w:r>
      <w:proofErr w:type="gramStart"/>
      <w:r w:rsidRPr="00FA2761">
        <w:t xml:space="preserve">effective </w:t>
      </w:r>
      <w:r w:rsidR="00F71ABD">
        <w:t xml:space="preserve"> </w:t>
      </w:r>
      <w:r>
        <w:t>September</w:t>
      </w:r>
      <w:proofErr w:type="gramEnd"/>
      <w:r>
        <w:rPr>
          <w:bCs/>
        </w:rPr>
        <w:t xml:space="preserve"> 1</w:t>
      </w:r>
      <w:r w:rsidRPr="00043D08">
        <w:rPr>
          <w:bCs/>
        </w:rPr>
        <w:t>, 20</w:t>
      </w:r>
      <w:r>
        <w:rPr>
          <w:bCs/>
        </w:rPr>
        <w:t>12</w:t>
      </w:r>
      <w:r w:rsidRPr="00FA2761">
        <w:t>.</w:t>
      </w:r>
    </w:p>
    <w:p w14:paraId="07420BDA" w14:textId="77777777" w:rsidR="00ED7634" w:rsidRDefault="004825ED">
      <w:pPr>
        <w:spacing w:line="288" w:lineRule="auto"/>
        <w:jc w:val="center"/>
      </w:pPr>
      <w:r>
        <w:br w:type="page"/>
      </w:r>
    </w:p>
    <w:p w14:paraId="07420BDB" w14:textId="77777777" w:rsidR="00ED7634" w:rsidRPr="00E34D0B" w:rsidRDefault="00ED7634">
      <w:pPr>
        <w:spacing w:line="288" w:lineRule="auto"/>
        <w:jc w:val="center"/>
        <w:rPr>
          <w:b/>
          <w:bCs/>
        </w:rPr>
      </w:pPr>
      <w:r w:rsidRPr="00E34D0B">
        <w:rPr>
          <w:b/>
          <w:bCs/>
        </w:rPr>
        <w:lastRenderedPageBreak/>
        <w:t>O R D E R</w:t>
      </w:r>
    </w:p>
    <w:p w14:paraId="07420BDC" w14:textId="77777777" w:rsidR="00ED7634" w:rsidRPr="00E34D0B" w:rsidRDefault="00ED7634">
      <w:pPr>
        <w:spacing w:line="288" w:lineRule="auto"/>
        <w:jc w:val="center"/>
        <w:rPr>
          <w:b/>
          <w:bCs/>
        </w:rPr>
      </w:pPr>
    </w:p>
    <w:p w14:paraId="07420BDD" w14:textId="77777777" w:rsidR="00ED7634" w:rsidRPr="00684A40" w:rsidRDefault="00ED7634">
      <w:pPr>
        <w:spacing w:line="288" w:lineRule="auto"/>
        <w:rPr>
          <w:b/>
        </w:rPr>
      </w:pPr>
      <w:r w:rsidRPr="00684A40">
        <w:rPr>
          <w:b/>
        </w:rPr>
        <w:t xml:space="preserve">THE </w:t>
      </w:r>
      <w:r>
        <w:rPr>
          <w:b/>
        </w:rPr>
        <w:t>COMMISSION</w:t>
      </w:r>
      <w:r w:rsidRPr="00684A40">
        <w:rPr>
          <w:b/>
        </w:rPr>
        <w:t xml:space="preserve"> ORDERS:</w:t>
      </w:r>
    </w:p>
    <w:p w14:paraId="07420BDE" w14:textId="77777777" w:rsidR="00ED7634" w:rsidRPr="00E34D0B" w:rsidRDefault="00ED7634">
      <w:pPr>
        <w:spacing w:line="288" w:lineRule="auto"/>
        <w:jc w:val="center"/>
      </w:pPr>
    </w:p>
    <w:p w14:paraId="07420BDF" w14:textId="7E387C37" w:rsidR="00ED7634" w:rsidRDefault="00ED7634" w:rsidP="000C1BA3">
      <w:pPr>
        <w:numPr>
          <w:ilvl w:val="0"/>
          <w:numId w:val="1"/>
        </w:numPr>
        <w:spacing w:line="288" w:lineRule="auto"/>
        <w:ind w:left="720" w:hanging="1440"/>
      </w:pPr>
      <w:r w:rsidRPr="00E34D0B">
        <w:t>(1)</w:t>
      </w:r>
      <w:r w:rsidRPr="00E34D0B">
        <w:tab/>
      </w:r>
      <w:r>
        <w:t xml:space="preserve">Puget Sound Energy, </w:t>
      </w:r>
      <w:r w:rsidRPr="00E34D0B">
        <w:t>request for less than statutory notice is granted.</w:t>
      </w:r>
    </w:p>
    <w:p w14:paraId="07420BE0" w14:textId="77777777" w:rsidR="00ED7634" w:rsidRPr="000C1BA3" w:rsidRDefault="00ED7634" w:rsidP="000C1BA3">
      <w:pPr>
        <w:spacing w:line="288" w:lineRule="auto"/>
        <w:ind w:left="720"/>
      </w:pPr>
    </w:p>
    <w:p w14:paraId="07420BE1" w14:textId="3ADFA6DE" w:rsidR="00ED7634" w:rsidRDefault="00ED7634" w:rsidP="00AB49C1">
      <w:pPr>
        <w:numPr>
          <w:ilvl w:val="0"/>
          <w:numId w:val="1"/>
        </w:numPr>
        <w:spacing w:line="288" w:lineRule="auto"/>
        <w:ind w:left="720" w:hanging="1440"/>
      </w:pPr>
      <w:r>
        <w:t>(2)</w:t>
      </w:r>
      <w:r>
        <w:tab/>
        <w:t>The tariff revisions Puget Sound Energy,</w:t>
      </w:r>
      <w:r w:rsidRPr="00E34D0B">
        <w:t xml:space="preserve"> </w:t>
      </w:r>
      <w:r>
        <w:t xml:space="preserve">filed on August 15, 2012, will be effective </w:t>
      </w:r>
      <w:r w:rsidRPr="002C1C83">
        <w:t>on</w:t>
      </w:r>
      <w:r>
        <w:t xml:space="preserve"> September 1, 2012.</w:t>
      </w:r>
    </w:p>
    <w:p w14:paraId="07420BE2" w14:textId="77777777" w:rsidR="00ED7634" w:rsidRDefault="00ED7634" w:rsidP="00247410">
      <w:pPr>
        <w:pStyle w:val="ListParagraph"/>
      </w:pPr>
    </w:p>
    <w:p w14:paraId="07420BE3" w14:textId="77777777" w:rsidR="00ED7634" w:rsidRPr="00247410" w:rsidRDefault="00ED7634" w:rsidP="00247410">
      <w:r w:rsidRPr="00247410">
        <w:t>The Commissioners, having determined this Order to be consistent with the public interest, directed the Secretary to enter this Order.</w:t>
      </w:r>
    </w:p>
    <w:p w14:paraId="07420BE4" w14:textId="77777777" w:rsidR="00ED7634" w:rsidRDefault="00ED7634" w:rsidP="00553214">
      <w:pPr>
        <w:spacing w:line="288" w:lineRule="auto"/>
      </w:pPr>
    </w:p>
    <w:p w14:paraId="07420BE5" w14:textId="77777777" w:rsidR="00ED7634" w:rsidRPr="00FC682A" w:rsidRDefault="00ED7634" w:rsidP="00841C1B">
      <w:pPr>
        <w:spacing w:line="288" w:lineRule="auto"/>
        <w:rPr>
          <w:b/>
        </w:rPr>
      </w:pPr>
      <w:r w:rsidRPr="00FC682A">
        <w:t xml:space="preserve">DATED at Olympia, Washington, and effective </w:t>
      </w:r>
      <w:r>
        <w:t>August 30, 2012</w:t>
      </w:r>
      <w:r w:rsidRPr="00FC682A">
        <w:t>.</w:t>
      </w:r>
    </w:p>
    <w:p w14:paraId="07420BE6" w14:textId="77777777" w:rsidR="00ED7634" w:rsidRPr="00FC682A" w:rsidRDefault="00ED7634" w:rsidP="00841C1B">
      <w:pPr>
        <w:spacing w:line="288" w:lineRule="auto"/>
        <w:rPr>
          <w:b/>
        </w:rPr>
      </w:pPr>
    </w:p>
    <w:p w14:paraId="07420BE7" w14:textId="77777777" w:rsidR="00ED7634" w:rsidRPr="00FC682A" w:rsidRDefault="00ED7634" w:rsidP="00841C1B">
      <w:pPr>
        <w:spacing w:line="288" w:lineRule="auto"/>
        <w:jc w:val="center"/>
      </w:pPr>
      <w:smartTag w:uri="urn:schemas-microsoft-com:office:smarttags" w:element="State">
        <w:r w:rsidRPr="00FC682A">
          <w:t>WASHINGTON</w:t>
        </w:r>
      </w:smartTag>
      <w:r w:rsidRPr="00FC682A">
        <w:t xml:space="preserve"> UTILITIES AND TRANSPORTATION </w:t>
      </w:r>
      <w:r>
        <w:t>COMMISSION</w:t>
      </w:r>
    </w:p>
    <w:p w14:paraId="07420BE8" w14:textId="77777777" w:rsidR="00ED7634" w:rsidRPr="00FC682A" w:rsidRDefault="00ED7634" w:rsidP="00841C1B">
      <w:pPr>
        <w:spacing w:line="288" w:lineRule="auto"/>
        <w:jc w:val="center"/>
      </w:pPr>
    </w:p>
    <w:p w14:paraId="07420BE9" w14:textId="77777777" w:rsidR="00ED7634" w:rsidRPr="00FC682A" w:rsidRDefault="00ED7634" w:rsidP="00841C1B">
      <w:pPr>
        <w:spacing w:line="288" w:lineRule="auto"/>
      </w:pPr>
    </w:p>
    <w:p w14:paraId="07420BEA" w14:textId="77777777" w:rsidR="00ED7634" w:rsidRPr="00FC682A" w:rsidRDefault="00ED7634" w:rsidP="00841C1B">
      <w:pPr>
        <w:spacing w:line="288" w:lineRule="auto"/>
      </w:pPr>
    </w:p>
    <w:p w14:paraId="07420BEB" w14:textId="77777777" w:rsidR="00ED7634" w:rsidRPr="00FC682A" w:rsidRDefault="00ED7634" w:rsidP="0071577E">
      <w:pPr>
        <w:spacing w:line="288" w:lineRule="auto"/>
      </w:pPr>
      <w:r w:rsidRPr="00FC682A">
        <w:tab/>
      </w:r>
      <w:r w:rsidRPr="00FC682A">
        <w:tab/>
      </w:r>
      <w:r w:rsidRPr="00FC682A">
        <w:tab/>
      </w:r>
      <w:r w:rsidRPr="00FC682A">
        <w:tab/>
      </w:r>
      <w:r w:rsidRPr="00FC682A">
        <w:tab/>
      </w:r>
      <w:r w:rsidRPr="00FC682A">
        <w:tab/>
      </w:r>
    </w:p>
    <w:p w14:paraId="07420BEC" w14:textId="77777777" w:rsidR="00ED7634" w:rsidRPr="00FC682A" w:rsidRDefault="00ED7634" w:rsidP="00247410">
      <w:pPr>
        <w:spacing w:line="288" w:lineRule="auto"/>
        <w:ind w:left="1440" w:firstLine="720"/>
      </w:pPr>
      <w:r w:rsidRPr="00247410">
        <w:t>DAVID W. DANNER, Executive Director and Secretary</w:t>
      </w:r>
    </w:p>
    <w:p w14:paraId="07420BED" w14:textId="77777777" w:rsidR="00ED7634" w:rsidRPr="00FC682A" w:rsidRDefault="00ED7634" w:rsidP="00841C1B">
      <w:pPr>
        <w:spacing w:line="288" w:lineRule="auto"/>
      </w:pPr>
    </w:p>
    <w:p w14:paraId="07420BEE" w14:textId="77777777" w:rsidR="00ED7634" w:rsidRPr="00660D82" w:rsidRDefault="00ED7634" w:rsidP="00841C1B">
      <w:pPr>
        <w:spacing w:line="288" w:lineRule="auto"/>
      </w:pPr>
    </w:p>
    <w:sectPr w:rsidR="00ED7634" w:rsidRPr="00660D82" w:rsidSect="00841C1B">
      <w:headerReference w:type="defaul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20BF1" w14:textId="77777777" w:rsidR="00A51646" w:rsidRDefault="00A51646">
      <w:r>
        <w:separator/>
      </w:r>
    </w:p>
  </w:endnote>
  <w:endnote w:type="continuationSeparator" w:id="0">
    <w:p w14:paraId="07420BF2" w14:textId="77777777" w:rsidR="00A51646" w:rsidRDefault="00A5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20BEF" w14:textId="77777777" w:rsidR="00A51646" w:rsidRDefault="00A51646">
      <w:r>
        <w:separator/>
      </w:r>
    </w:p>
  </w:footnote>
  <w:footnote w:type="continuationSeparator" w:id="0">
    <w:p w14:paraId="07420BF0" w14:textId="77777777" w:rsidR="00A51646" w:rsidRDefault="00A5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20BF4" w14:textId="77777777" w:rsidR="00A51646" w:rsidRDefault="00A51646" w:rsidP="00B9097F">
    <w:pPr>
      <w:pStyle w:val="Header"/>
      <w:tabs>
        <w:tab w:val="left" w:pos="7000"/>
      </w:tabs>
      <w:rPr>
        <w:b/>
        <w:sz w:val="20"/>
      </w:rPr>
    </w:pPr>
    <w:r w:rsidRPr="00A748CC">
      <w:rPr>
        <w:b/>
        <w:sz w:val="20"/>
      </w:rPr>
      <w:t xml:space="preserve">DOCKET </w:t>
    </w:r>
    <w:r>
      <w:rPr>
        <w:b/>
        <w:sz w:val="20"/>
      </w:rPr>
      <w:t>UG-121351</w:t>
    </w:r>
    <w:r>
      <w:rPr>
        <w:b/>
        <w:sz w:val="20"/>
      </w:rPr>
      <w:tab/>
    </w:r>
    <w:r>
      <w:rPr>
        <w:b/>
        <w:sz w:val="20"/>
      </w:rPr>
      <w:tab/>
      <w:t xml:space="preserve">PAGE </w:t>
    </w:r>
    <w:r w:rsidRPr="00B87766">
      <w:rPr>
        <w:b/>
        <w:sz w:val="20"/>
      </w:rPr>
      <w:fldChar w:fldCharType="begin"/>
    </w:r>
    <w:r w:rsidRPr="00B87766">
      <w:rPr>
        <w:b/>
        <w:sz w:val="20"/>
      </w:rPr>
      <w:instrText xml:space="preserve"> PAGE   \* MERGEFORMAT </w:instrText>
    </w:r>
    <w:r w:rsidRPr="00B87766">
      <w:rPr>
        <w:b/>
        <w:sz w:val="20"/>
      </w:rPr>
      <w:fldChar w:fldCharType="separate"/>
    </w:r>
    <w:r w:rsidR="004C773F">
      <w:rPr>
        <w:b/>
        <w:noProof/>
        <w:sz w:val="20"/>
      </w:rPr>
      <w:t>3</w:t>
    </w:r>
    <w:r w:rsidRPr="00B87766">
      <w:rPr>
        <w:b/>
        <w:sz w:val="20"/>
      </w:rPr>
      <w:fldChar w:fldCharType="end"/>
    </w:r>
  </w:p>
  <w:p w14:paraId="07420BF5" w14:textId="77777777" w:rsidR="00A51646" w:rsidRPr="0050337D" w:rsidRDefault="00A51646" w:rsidP="00B9097F">
    <w:pPr>
      <w:pStyle w:val="Header"/>
      <w:tabs>
        <w:tab w:val="left" w:pos="7000"/>
      </w:tabs>
      <w:rPr>
        <w:rStyle w:val="PageNumber"/>
        <w:sz w:val="20"/>
      </w:rPr>
    </w:pPr>
    <w:r w:rsidRPr="00A748CC">
      <w:rPr>
        <w:rStyle w:val="PageNumber"/>
        <w:b/>
        <w:sz w:val="20"/>
      </w:rPr>
      <w:t xml:space="preserve">ORDER </w:t>
    </w:r>
    <w:r w:rsidRPr="00043D08">
      <w:rPr>
        <w:b/>
        <w:sz w:val="20"/>
      </w:rPr>
      <w:t>01</w:t>
    </w:r>
  </w:p>
  <w:p w14:paraId="07420BF6" w14:textId="77777777" w:rsidR="00A51646" w:rsidRPr="00E34D0B" w:rsidRDefault="00A51646">
    <w:pPr>
      <w:pStyle w:val="Header"/>
      <w:rPr>
        <w:rStyle w:val="PageNumber"/>
        <w:sz w:val="20"/>
        <w:szCs w:val="20"/>
      </w:rPr>
    </w:pPr>
  </w:p>
  <w:p w14:paraId="07420BF7" w14:textId="77777777" w:rsidR="00A51646" w:rsidRPr="00E34D0B" w:rsidRDefault="00A5164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hanging="720"/>
      </w:pPr>
      <w:rPr>
        <w:rFonts w:ascii="Palatino Linotype" w:hAnsi="Palatino Linotype" w:cs="Times New Roman" w:hint="default"/>
        <w:b w:val="0"/>
        <w:i/>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DA551D0"/>
    <w:multiLevelType w:val="hybridMultilevel"/>
    <w:tmpl w:val="C53878AA"/>
    <w:lvl w:ilvl="0" w:tplc="72E8AB96">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63B7669"/>
    <w:multiLevelType w:val="multilevel"/>
    <w:tmpl w:val="C10A4A22"/>
    <w:lvl w:ilvl="0">
      <w:start w:val="1"/>
      <w:numFmt w:val="decimal"/>
      <w:lvlText w:val="%1"/>
      <w:lvlJc w:val="left"/>
      <w:pPr>
        <w:tabs>
          <w:tab w:val="num" w:pos="0"/>
        </w:tabs>
        <w:ind w:hanging="720"/>
      </w:pPr>
      <w:rPr>
        <w:rFonts w:ascii="Palatino Linotype" w:hAnsi="Palatino Linotype" w:cs="Times New Roman" w:hint="default"/>
        <w:b w:val="0"/>
        <w:i/>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CA"/>
    <w:rsid w:val="00027F67"/>
    <w:rsid w:val="00041158"/>
    <w:rsid w:val="00042359"/>
    <w:rsid w:val="00043D08"/>
    <w:rsid w:val="00053FF1"/>
    <w:rsid w:val="00055CF0"/>
    <w:rsid w:val="0006058E"/>
    <w:rsid w:val="00060E12"/>
    <w:rsid w:val="00076C01"/>
    <w:rsid w:val="00082836"/>
    <w:rsid w:val="00090E8A"/>
    <w:rsid w:val="000A0622"/>
    <w:rsid w:val="000C18B4"/>
    <w:rsid w:val="000C1BA3"/>
    <w:rsid w:val="000C31DD"/>
    <w:rsid w:val="000D4410"/>
    <w:rsid w:val="000E3FE2"/>
    <w:rsid w:val="001115AB"/>
    <w:rsid w:val="001121F1"/>
    <w:rsid w:val="00124495"/>
    <w:rsid w:val="00125245"/>
    <w:rsid w:val="00151C53"/>
    <w:rsid w:val="00166153"/>
    <w:rsid w:val="00180083"/>
    <w:rsid w:val="0018276A"/>
    <w:rsid w:val="00191D59"/>
    <w:rsid w:val="001A0FF6"/>
    <w:rsid w:val="001A6863"/>
    <w:rsid w:val="001A6D81"/>
    <w:rsid w:val="001C5B41"/>
    <w:rsid w:val="001D22A2"/>
    <w:rsid w:val="001E252E"/>
    <w:rsid w:val="001E4EB6"/>
    <w:rsid w:val="001F0BF6"/>
    <w:rsid w:val="001F5E0C"/>
    <w:rsid w:val="00203CE5"/>
    <w:rsid w:val="00222F42"/>
    <w:rsid w:val="002238CC"/>
    <w:rsid w:val="00224C00"/>
    <w:rsid w:val="00232D93"/>
    <w:rsid w:val="00244A01"/>
    <w:rsid w:val="00247410"/>
    <w:rsid w:val="0025327F"/>
    <w:rsid w:val="00266B4C"/>
    <w:rsid w:val="00267683"/>
    <w:rsid w:val="00275729"/>
    <w:rsid w:val="002905BC"/>
    <w:rsid w:val="002B2502"/>
    <w:rsid w:val="002B5C79"/>
    <w:rsid w:val="002C025C"/>
    <w:rsid w:val="002C1C83"/>
    <w:rsid w:val="002C3DD1"/>
    <w:rsid w:val="002D2D35"/>
    <w:rsid w:val="002E4530"/>
    <w:rsid w:val="00306357"/>
    <w:rsid w:val="00310E72"/>
    <w:rsid w:val="00312457"/>
    <w:rsid w:val="00330D5E"/>
    <w:rsid w:val="00337F99"/>
    <w:rsid w:val="003536F4"/>
    <w:rsid w:val="00363AF6"/>
    <w:rsid w:val="00363C27"/>
    <w:rsid w:val="00394550"/>
    <w:rsid w:val="003C74C4"/>
    <w:rsid w:val="003C7894"/>
    <w:rsid w:val="003D19FF"/>
    <w:rsid w:val="003D481B"/>
    <w:rsid w:val="003D4E24"/>
    <w:rsid w:val="003E4411"/>
    <w:rsid w:val="003F137A"/>
    <w:rsid w:val="004078FD"/>
    <w:rsid w:val="004224BF"/>
    <w:rsid w:val="00431A8C"/>
    <w:rsid w:val="00434407"/>
    <w:rsid w:val="00440288"/>
    <w:rsid w:val="00445922"/>
    <w:rsid w:val="00455BC1"/>
    <w:rsid w:val="0046209D"/>
    <w:rsid w:val="004620EA"/>
    <w:rsid w:val="0046265B"/>
    <w:rsid w:val="00473938"/>
    <w:rsid w:val="0047510D"/>
    <w:rsid w:val="004825ED"/>
    <w:rsid w:val="0049058E"/>
    <w:rsid w:val="004A0308"/>
    <w:rsid w:val="004A216A"/>
    <w:rsid w:val="004A503D"/>
    <w:rsid w:val="004B5A69"/>
    <w:rsid w:val="004C6DB0"/>
    <w:rsid w:val="004C773F"/>
    <w:rsid w:val="004D467D"/>
    <w:rsid w:val="004D4E0B"/>
    <w:rsid w:val="004D5F9C"/>
    <w:rsid w:val="004E3797"/>
    <w:rsid w:val="004E5BAE"/>
    <w:rsid w:val="004F787C"/>
    <w:rsid w:val="0050337D"/>
    <w:rsid w:val="00505A57"/>
    <w:rsid w:val="00520800"/>
    <w:rsid w:val="0053537A"/>
    <w:rsid w:val="00536CBC"/>
    <w:rsid w:val="00553214"/>
    <w:rsid w:val="00560059"/>
    <w:rsid w:val="00575C86"/>
    <w:rsid w:val="005828D2"/>
    <w:rsid w:val="00584FC6"/>
    <w:rsid w:val="005B4DB8"/>
    <w:rsid w:val="005C2ADF"/>
    <w:rsid w:val="005C4B3D"/>
    <w:rsid w:val="005D0B69"/>
    <w:rsid w:val="005F14C9"/>
    <w:rsid w:val="005F2C6C"/>
    <w:rsid w:val="005F4B57"/>
    <w:rsid w:val="006026FA"/>
    <w:rsid w:val="006079E5"/>
    <w:rsid w:val="00612D99"/>
    <w:rsid w:val="00620CE6"/>
    <w:rsid w:val="006374FE"/>
    <w:rsid w:val="0064240D"/>
    <w:rsid w:val="00643758"/>
    <w:rsid w:val="0065015B"/>
    <w:rsid w:val="006557F7"/>
    <w:rsid w:val="00660D82"/>
    <w:rsid w:val="00660DEC"/>
    <w:rsid w:val="00660E5C"/>
    <w:rsid w:val="00665157"/>
    <w:rsid w:val="00681A9C"/>
    <w:rsid w:val="00684A40"/>
    <w:rsid w:val="006853E0"/>
    <w:rsid w:val="006867C2"/>
    <w:rsid w:val="006938E8"/>
    <w:rsid w:val="00697848"/>
    <w:rsid w:val="006B247D"/>
    <w:rsid w:val="006D0DB1"/>
    <w:rsid w:val="006D1814"/>
    <w:rsid w:val="006D5A32"/>
    <w:rsid w:val="006F546B"/>
    <w:rsid w:val="0070265F"/>
    <w:rsid w:val="00714D27"/>
    <w:rsid w:val="0071577E"/>
    <w:rsid w:val="00725614"/>
    <w:rsid w:val="00725783"/>
    <w:rsid w:val="00734E54"/>
    <w:rsid w:val="00742721"/>
    <w:rsid w:val="00746F5E"/>
    <w:rsid w:val="00750E5D"/>
    <w:rsid w:val="00780400"/>
    <w:rsid w:val="00793103"/>
    <w:rsid w:val="007B1E24"/>
    <w:rsid w:val="007C297B"/>
    <w:rsid w:val="007C6D0B"/>
    <w:rsid w:val="007D2D8D"/>
    <w:rsid w:val="007E176C"/>
    <w:rsid w:val="007E2053"/>
    <w:rsid w:val="008141E1"/>
    <w:rsid w:val="00841C1B"/>
    <w:rsid w:val="00863CB0"/>
    <w:rsid w:val="0088360B"/>
    <w:rsid w:val="00893C3D"/>
    <w:rsid w:val="008A193F"/>
    <w:rsid w:val="008A1A71"/>
    <w:rsid w:val="008B084B"/>
    <w:rsid w:val="008E2C3B"/>
    <w:rsid w:val="00925AC4"/>
    <w:rsid w:val="00927FE0"/>
    <w:rsid w:val="00932EB2"/>
    <w:rsid w:val="009461F0"/>
    <w:rsid w:val="00951A5B"/>
    <w:rsid w:val="00970D3A"/>
    <w:rsid w:val="00976056"/>
    <w:rsid w:val="00994C12"/>
    <w:rsid w:val="009A7D86"/>
    <w:rsid w:val="009B199E"/>
    <w:rsid w:val="009D5C95"/>
    <w:rsid w:val="009E3E39"/>
    <w:rsid w:val="00A01CEA"/>
    <w:rsid w:val="00A24EEB"/>
    <w:rsid w:val="00A43223"/>
    <w:rsid w:val="00A51646"/>
    <w:rsid w:val="00A52A1A"/>
    <w:rsid w:val="00A53EEE"/>
    <w:rsid w:val="00A620B8"/>
    <w:rsid w:val="00A62366"/>
    <w:rsid w:val="00A73B45"/>
    <w:rsid w:val="00A748CC"/>
    <w:rsid w:val="00A96D3C"/>
    <w:rsid w:val="00AA0E06"/>
    <w:rsid w:val="00AB49C1"/>
    <w:rsid w:val="00AC3FA6"/>
    <w:rsid w:val="00AE2D33"/>
    <w:rsid w:val="00B11567"/>
    <w:rsid w:val="00B46526"/>
    <w:rsid w:val="00B47111"/>
    <w:rsid w:val="00B65D12"/>
    <w:rsid w:val="00B727FE"/>
    <w:rsid w:val="00B760AF"/>
    <w:rsid w:val="00B87766"/>
    <w:rsid w:val="00B901A7"/>
    <w:rsid w:val="00B9097F"/>
    <w:rsid w:val="00B94B33"/>
    <w:rsid w:val="00BA0FE3"/>
    <w:rsid w:val="00BA502B"/>
    <w:rsid w:val="00BA727D"/>
    <w:rsid w:val="00BC34B3"/>
    <w:rsid w:val="00BE7FB4"/>
    <w:rsid w:val="00BF1B90"/>
    <w:rsid w:val="00BF72D8"/>
    <w:rsid w:val="00C13580"/>
    <w:rsid w:val="00C31EB9"/>
    <w:rsid w:val="00C424E7"/>
    <w:rsid w:val="00C562F9"/>
    <w:rsid w:val="00C923D6"/>
    <w:rsid w:val="00CA003E"/>
    <w:rsid w:val="00CB24FF"/>
    <w:rsid w:val="00CB28E7"/>
    <w:rsid w:val="00CB4839"/>
    <w:rsid w:val="00CB7A3C"/>
    <w:rsid w:val="00CC31CF"/>
    <w:rsid w:val="00CC717D"/>
    <w:rsid w:val="00CD04C9"/>
    <w:rsid w:val="00D239AE"/>
    <w:rsid w:val="00D263EF"/>
    <w:rsid w:val="00D30CBC"/>
    <w:rsid w:val="00D4319E"/>
    <w:rsid w:val="00D44758"/>
    <w:rsid w:val="00D473BB"/>
    <w:rsid w:val="00D6501D"/>
    <w:rsid w:val="00D662C3"/>
    <w:rsid w:val="00D75AC1"/>
    <w:rsid w:val="00D94CBA"/>
    <w:rsid w:val="00DB5A4D"/>
    <w:rsid w:val="00DB73E3"/>
    <w:rsid w:val="00DC6394"/>
    <w:rsid w:val="00DD2CC5"/>
    <w:rsid w:val="00DD4DC3"/>
    <w:rsid w:val="00DD4E5A"/>
    <w:rsid w:val="00DF030D"/>
    <w:rsid w:val="00E0464A"/>
    <w:rsid w:val="00E07D6A"/>
    <w:rsid w:val="00E1114F"/>
    <w:rsid w:val="00E1116E"/>
    <w:rsid w:val="00E128E7"/>
    <w:rsid w:val="00E17F18"/>
    <w:rsid w:val="00E211BA"/>
    <w:rsid w:val="00E34AA0"/>
    <w:rsid w:val="00E34D0B"/>
    <w:rsid w:val="00E353FD"/>
    <w:rsid w:val="00E60C7C"/>
    <w:rsid w:val="00E62AD6"/>
    <w:rsid w:val="00E72504"/>
    <w:rsid w:val="00E7539F"/>
    <w:rsid w:val="00E86228"/>
    <w:rsid w:val="00E94FE3"/>
    <w:rsid w:val="00E96740"/>
    <w:rsid w:val="00EA60CD"/>
    <w:rsid w:val="00EA789D"/>
    <w:rsid w:val="00EC2D5E"/>
    <w:rsid w:val="00EC38BE"/>
    <w:rsid w:val="00ED4B5F"/>
    <w:rsid w:val="00ED63C7"/>
    <w:rsid w:val="00ED7634"/>
    <w:rsid w:val="00EE30DA"/>
    <w:rsid w:val="00F00FBF"/>
    <w:rsid w:val="00F0172C"/>
    <w:rsid w:val="00F03824"/>
    <w:rsid w:val="00F0747A"/>
    <w:rsid w:val="00F20208"/>
    <w:rsid w:val="00F2628D"/>
    <w:rsid w:val="00F31BAB"/>
    <w:rsid w:val="00F44697"/>
    <w:rsid w:val="00F56ED1"/>
    <w:rsid w:val="00F71247"/>
    <w:rsid w:val="00F71ABD"/>
    <w:rsid w:val="00F77ACA"/>
    <w:rsid w:val="00F84E25"/>
    <w:rsid w:val="00F8683F"/>
    <w:rsid w:val="00F905C0"/>
    <w:rsid w:val="00FA2761"/>
    <w:rsid w:val="00FA41D7"/>
    <w:rsid w:val="00FA4349"/>
    <w:rsid w:val="00FB13AE"/>
    <w:rsid w:val="00FC0246"/>
    <w:rsid w:val="00FC46FB"/>
    <w:rsid w:val="00FC682A"/>
    <w:rsid w:val="00FC7DFF"/>
    <w:rsid w:val="00FD6513"/>
    <w:rsid w:val="00FE09A8"/>
    <w:rsid w:val="00FF694E"/>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0742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F9"/>
    <w:rPr>
      <w:sz w:val="24"/>
      <w:szCs w:val="24"/>
    </w:rPr>
  </w:style>
  <w:style w:type="paragraph" w:styleId="Heading1">
    <w:name w:val="heading 1"/>
    <w:basedOn w:val="Normal"/>
    <w:next w:val="Normal"/>
    <w:link w:val="Heading1Char"/>
    <w:uiPriority w:val="99"/>
    <w:qFormat/>
    <w:rsid w:val="00C562F9"/>
    <w:pPr>
      <w:keepNext/>
      <w:outlineLvl w:val="0"/>
    </w:pPr>
    <w:rPr>
      <w:rFonts w:ascii="Arial Narrow" w:hAnsi="Arial Narrow"/>
      <w:b/>
      <w:bCs/>
      <w:sz w:val="22"/>
      <w:szCs w:val="20"/>
    </w:rPr>
  </w:style>
  <w:style w:type="paragraph" w:styleId="Heading2">
    <w:name w:val="heading 2"/>
    <w:basedOn w:val="Normal"/>
    <w:next w:val="Normal"/>
    <w:link w:val="Heading2Char"/>
    <w:uiPriority w:val="99"/>
    <w:qFormat/>
    <w:rsid w:val="00C562F9"/>
    <w:pPr>
      <w:keepNext/>
      <w:jc w:val="center"/>
      <w:outlineLvl w:val="1"/>
    </w:pPr>
    <w:rPr>
      <w:rFonts w:ascii="Palatino Linotype" w:hAnsi="Palatino Linotype"/>
      <w:b/>
      <w:bCs/>
    </w:rPr>
  </w:style>
  <w:style w:type="paragraph" w:styleId="Heading3">
    <w:name w:val="heading 3"/>
    <w:basedOn w:val="Normal"/>
    <w:next w:val="Normal"/>
    <w:link w:val="Heading3Char"/>
    <w:uiPriority w:val="99"/>
    <w:qFormat/>
    <w:rsid w:val="00C562F9"/>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link w:val="Heading5Char"/>
    <w:uiPriority w:val="99"/>
    <w:qFormat/>
    <w:rsid w:val="00C562F9"/>
    <w:pPr>
      <w:keepNext/>
      <w:jc w:val="center"/>
      <w:outlineLvl w:val="4"/>
    </w:pPr>
    <w:rPr>
      <w:rFonts w:ascii="Arial Narrow" w:hAnsi="Arial Narrow"/>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E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2E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2E5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462E57"/>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C562F9"/>
    <w:pPr>
      <w:tabs>
        <w:tab w:val="center" w:pos="4320"/>
        <w:tab w:val="right" w:pos="8640"/>
      </w:tabs>
    </w:pPr>
  </w:style>
  <w:style w:type="character" w:customStyle="1" w:styleId="HeaderChar">
    <w:name w:val="Header Char"/>
    <w:basedOn w:val="DefaultParagraphFont"/>
    <w:link w:val="Header"/>
    <w:uiPriority w:val="99"/>
    <w:semiHidden/>
    <w:rsid w:val="00462E57"/>
    <w:rPr>
      <w:sz w:val="24"/>
      <w:szCs w:val="24"/>
    </w:rPr>
  </w:style>
  <w:style w:type="paragraph" w:styleId="Footer">
    <w:name w:val="footer"/>
    <w:basedOn w:val="Normal"/>
    <w:link w:val="FooterChar"/>
    <w:uiPriority w:val="99"/>
    <w:rsid w:val="00C562F9"/>
    <w:pPr>
      <w:tabs>
        <w:tab w:val="center" w:pos="4320"/>
        <w:tab w:val="right" w:pos="8640"/>
      </w:tabs>
    </w:pPr>
  </w:style>
  <w:style w:type="character" w:customStyle="1" w:styleId="FooterChar">
    <w:name w:val="Footer Char"/>
    <w:basedOn w:val="DefaultParagraphFont"/>
    <w:link w:val="Footer"/>
    <w:uiPriority w:val="99"/>
    <w:semiHidden/>
    <w:rsid w:val="00462E57"/>
    <w:rPr>
      <w:sz w:val="24"/>
      <w:szCs w:val="24"/>
    </w:rPr>
  </w:style>
  <w:style w:type="paragraph" w:styleId="BalloonText">
    <w:name w:val="Balloon Text"/>
    <w:basedOn w:val="Normal"/>
    <w:link w:val="BalloonTextChar"/>
    <w:uiPriority w:val="99"/>
    <w:semiHidden/>
    <w:rsid w:val="001E252E"/>
    <w:rPr>
      <w:rFonts w:ascii="Tahoma" w:hAnsi="Tahoma" w:cs="Tahoma"/>
      <w:sz w:val="16"/>
      <w:szCs w:val="16"/>
    </w:rPr>
  </w:style>
  <w:style w:type="character" w:customStyle="1" w:styleId="BalloonTextChar">
    <w:name w:val="Balloon Text Char"/>
    <w:basedOn w:val="DefaultParagraphFont"/>
    <w:link w:val="BalloonText"/>
    <w:uiPriority w:val="99"/>
    <w:semiHidden/>
    <w:rsid w:val="00462E57"/>
    <w:rPr>
      <w:sz w:val="0"/>
      <w:szCs w:val="0"/>
    </w:rPr>
  </w:style>
  <w:style w:type="character" w:styleId="PageNumber">
    <w:name w:val="page number"/>
    <w:basedOn w:val="DefaultParagraphFont"/>
    <w:uiPriority w:val="99"/>
    <w:rsid w:val="00C562F9"/>
    <w:rPr>
      <w:rFonts w:cs="Times New Roman"/>
    </w:rPr>
  </w:style>
  <w:style w:type="character" w:styleId="CommentReference">
    <w:name w:val="annotation reference"/>
    <w:basedOn w:val="DefaultParagraphFont"/>
    <w:uiPriority w:val="99"/>
    <w:semiHidden/>
    <w:rsid w:val="00E62AD6"/>
    <w:rPr>
      <w:rFonts w:cs="Times New Roman"/>
      <w:sz w:val="16"/>
    </w:rPr>
  </w:style>
  <w:style w:type="paragraph" w:styleId="CommentText">
    <w:name w:val="annotation text"/>
    <w:basedOn w:val="Normal"/>
    <w:link w:val="CommentTextChar"/>
    <w:uiPriority w:val="99"/>
    <w:semiHidden/>
    <w:rsid w:val="00E62AD6"/>
    <w:rPr>
      <w:sz w:val="20"/>
      <w:szCs w:val="20"/>
    </w:rPr>
  </w:style>
  <w:style w:type="character" w:customStyle="1" w:styleId="CommentTextChar">
    <w:name w:val="Comment Text Char"/>
    <w:basedOn w:val="DefaultParagraphFont"/>
    <w:link w:val="CommentText"/>
    <w:uiPriority w:val="99"/>
    <w:semiHidden/>
    <w:rsid w:val="00462E57"/>
    <w:rPr>
      <w:sz w:val="20"/>
      <w:szCs w:val="20"/>
    </w:rPr>
  </w:style>
  <w:style w:type="paragraph" w:styleId="CommentSubject">
    <w:name w:val="annotation subject"/>
    <w:basedOn w:val="CommentText"/>
    <w:next w:val="CommentText"/>
    <w:link w:val="CommentSubjectChar"/>
    <w:uiPriority w:val="99"/>
    <w:semiHidden/>
    <w:rsid w:val="00E62AD6"/>
    <w:rPr>
      <w:b/>
      <w:bCs/>
    </w:rPr>
  </w:style>
  <w:style w:type="character" w:customStyle="1" w:styleId="CommentSubjectChar">
    <w:name w:val="Comment Subject Char"/>
    <w:basedOn w:val="CommentTextChar"/>
    <w:link w:val="CommentSubject"/>
    <w:uiPriority w:val="99"/>
    <w:semiHidden/>
    <w:rsid w:val="00462E57"/>
    <w:rPr>
      <w:b/>
      <w:bCs/>
      <w:sz w:val="20"/>
      <w:szCs w:val="20"/>
    </w:rPr>
  </w:style>
  <w:style w:type="character" w:styleId="Hyperlink">
    <w:name w:val="Hyperlink"/>
    <w:basedOn w:val="DefaultParagraphFont"/>
    <w:uiPriority w:val="99"/>
    <w:rsid w:val="00E86228"/>
    <w:rPr>
      <w:rFonts w:cs="Times New Roman"/>
      <w:color w:val="0000FF"/>
      <w:u w:val="none"/>
    </w:rPr>
  </w:style>
  <w:style w:type="character" w:styleId="FollowedHyperlink">
    <w:name w:val="FollowedHyperlink"/>
    <w:basedOn w:val="DefaultParagraphFont"/>
    <w:uiPriority w:val="99"/>
    <w:rsid w:val="004224BF"/>
    <w:rPr>
      <w:rFonts w:cs="Times New Roman"/>
      <w:color w:val="800080"/>
      <w:u w:val="none"/>
    </w:rPr>
  </w:style>
  <w:style w:type="paragraph" w:styleId="Revision">
    <w:name w:val="Revision"/>
    <w:hidden/>
    <w:uiPriority w:val="99"/>
    <w:semiHidden/>
    <w:rsid w:val="00D662C3"/>
    <w:rPr>
      <w:sz w:val="24"/>
      <w:szCs w:val="24"/>
    </w:rPr>
  </w:style>
  <w:style w:type="paragraph" w:styleId="ListParagraph">
    <w:name w:val="List Paragraph"/>
    <w:basedOn w:val="Normal"/>
    <w:uiPriority w:val="99"/>
    <w:qFormat/>
    <w:rsid w:val="00A53EEE"/>
    <w:pPr>
      <w:ind w:left="720"/>
    </w:pPr>
  </w:style>
  <w:style w:type="paragraph" w:customStyle="1" w:styleId="Default">
    <w:name w:val="Default"/>
    <w:uiPriority w:val="99"/>
    <w:rsid w:val="00746F5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F9"/>
    <w:rPr>
      <w:sz w:val="24"/>
      <w:szCs w:val="24"/>
    </w:rPr>
  </w:style>
  <w:style w:type="paragraph" w:styleId="Heading1">
    <w:name w:val="heading 1"/>
    <w:basedOn w:val="Normal"/>
    <w:next w:val="Normal"/>
    <w:link w:val="Heading1Char"/>
    <w:uiPriority w:val="99"/>
    <w:qFormat/>
    <w:rsid w:val="00C562F9"/>
    <w:pPr>
      <w:keepNext/>
      <w:outlineLvl w:val="0"/>
    </w:pPr>
    <w:rPr>
      <w:rFonts w:ascii="Arial Narrow" w:hAnsi="Arial Narrow"/>
      <w:b/>
      <w:bCs/>
      <w:sz w:val="22"/>
      <w:szCs w:val="20"/>
    </w:rPr>
  </w:style>
  <w:style w:type="paragraph" w:styleId="Heading2">
    <w:name w:val="heading 2"/>
    <w:basedOn w:val="Normal"/>
    <w:next w:val="Normal"/>
    <w:link w:val="Heading2Char"/>
    <w:uiPriority w:val="99"/>
    <w:qFormat/>
    <w:rsid w:val="00C562F9"/>
    <w:pPr>
      <w:keepNext/>
      <w:jc w:val="center"/>
      <w:outlineLvl w:val="1"/>
    </w:pPr>
    <w:rPr>
      <w:rFonts w:ascii="Palatino Linotype" w:hAnsi="Palatino Linotype"/>
      <w:b/>
      <w:bCs/>
    </w:rPr>
  </w:style>
  <w:style w:type="paragraph" w:styleId="Heading3">
    <w:name w:val="heading 3"/>
    <w:basedOn w:val="Normal"/>
    <w:next w:val="Normal"/>
    <w:link w:val="Heading3Char"/>
    <w:uiPriority w:val="99"/>
    <w:qFormat/>
    <w:rsid w:val="00C562F9"/>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link w:val="Heading5Char"/>
    <w:uiPriority w:val="99"/>
    <w:qFormat/>
    <w:rsid w:val="00C562F9"/>
    <w:pPr>
      <w:keepNext/>
      <w:jc w:val="center"/>
      <w:outlineLvl w:val="4"/>
    </w:pPr>
    <w:rPr>
      <w:rFonts w:ascii="Arial Narrow" w:hAnsi="Arial Narrow"/>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E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2E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2E5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462E57"/>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C562F9"/>
    <w:pPr>
      <w:tabs>
        <w:tab w:val="center" w:pos="4320"/>
        <w:tab w:val="right" w:pos="8640"/>
      </w:tabs>
    </w:pPr>
  </w:style>
  <w:style w:type="character" w:customStyle="1" w:styleId="HeaderChar">
    <w:name w:val="Header Char"/>
    <w:basedOn w:val="DefaultParagraphFont"/>
    <w:link w:val="Header"/>
    <w:uiPriority w:val="99"/>
    <w:semiHidden/>
    <w:rsid w:val="00462E57"/>
    <w:rPr>
      <w:sz w:val="24"/>
      <w:szCs w:val="24"/>
    </w:rPr>
  </w:style>
  <w:style w:type="paragraph" w:styleId="Footer">
    <w:name w:val="footer"/>
    <w:basedOn w:val="Normal"/>
    <w:link w:val="FooterChar"/>
    <w:uiPriority w:val="99"/>
    <w:rsid w:val="00C562F9"/>
    <w:pPr>
      <w:tabs>
        <w:tab w:val="center" w:pos="4320"/>
        <w:tab w:val="right" w:pos="8640"/>
      </w:tabs>
    </w:pPr>
  </w:style>
  <w:style w:type="character" w:customStyle="1" w:styleId="FooterChar">
    <w:name w:val="Footer Char"/>
    <w:basedOn w:val="DefaultParagraphFont"/>
    <w:link w:val="Footer"/>
    <w:uiPriority w:val="99"/>
    <w:semiHidden/>
    <w:rsid w:val="00462E57"/>
    <w:rPr>
      <w:sz w:val="24"/>
      <w:szCs w:val="24"/>
    </w:rPr>
  </w:style>
  <w:style w:type="paragraph" w:styleId="BalloonText">
    <w:name w:val="Balloon Text"/>
    <w:basedOn w:val="Normal"/>
    <w:link w:val="BalloonTextChar"/>
    <w:uiPriority w:val="99"/>
    <w:semiHidden/>
    <w:rsid w:val="001E252E"/>
    <w:rPr>
      <w:rFonts w:ascii="Tahoma" w:hAnsi="Tahoma" w:cs="Tahoma"/>
      <w:sz w:val="16"/>
      <w:szCs w:val="16"/>
    </w:rPr>
  </w:style>
  <w:style w:type="character" w:customStyle="1" w:styleId="BalloonTextChar">
    <w:name w:val="Balloon Text Char"/>
    <w:basedOn w:val="DefaultParagraphFont"/>
    <w:link w:val="BalloonText"/>
    <w:uiPriority w:val="99"/>
    <w:semiHidden/>
    <w:rsid w:val="00462E57"/>
    <w:rPr>
      <w:sz w:val="0"/>
      <w:szCs w:val="0"/>
    </w:rPr>
  </w:style>
  <w:style w:type="character" w:styleId="PageNumber">
    <w:name w:val="page number"/>
    <w:basedOn w:val="DefaultParagraphFont"/>
    <w:uiPriority w:val="99"/>
    <w:rsid w:val="00C562F9"/>
    <w:rPr>
      <w:rFonts w:cs="Times New Roman"/>
    </w:rPr>
  </w:style>
  <w:style w:type="character" w:styleId="CommentReference">
    <w:name w:val="annotation reference"/>
    <w:basedOn w:val="DefaultParagraphFont"/>
    <w:uiPriority w:val="99"/>
    <w:semiHidden/>
    <w:rsid w:val="00E62AD6"/>
    <w:rPr>
      <w:rFonts w:cs="Times New Roman"/>
      <w:sz w:val="16"/>
    </w:rPr>
  </w:style>
  <w:style w:type="paragraph" w:styleId="CommentText">
    <w:name w:val="annotation text"/>
    <w:basedOn w:val="Normal"/>
    <w:link w:val="CommentTextChar"/>
    <w:uiPriority w:val="99"/>
    <w:semiHidden/>
    <w:rsid w:val="00E62AD6"/>
    <w:rPr>
      <w:sz w:val="20"/>
      <w:szCs w:val="20"/>
    </w:rPr>
  </w:style>
  <w:style w:type="character" w:customStyle="1" w:styleId="CommentTextChar">
    <w:name w:val="Comment Text Char"/>
    <w:basedOn w:val="DefaultParagraphFont"/>
    <w:link w:val="CommentText"/>
    <w:uiPriority w:val="99"/>
    <w:semiHidden/>
    <w:rsid w:val="00462E57"/>
    <w:rPr>
      <w:sz w:val="20"/>
      <w:szCs w:val="20"/>
    </w:rPr>
  </w:style>
  <w:style w:type="paragraph" w:styleId="CommentSubject">
    <w:name w:val="annotation subject"/>
    <w:basedOn w:val="CommentText"/>
    <w:next w:val="CommentText"/>
    <w:link w:val="CommentSubjectChar"/>
    <w:uiPriority w:val="99"/>
    <w:semiHidden/>
    <w:rsid w:val="00E62AD6"/>
    <w:rPr>
      <w:b/>
      <w:bCs/>
    </w:rPr>
  </w:style>
  <w:style w:type="character" w:customStyle="1" w:styleId="CommentSubjectChar">
    <w:name w:val="Comment Subject Char"/>
    <w:basedOn w:val="CommentTextChar"/>
    <w:link w:val="CommentSubject"/>
    <w:uiPriority w:val="99"/>
    <w:semiHidden/>
    <w:rsid w:val="00462E57"/>
    <w:rPr>
      <w:b/>
      <w:bCs/>
      <w:sz w:val="20"/>
      <w:szCs w:val="20"/>
    </w:rPr>
  </w:style>
  <w:style w:type="character" w:styleId="Hyperlink">
    <w:name w:val="Hyperlink"/>
    <w:basedOn w:val="DefaultParagraphFont"/>
    <w:uiPriority w:val="99"/>
    <w:rsid w:val="00E86228"/>
    <w:rPr>
      <w:rFonts w:cs="Times New Roman"/>
      <w:color w:val="0000FF"/>
      <w:u w:val="none"/>
    </w:rPr>
  </w:style>
  <w:style w:type="character" w:styleId="FollowedHyperlink">
    <w:name w:val="FollowedHyperlink"/>
    <w:basedOn w:val="DefaultParagraphFont"/>
    <w:uiPriority w:val="99"/>
    <w:rsid w:val="004224BF"/>
    <w:rPr>
      <w:rFonts w:cs="Times New Roman"/>
      <w:color w:val="800080"/>
      <w:u w:val="none"/>
    </w:rPr>
  </w:style>
  <w:style w:type="paragraph" w:styleId="Revision">
    <w:name w:val="Revision"/>
    <w:hidden/>
    <w:uiPriority w:val="99"/>
    <w:semiHidden/>
    <w:rsid w:val="00D662C3"/>
    <w:rPr>
      <w:sz w:val="24"/>
      <w:szCs w:val="24"/>
    </w:rPr>
  </w:style>
  <w:style w:type="paragraph" w:styleId="ListParagraph">
    <w:name w:val="List Paragraph"/>
    <w:basedOn w:val="Normal"/>
    <w:uiPriority w:val="99"/>
    <w:qFormat/>
    <w:rsid w:val="00A53EEE"/>
    <w:pPr>
      <w:ind w:left="720"/>
    </w:pPr>
  </w:style>
  <w:style w:type="paragraph" w:customStyle="1" w:styleId="Default">
    <w:name w:val="Default"/>
    <w:uiPriority w:val="99"/>
    <w:rsid w:val="00746F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17</Item_x0020_ID>
    <Move_x0020_To xmlns="5a4705e4-7b3d-49a2-ae76-8429f03f4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E70FED50C614AAEF9FF00DF13D7BB" ma:contentTypeVersion="28" ma:contentTypeDescription="Create a new document." ma:contentTypeScope="" ma:versionID="d70a4954ed560b4d77b0697c48482276">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4fa973626c26b5525f42d84015074a0b"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C5C075FB-E4F9-4F97-90DE-497433F59913}"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C71658F-2026-4DF5-96BE-0D7D6122FAF8}">
  <ds:schemaRefs>
    <ds:schemaRef ds:uri="http://www.w3.org/XML/1998/namespace"/>
    <ds:schemaRef ds:uri="27199f9f-e9bc-4926-8eae-4fe81cd81bba"/>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a4705e4-7b3d-49a2-ae76-8429f03f4162"/>
    <ds:schemaRef ds:uri="0b617e09-f354-43bb-8045-552bcdd857a9"/>
    <ds:schemaRef ds:uri="2ddf6161-26e6-4e32-b947-e7c3458c4a9f"/>
    <ds:schemaRef ds:uri="http://purl.org/dc/dcmitype/"/>
    <ds:schemaRef ds:uri="http://purl.org/dc/terms/"/>
  </ds:schemaRefs>
</ds:datastoreItem>
</file>

<file path=customXml/itemProps2.xml><?xml version="1.0" encoding="utf-8"?>
<ds:datastoreItem xmlns:ds="http://schemas.openxmlformats.org/officeDocument/2006/customXml" ds:itemID="{3058F4E5-4CBC-4268-BE33-AAFC456BFD57}">
  <ds:schemaRefs>
    <ds:schemaRef ds:uri="http://schemas.microsoft.com/sharepoint/v3/contenttype/forms"/>
  </ds:schemaRefs>
</ds:datastoreItem>
</file>

<file path=customXml/itemProps3.xml><?xml version="1.0" encoding="utf-8"?>
<ds:datastoreItem xmlns:ds="http://schemas.openxmlformats.org/officeDocument/2006/customXml" ds:itemID="{69EDB250-8737-40EA-9341-84A010565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UE-121351 Order 01</vt:lpstr>
    </vt:vector>
  </TitlesOfParts>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UE-121351 Order 01</dc:title>
  <dc:creator/>
  <cp:lastModifiedBy/>
  <cp:revision>1</cp:revision>
  <dcterms:created xsi:type="dcterms:W3CDTF">2012-08-30T17:27:00Z</dcterms:created>
  <dcterms:modified xsi:type="dcterms:W3CDTF">2012-08-30T17:29:00Z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0x010100FCAE70FED50C614AAEF9FF00DF13D7BB</vt:lpwstr>
  </property>
</Properties>
</file>