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DB6AD" w14:textId="77777777" w:rsidR="00DF6C4E" w:rsidRDefault="00F51994" w:rsidP="00DF6C4E">
      <w:pPr>
        <w:rPr>
          <w:rFonts w:ascii="Times New Roman" w:hAnsi="Times New Roman"/>
        </w:rPr>
      </w:pPr>
      <w:bookmarkStart w:id="0" w:name="_GoBack"/>
      <w:bookmarkEnd w:id="0"/>
      <w:r>
        <w:rPr>
          <w:rFonts w:ascii="Times New Roman" w:hAnsi="Times New Roman"/>
        </w:rPr>
        <w:t xml:space="preserve">Agenda Date: </w:t>
      </w:r>
      <w:r>
        <w:rPr>
          <w:rFonts w:ascii="Times New Roman" w:hAnsi="Times New Roman"/>
        </w:rPr>
        <w:tab/>
      </w:r>
      <w:r>
        <w:rPr>
          <w:rFonts w:ascii="Times New Roman" w:hAnsi="Times New Roman"/>
        </w:rPr>
        <w:tab/>
        <w:t>May 31, 2012</w:t>
      </w:r>
    </w:p>
    <w:p w14:paraId="6B6DB6AE" w14:textId="09792903" w:rsidR="00DF6C4E" w:rsidRDefault="00DF6C4E" w:rsidP="00DF6C4E">
      <w:pPr>
        <w:rPr>
          <w:rFonts w:ascii="Times New Roman" w:hAnsi="Times New Roman"/>
        </w:rPr>
      </w:pPr>
      <w:r>
        <w:rPr>
          <w:rFonts w:ascii="Times New Roman" w:hAnsi="Times New Roman"/>
        </w:rPr>
        <w:t>Item Number:</w:t>
      </w:r>
      <w:r>
        <w:rPr>
          <w:rFonts w:ascii="Times New Roman" w:hAnsi="Times New Roman"/>
        </w:rPr>
        <w:tab/>
      </w:r>
      <w:r>
        <w:rPr>
          <w:rFonts w:ascii="Times New Roman" w:hAnsi="Times New Roman"/>
        </w:rPr>
        <w:tab/>
        <w:t>A</w:t>
      </w:r>
      <w:r w:rsidR="005E0378">
        <w:rPr>
          <w:rFonts w:ascii="Times New Roman" w:hAnsi="Times New Roman"/>
        </w:rPr>
        <w:t>3</w:t>
      </w:r>
    </w:p>
    <w:p w14:paraId="6B6DB6AF" w14:textId="77777777" w:rsidR="00DF6C4E" w:rsidRDefault="00DF6C4E" w:rsidP="00DF6C4E">
      <w:pPr>
        <w:rPr>
          <w:rFonts w:ascii="Times New Roman" w:hAnsi="Times New Roman"/>
        </w:rPr>
      </w:pPr>
    </w:p>
    <w:p w14:paraId="6B6DB6B0" w14:textId="77777777" w:rsidR="00DF6C4E" w:rsidRDefault="00DF6C4E" w:rsidP="00DF6C4E">
      <w:pPr>
        <w:rPr>
          <w:rFonts w:ascii="Times New Roman" w:hAnsi="Times New Roman"/>
        </w:rPr>
      </w:pPr>
      <w:r>
        <w:rPr>
          <w:rFonts w:ascii="Times New Roman" w:hAnsi="Times New Roman"/>
          <w:b/>
        </w:rPr>
        <w:t>Docket:</w:t>
      </w:r>
      <w:r>
        <w:rPr>
          <w:rFonts w:ascii="Times New Roman" w:hAnsi="Times New Roman"/>
          <w:b/>
        </w:rPr>
        <w:tab/>
      </w:r>
      <w:r>
        <w:rPr>
          <w:rFonts w:ascii="Times New Roman" w:hAnsi="Times New Roman"/>
          <w:b/>
        </w:rPr>
        <w:tab/>
        <w:t>UW-</w:t>
      </w:r>
      <w:r w:rsidR="00F51994">
        <w:rPr>
          <w:rFonts w:ascii="Times New Roman" w:hAnsi="Times New Roman"/>
          <w:b/>
        </w:rPr>
        <w:t>120</w:t>
      </w:r>
      <w:r w:rsidR="00B37CD3">
        <w:rPr>
          <w:rFonts w:ascii="Times New Roman" w:hAnsi="Times New Roman"/>
          <w:b/>
        </w:rPr>
        <w:t>581</w:t>
      </w:r>
    </w:p>
    <w:p w14:paraId="6B6DB6B1" w14:textId="6C146C5D" w:rsidR="00DF6C4E" w:rsidRDefault="00DF6C4E" w:rsidP="00DF6C4E">
      <w:pPr>
        <w:rPr>
          <w:rFonts w:ascii="Times New Roman" w:hAnsi="Times New Roman"/>
        </w:rPr>
      </w:pPr>
      <w:r>
        <w:rPr>
          <w:rFonts w:ascii="Times New Roman" w:hAnsi="Times New Roman"/>
        </w:rPr>
        <w:t xml:space="preserve">Company Name: </w:t>
      </w:r>
      <w:r>
        <w:rPr>
          <w:rFonts w:ascii="Times New Roman" w:hAnsi="Times New Roman"/>
        </w:rPr>
        <w:tab/>
      </w:r>
      <w:r w:rsidR="00F51994">
        <w:rPr>
          <w:rFonts w:ascii="Times New Roman" w:hAnsi="Times New Roman"/>
        </w:rPr>
        <w:t>Copalis Rocks Mutual Benefit Association</w:t>
      </w:r>
      <w:r>
        <w:rPr>
          <w:rFonts w:ascii="Times New Roman" w:hAnsi="Times New Roman"/>
        </w:rPr>
        <w:t xml:space="preserve"> </w:t>
      </w:r>
    </w:p>
    <w:p w14:paraId="6B6DB6B2" w14:textId="77777777" w:rsidR="00DF6C4E" w:rsidRDefault="00DF6C4E" w:rsidP="00DF6C4E">
      <w:pPr>
        <w:rPr>
          <w:rFonts w:ascii="Times New Roman" w:hAnsi="Times New Roman"/>
        </w:rPr>
      </w:pPr>
    </w:p>
    <w:p w14:paraId="6B6DB6B3" w14:textId="77777777" w:rsidR="00DF6C4E" w:rsidRDefault="00DF6C4E" w:rsidP="00DF6C4E">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r>
      <w:r w:rsidR="00F51994">
        <w:rPr>
          <w:rFonts w:ascii="Times New Roman" w:hAnsi="Times New Roman"/>
        </w:rPr>
        <w:t>Jim Ward</w:t>
      </w:r>
      <w:r>
        <w:rPr>
          <w:rFonts w:ascii="Times New Roman" w:hAnsi="Times New Roman"/>
        </w:rPr>
        <w:t xml:space="preserve">, Regulatory Analyst </w:t>
      </w:r>
    </w:p>
    <w:p w14:paraId="6B6DB6B4" w14:textId="77777777" w:rsidR="00DF6C4E" w:rsidRDefault="00DF6C4E" w:rsidP="00DF6C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F51994">
        <w:rPr>
          <w:rFonts w:ascii="Times New Roman" w:hAnsi="Times New Roman"/>
        </w:rPr>
        <w:t>John Cupp</w:t>
      </w:r>
      <w:r>
        <w:rPr>
          <w:rFonts w:ascii="Times New Roman" w:hAnsi="Times New Roman"/>
        </w:rPr>
        <w:t xml:space="preserve">, Consumer Protection Staff </w:t>
      </w:r>
    </w:p>
    <w:p w14:paraId="6B6DB6B5" w14:textId="77777777" w:rsidR="00DF6C4E" w:rsidRDefault="00DF6C4E" w:rsidP="00DF6C4E">
      <w:pPr>
        <w:rPr>
          <w:rFonts w:ascii="Times New Roman" w:hAnsi="Times New Roman"/>
        </w:rPr>
      </w:pPr>
    </w:p>
    <w:p w14:paraId="6B6DB6B6" w14:textId="77777777" w:rsidR="00DF6C4E" w:rsidRDefault="00DF6C4E" w:rsidP="00DF6C4E">
      <w:pPr>
        <w:rPr>
          <w:rFonts w:ascii="Times New Roman" w:hAnsi="Times New Roman"/>
        </w:rPr>
      </w:pPr>
      <w:r>
        <w:rPr>
          <w:rFonts w:ascii="Times New Roman" w:hAnsi="Times New Roman"/>
          <w:b/>
          <w:u w:val="single"/>
        </w:rPr>
        <w:t>Recommendation</w:t>
      </w:r>
    </w:p>
    <w:p w14:paraId="6B6DB6B7" w14:textId="77777777" w:rsidR="00DF6C4E" w:rsidRDefault="00DF6C4E" w:rsidP="00DF6C4E">
      <w:pPr>
        <w:rPr>
          <w:rFonts w:ascii="Times New Roman" w:hAnsi="Times New Roman"/>
        </w:rPr>
      </w:pPr>
    </w:p>
    <w:p w14:paraId="6B6DB6B8" w14:textId="77777777" w:rsidR="00DF6C4E" w:rsidRDefault="00DF6C4E" w:rsidP="00DF6C4E">
      <w:pPr>
        <w:rPr>
          <w:rFonts w:ascii="Times New Roman" w:hAnsi="Times New Roman"/>
        </w:rPr>
      </w:pPr>
      <w:r>
        <w:rPr>
          <w:rFonts w:ascii="Times New Roman" w:hAnsi="Times New Roman"/>
        </w:rPr>
        <w:t xml:space="preserve">Allow the rates filed by </w:t>
      </w:r>
      <w:r w:rsidR="00F51994">
        <w:rPr>
          <w:rFonts w:ascii="Times New Roman" w:hAnsi="Times New Roman"/>
        </w:rPr>
        <w:t>Copalis Rocks Mutual Benefit Association</w:t>
      </w:r>
      <w:r>
        <w:rPr>
          <w:rFonts w:ascii="Times New Roman" w:hAnsi="Times New Roman"/>
        </w:rPr>
        <w:t xml:space="preserve">, on </w:t>
      </w:r>
      <w:r w:rsidR="00EB7812">
        <w:rPr>
          <w:rFonts w:ascii="Times New Roman" w:hAnsi="Times New Roman"/>
        </w:rPr>
        <w:t>April 26</w:t>
      </w:r>
      <w:r>
        <w:rPr>
          <w:rFonts w:ascii="Times New Roman" w:hAnsi="Times New Roman"/>
        </w:rPr>
        <w:t>, 201</w:t>
      </w:r>
      <w:r w:rsidR="00EB7812">
        <w:rPr>
          <w:rFonts w:ascii="Times New Roman" w:hAnsi="Times New Roman"/>
        </w:rPr>
        <w:t>2</w:t>
      </w:r>
      <w:r w:rsidR="00BF0223">
        <w:rPr>
          <w:rFonts w:ascii="Times New Roman" w:hAnsi="Times New Roman"/>
        </w:rPr>
        <w:t>,</w:t>
      </w:r>
      <w:r>
        <w:rPr>
          <w:rFonts w:ascii="Times New Roman" w:hAnsi="Times New Roman"/>
        </w:rPr>
        <w:t xml:space="preserve"> in Docket UW-</w:t>
      </w:r>
      <w:r w:rsidR="00F51994">
        <w:rPr>
          <w:rFonts w:ascii="Times New Roman" w:hAnsi="Times New Roman"/>
        </w:rPr>
        <w:t>120</w:t>
      </w:r>
      <w:r w:rsidR="00B37CD3">
        <w:rPr>
          <w:rFonts w:ascii="Times New Roman" w:hAnsi="Times New Roman"/>
        </w:rPr>
        <w:t>581</w:t>
      </w:r>
      <w:r>
        <w:rPr>
          <w:rFonts w:ascii="Times New Roman" w:hAnsi="Times New Roman"/>
        </w:rPr>
        <w:t xml:space="preserve"> to become effective Ju</w:t>
      </w:r>
      <w:r w:rsidR="00EB7812">
        <w:rPr>
          <w:rFonts w:ascii="Times New Roman" w:hAnsi="Times New Roman"/>
        </w:rPr>
        <w:t>ne</w:t>
      </w:r>
      <w:r>
        <w:rPr>
          <w:rFonts w:ascii="Times New Roman" w:hAnsi="Times New Roman"/>
        </w:rPr>
        <w:t xml:space="preserve"> 1, 201</w:t>
      </w:r>
      <w:r w:rsidR="00EB7812">
        <w:rPr>
          <w:rFonts w:ascii="Times New Roman" w:hAnsi="Times New Roman"/>
        </w:rPr>
        <w:t>2</w:t>
      </w:r>
      <w:r w:rsidR="00E36635" w:rsidRPr="00E36635">
        <w:rPr>
          <w:rFonts w:ascii="Times New Roman" w:hAnsi="Times New Roman"/>
        </w:rPr>
        <w:t>, by operation of law</w:t>
      </w:r>
      <w:r>
        <w:rPr>
          <w:rFonts w:ascii="Times New Roman" w:hAnsi="Times New Roman"/>
        </w:rPr>
        <w:t xml:space="preserve">. </w:t>
      </w:r>
    </w:p>
    <w:p w14:paraId="6B6DB6B9" w14:textId="77777777" w:rsidR="00DF6C4E" w:rsidRDefault="00DF6C4E" w:rsidP="00DF6C4E">
      <w:pPr>
        <w:rPr>
          <w:rFonts w:ascii="Times New Roman" w:hAnsi="Times New Roman"/>
        </w:rPr>
      </w:pPr>
    </w:p>
    <w:p w14:paraId="6B6DB6BA" w14:textId="77777777" w:rsidR="00DF6C4E" w:rsidRDefault="00DF6C4E" w:rsidP="00DF6C4E">
      <w:pPr>
        <w:rPr>
          <w:rFonts w:ascii="Times New Roman" w:hAnsi="Times New Roman"/>
        </w:rPr>
      </w:pPr>
      <w:r>
        <w:rPr>
          <w:rFonts w:ascii="Times New Roman" w:hAnsi="Times New Roman"/>
          <w:b/>
          <w:u w:val="single"/>
        </w:rPr>
        <w:t>Discussion</w:t>
      </w:r>
    </w:p>
    <w:p w14:paraId="6B6DB6BB" w14:textId="77777777" w:rsidR="00DF6C4E" w:rsidRDefault="00DF6C4E" w:rsidP="00DF6C4E">
      <w:pPr>
        <w:rPr>
          <w:rFonts w:ascii="Times New Roman" w:hAnsi="Times New Roman"/>
        </w:rPr>
      </w:pPr>
    </w:p>
    <w:p w14:paraId="6B6DB6BC" w14:textId="0A5216EC" w:rsidR="00DF6C4E" w:rsidRDefault="00DF6C4E" w:rsidP="00DF6C4E">
      <w:pPr>
        <w:rPr>
          <w:rFonts w:ascii="Times New Roman" w:hAnsi="Times New Roman"/>
        </w:rPr>
      </w:pPr>
      <w:r>
        <w:rPr>
          <w:rFonts w:ascii="Times New Roman" w:hAnsi="Times New Roman"/>
        </w:rPr>
        <w:t xml:space="preserve">On </w:t>
      </w:r>
      <w:r w:rsidR="00EB7812">
        <w:rPr>
          <w:rFonts w:ascii="Times New Roman" w:hAnsi="Times New Roman"/>
        </w:rPr>
        <w:t>April 26</w:t>
      </w:r>
      <w:r>
        <w:rPr>
          <w:rFonts w:ascii="Times New Roman" w:hAnsi="Times New Roman"/>
        </w:rPr>
        <w:t>, 201</w:t>
      </w:r>
      <w:r w:rsidR="00EB7812">
        <w:rPr>
          <w:rFonts w:ascii="Times New Roman" w:hAnsi="Times New Roman"/>
        </w:rPr>
        <w:t>2</w:t>
      </w:r>
      <w:r>
        <w:rPr>
          <w:rFonts w:ascii="Times New Roman" w:hAnsi="Times New Roman"/>
        </w:rPr>
        <w:t xml:space="preserve">, </w:t>
      </w:r>
      <w:r w:rsidR="00F51994">
        <w:rPr>
          <w:rFonts w:ascii="Times New Roman" w:hAnsi="Times New Roman"/>
        </w:rPr>
        <w:t>Copalis Rocks Mutual Benefit Association</w:t>
      </w:r>
      <w:r>
        <w:rPr>
          <w:rFonts w:ascii="Times New Roman" w:hAnsi="Times New Roman"/>
        </w:rPr>
        <w:t xml:space="preserve"> (</w:t>
      </w:r>
      <w:r w:rsidR="0029750E">
        <w:rPr>
          <w:rFonts w:ascii="Times New Roman" w:hAnsi="Times New Roman"/>
        </w:rPr>
        <w:t>company</w:t>
      </w:r>
      <w:r w:rsidR="00A915FB">
        <w:rPr>
          <w:rFonts w:ascii="Times New Roman" w:hAnsi="Times New Roman"/>
        </w:rPr>
        <w:t>)</w:t>
      </w:r>
      <w:r>
        <w:rPr>
          <w:rFonts w:ascii="Times New Roman" w:hAnsi="Times New Roman"/>
        </w:rPr>
        <w:t xml:space="preserve"> filed with the Utilities and Transportation Commission (commission) tariff revisions that would generate $</w:t>
      </w:r>
      <w:r w:rsidR="00EB7812">
        <w:rPr>
          <w:rFonts w:ascii="Times New Roman" w:hAnsi="Times New Roman"/>
        </w:rPr>
        <w:t>1,463</w:t>
      </w:r>
      <w:r>
        <w:rPr>
          <w:rFonts w:ascii="Times New Roman" w:hAnsi="Times New Roman"/>
        </w:rPr>
        <w:t xml:space="preserve"> (</w:t>
      </w:r>
      <w:r w:rsidR="00EB7812">
        <w:rPr>
          <w:rFonts w:ascii="Times New Roman" w:hAnsi="Times New Roman"/>
        </w:rPr>
        <w:t>6.3</w:t>
      </w:r>
      <w:r>
        <w:rPr>
          <w:rFonts w:ascii="Times New Roman" w:hAnsi="Times New Roman"/>
        </w:rPr>
        <w:t xml:space="preserve"> percent) </w:t>
      </w:r>
      <w:r w:rsidR="00E36635">
        <w:rPr>
          <w:rFonts w:ascii="Times New Roman" w:hAnsi="Times New Roman"/>
        </w:rPr>
        <w:t xml:space="preserve">additional </w:t>
      </w:r>
      <w:r>
        <w:rPr>
          <w:rFonts w:ascii="Times New Roman" w:hAnsi="Times New Roman"/>
        </w:rPr>
        <w:t xml:space="preserve">annual </w:t>
      </w:r>
      <w:r w:rsidR="00BA493D">
        <w:rPr>
          <w:rFonts w:ascii="Times New Roman" w:hAnsi="Times New Roman"/>
        </w:rPr>
        <w:t>revenue</w:t>
      </w:r>
      <w:r w:rsidR="009E3C3D">
        <w:rPr>
          <w:rFonts w:ascii="Times New Roman" w:hAnsi="Times New Roman"/>
        </w:rPr>
        <w:t xml:space="preserve">. </w:t>
      </w:r>
      <w:r w:rsidR="001D12CC">
        <w:rPr>
          <w:rFonts w:ascii="Times New Roman" w:hAnsi="Times New Roman"/>
        </w:rPr>
        <w:t>The stated effective date is J</w:t>
      </w:r>
      <w:r w:rsidR="00EB7812">
        <w:rPr>
          <w:rFonts w:ascii="Times New Roman" w:hAnsi="Times New Roman"/>
        </w:rPr>
        <w:t>une</w:t>
      </w:r>
      <w:r w:rsidR="001D12CC">
        <w:rPr>
          <w:rFonts w:ascii="Times New Roman" w:hAnsi="Times New Roman"/>
        </w:rPr>
        <w:t xml:space="preserve"> 1, 201</w:t>
      </w:r>
      <w:r w:rsidR="00EB7812">
        <w:rPr>
          <w:rFonts w:ascii="Times New Roman" w:hAnsi="Times New Roman"/>
        </w:rPr>
        <w:t>2</w:t>
      </w:r>
      <w:r w:rsidR="001D12CC">
        <w:rPr>
          <w:rFonts w:ascii="Times New Roman" w:hAnsi="Times New Roman"/>
        </w:rPr>
        <w:t xml:space="preserve">. The </w:t>
      </w:r>
      <w:r w:rsidR="0029750E">
        <w:rPr>
          <w:rFonts w:ascii="Times New Roman" w:hAnsi="Times New Roman"/>
        </w:rPr>
        <w:t>company</w:t>
      </w:r>
      <w:r w:rsidR="001D12CC">
        <w:rPr>
          <w:rFonts w:ascii="Times New Roman" w:hAnsi="Times New Roman"/>
        </w:rPr>
        <w:t xml:space="preserve"> serves 2</w:t>
      </w:r>
      <w:r w:rsidR="00EB7812">
        <w:rPr>
          <w:rFonts w:ascii="Times New Roman" w:hAnsi="Times New Roman"/>
        </w:rPr>
        <w:t>7</w:t>
      </w:r>
      <w:r w:rsidR="001D12CC">
        <w:rPr>
          <w:rFonts w:ascii="Times New Roman" w:hAnsi="Times New Roman"/>
        </w:rPr>
        <w:t xml:space="preserve"> customers </w:t>
      </w:r>
      <w:r w:rsidR="00EB7812">
        <w:rPr>
          <w:rFonts w:ascii="Times New Roman" w:hAnsi="Times New Roman"/>
        </w:rPr>
        <w:t xml:space="preserve">north of </w:t>
      </w:r>
      <w:r w:rsidR="00C935DA">
        <w:rPr>
          <w:rFonts w:ascii="Times New Roman" w:hAnsi="Times New Roman"/>
        </w:rPr>
        <w:t>Ocean Shores</w:t>
      </w:r>
      <w:r w:rsidR="001D12CC">
        <w:rPr>
          <w:rFonts w:ascii="Times New Roman" w:hAnsi="Times New Roman"/>
        </w:rPr>
        <w:t xml:space="preserve"> in </w:t>
      </w:r>
      <w:r w:rsidR="00EB7812">
        <w:rPr>
          <w:rFonts w:ascii="Times New Roman" w:hAnsi="Times New Roman"/>
        </w:rPr>
        <w:t>Grays Harbor</w:t>
      </w:r>
      <w:r w:rsidR="001D12CC">
        <w:rPr>
          <w:rFonts w:ascii="Times New Roman" w:hAnsi="Times New Roman"/>
        </w:rPr>
        <w:t xml:space="preserve"> County. </w:t>
      </w:r>
      <w:r w:rsidR="00BA493D">
        <w:rPr>
          <w:rFonts w:ascii="Times New Roman" w:hAnsi="Times New Roman"/>
        </w:rPr>
        <w:t xml:space="preserve">The </w:t>
      </w:r>
      <w:r w:rsidR="0029750E">
        <w:rPr>
          <w:rFonts w:ascii="Times New Roman" w:hAnsi="Times New Roman"/>
        </w:rPr>
        <w:t>company</w:t>
      </w:r>
      <w:r w:rsidR="00C935DA">
        <w:rPr>
          <w:rFonts w:ascii="Times New Roman" w:hAnsi="Times New Roman"/>
        </w:rPr>
        <w:t xml:space="preserve"> </w:t>
      </w:r>
      <w:r w:rsidR="00AC5507">
        <w:rPr>
          <w:rFonts w:ascii="Times New Roman" w:hAnsi="Times New Roman"/>
        </w:rPr>
        <w:t xml:space="preserve">filed its initial tariff that became effective February 10, 2011, and this is the </w:t>
      </w:r>
      <w:r w:rsidR="0029750E">
        <w:rPr>
          <w:rFonts w:ascii="Times New Roman" w:hAnsi="Times New Roman"/>
        </w:rPr>
        <w:t>company</w:t>
      </w:r>
      <w:r w:rsidR="00AC5507">
        <w:rPr>
          <w:rFonts w:ascii="Times New Roman" w:hAnsi="Times New Roman"/>
        </w:rPr>
        <w:t>’s first rate case filing.</w:t>
      </w:r>
      <w:r w:rsidR="00BA493D">
        <w:rPr>
          <w:rFonts w:ascii="Times New Roman" w:hAnsi="Times New Roman"/>
        </w:rPr>
        <w:t xml:space="preserve">  </w:t>
      </w:r>
    </w:p>
    <w:p w14:paraId="6B6DB6BD" w14:textId="77777777" w:rsidR="00BA493D" w:rsidRDefault="00BA493D" w:rsidP="00DF6C4E">
      <w:pPr>
        <w:rPr>
          <w:rFonts w:ascii="Times New Roman" w:hAnsi="Times New Roman"/>
        </w:rPr>
      </w:pPr>
    </w:p>
    <w:p w14:paraId="6B6DB6BE" w14:textId="72395F43" w:rsidR="000951D6" w:rsidRDefault="00A915FB" w:rsidP="00DF6C4E">
      <w:pPr>
        <w:rPr>
          <w:rFonts w:ascii="Times New Roman" w:hAnsi="Times New Roman"/>
        </w:rPr>
      </w:pPr>
      <w:r w:rsidRPr="00A915FB">
        <w:rPr>
          <w:rFonts w:ascii="Times New Roman" w:hAnsi="Times New Roman"/>
        </w:rPr>
        <w:t>Th</w:t>
      </w:r>
      <w:r>
        <w:rPr>
          <w:rFonts w:ascii="Times New Roman" w:hAnsi="Times New Roman"/>
        </w:rPr>
        <w:t xml:space="preserve">is </w:t>
      </w:r>
      <w:r w:rsidRPr="00A915FB">
        <w:rPr>
          <w:rFonts w:ascii="Times New Roman" w:hAnsi="Times New Roman"/>
        </w:rPr>
        <w:t xml:space="preserve">filing establishes rates </w:t>
      </w:r>
      <w:r w:rsidR="00763DAD">
        <w:rPr>
          <w:rFonts w:ascii="Times New Roman" w:hAnsi="Times New Roman"/>
        </w:rPr>
        <w:t xml:space="preserve">based on the cost of providing </w:t>
      </w:r>
      <w:r w:rsidRPr="00A915FB">
        <w:rPr>
          <w:rFonts w:ascii="Times New Roman" w:hAnsi="Times New Roman"/>
        </w:rPr>
        <w:t xml:space="preserve">water service, incorporates the current surcharge mechanism into general rates to reduce accounting expense, and establishes the company’s rate base and depreciation schedule to reduce the complexity of future rate filings. </w:t>
      </w:r>
      <w:r w:rsidR="00BA493D">
        <w:rPr>
          <w:rFonts w:ascii="Times New Roman" w:hAnsi="Times New Roman"/>
        </w:rPr>
        <w:t xml:space="preserve">Staff examined the </w:t>
      </w:r>
      <w:r w:rsidR="0029750E">
        <w:rPr>
          <w:rFonts w:ascii="Times New Roman" w:hAnsi="Times New Roman"/>
        </w:rPr>
        <w:t>company</w:t>
      </w:r>
      <w:r w:rsidR="00AC5507">
        <w:rPr>
          <w:rFonts w:ascii="Times New Roman" w:hAnsi="Times New Roman"/>
        </w:rPr>
        <w:t xml:space="preserve">’s </w:t>
      </w:r>
      <w:r w:rsidR="00BA493D">
        <w:rPr>
          <w:rFonts w:ascii="Times New Roman" w:hAnsi="Times New Roman"/>
        </w:rPr>
        <w:t xml:space="preserve">operating expenses </w:t>
      </w:r>
      <w:r w:rsidR="00AC5507">
        <w:rPr>
          <w:rFonts w:ascii="Times New Roman" w:hAnsi="Times New Roman"/>
        </w:rPr>
        <w:t xml:space="preserve">and financial statements. </w:t>
      </w:r>
      <w:r w:rsidR="007C4123">
        <w:rPr>
          <w:rFonts w:ascii="Times New Roman" w:hAnsi="Times New Roman"/>
        </w:rPr>
        <w:t>Rate base, historical cost of plant</w:t>
      </w:r>
      <w:r w:rsidR="00DC55A7">
        <w:rPr>
          <w:rFonts w:ascii="Times New Roman" w:hAnsi="Times New Roman"/>
        </w:rPr>
        <w:t>-</w:t>
      </w:r>
      <w:r w:rsidR="007C4123">
        <w:rPr>
          <w:rFonts w:ascii="Times New Roman" w:hAnsi="Times New Roman"/>
        </w:rPr>
        <w:t>in</w:t>
      </w:r>
      <w:r w:rsidR="00DC55A7">
        <w:rPr>
          <w:rFonts w:ascii="Times New Roman" w:hAnsi="Times New Roman"/>
        </w:rPr>
        <w:t>-</w:t>
      </w:r>
      <w:r w:rsidR="007C4123">
        <w:rPr>
          <w:rFonts w:ascii="Times New Roman" w:hAnsi="Times New Roman"/>
        </w:rPr>
        <w:t xml:space="preserve">service, and contributions-in-aid-of-construction (CIAC) are always </w:t>
      </w:r>
      <w:r w:rsidR="00DC55A7">
        <w:rPr>
          <w:rFonts w:ascii="Times New Roman" w:hAnsi="Times New Roman"/>
        </w:rPr>
        <w:t xml:space="preserve">difficult </w:t>
      </w:r>
      <w:r w:rsidR="007C4123">
        <w:rPr>
          <w:rFonts w:ascii="Times New Roman" w:hAnsi="Times New Roman"/>
        </w:rPr>
        <w:t xml:space="preserve">issues with companies new to regulation. </w:t>
      </w:r>
      <w:r w:rsidR="001D12CC">
        <w:rPr>
          <w:rFonts w:ascii="Times New Roman" w:hAnsi="Times New Roman"/>
        </w:rPr>
        <w:t xml:space="preserve">Staff found that the </w:t>
      </w:r>
      <w:r w:rsidR="0029750E">
        <w:rPr>
          <w:rFonts w:ascii="Times New Roman" w:hAnsi="Times New Roman"/>
        </w:rPr>
        <w:t>company</w:t>
      </w:r>
      <w:r w:rsidR="001D12CC">
        <w:rPr>
          <w:rFonts w:ascii="Times New Roman" w:hAnsi="Times New Roman"/>
        </w:rPr>
        <w:t xml:space="preserve"> made </w:t>
      </w:r>
      <w:r w:rsidR="007C4123">
        <w:rPr>
          <w:rFonts w:ascii="Times New Roman" w:hAnsi="Times New Roman"/>
        </w:rPr>
        <w:t xml:space="preserve">appropriate </w:t>
      </w:r>
      <w:r w:rsidR="001D12CC">
        <w:rPr>
          <w:rFonts w:ascii="Times New Roman" w:hAnsi="Times New Roman"/>
        </w:rPr>
        <w:t xml:space="preserve">regulatory adjustments for </w:t>
      </w:r>
      <w:r w:rsidR="007C4123" w:rsidRPr="007C4123">
        <w:rPr>
          <w:rFonts w:ascii="Times New Roman" w:hAnsi="Times New Roman"/>
        </w:rPr>
        <w:t>historical cost of plant</w:t>
      </w:r>
      <w:r w:rsidR="00DC55A7">
        <w:rPr>
          <w:rFonts w:ascii="Times New Roman" w:hAnsi="Times New Roman"/>
        </w:rPr>
        <w:t>-</w:t>
      </w:r>
      <w:r w:rsidR="007C4123" w:rsidRPr="007C4123">
        <w:rPr>
          <w:rFonts w:ascii="Times New Roman" w:hAnsi="Times New Roman"/>
        </w:rPr>
        <w:t>in</w:t>
      </w:r>
      <w:r w:rsidR="00DC55A7">
        <w:rPr>
          <w:rFonts w:ascii="Times New Roman" w:hAnsi="Times New Roman"/>
        </w:rPr>
        <w:t>-</w:t>
      </w:r>
      <w:r w:rsidR="007C4123" w:rsidRPr="007C4123">
        <w:rPr>
          <w:rFonts w:ascii="Times New Roman" w:hAnsi="Times New Roman"/>
        </w:rPr>
        <w:t xml:space="preserve">service and CIAC </w:t>
      </w:r>
      <w:r w:rsidR="001D12CC">
        <w:rPr>
          <w:rFonts w:ascii="Times New Roman" w:hAnsi="Times New Roman"/>
        </w:rPr>
        <w:t xml:space="preserve">on the </w:t>
      </w:r>
      <w:r w:rsidR="0029750E">
        <w:rPr>
          <w:rFonts w:ascii="Times New Roman" w:hAnsi="Times New Roman"/>
        </w:rPr>
        <w:t>company</w:t>
      </w:r>
      <w:r w:rsidR="001D12CC">
        <w:rPr>
          <w:rFonts w:ascii="Times New Roman" w:hAnsi="Times New Roman"/>
        </w:rPr>
        <w:t>’s balance sheet</w:t>
      </w:r>
      <w:r w:rsidR="007C4123">
        <w:rPr>
          <w:rFonts w:ascii="Times New Roman" w:hAnsi="Times New Roman"/>
        </w:rPr>
        <w:t xml:space="preserve">. </w:t>
      </w:r>
    </w:p>
    <w:p w14:paraId="6B6DB6BF" w14:textId="77777777" w:rsidR="000951D6" w:rsidRDefault="000951D6" w:rsidP="00DF6C4E">
      <w:pPr>
        <w:rPr>
          <w:rFonts w:ascii="Times New Roman" w:hAnsi="Times New Roman"/>
        </w:rPr>
      </w:pPr>
    </w:p>
    <w:p w14:paraId="0FE4130C" w14:textId="191FA979" w:rsidR="007C4123" w:rsidRDefault="000951D6" w:rsidP="00A30EA5">
      <w:pPr>
        <w:rPr>
          <w:rFonts w:ascii="Times New Roman" w:hAnsi="Times New Roman"/>
        </w:rPr>
      </w:pPr>
      <w:r>
        <w:rPr>
          <w:rFonts w:ascii="Times New Roman" w:hAnsi="Times New Roman"/>
        </w:rPr>
        <w:t xml:space="preserve">The </w:t>
      </w:r>
      <w:r w:rsidR="0029750E">
        <w:rPr>
          <w:rFonts w:ascii="Times New Roman" w:hAnsi="Times New Roman"/>
        </w:rPr>
        <w:t>company</w:t>
      </w:r>
      <w:r>
        <w:rPr>
          <w:rFonts w:ascii="Times New Roman" w:hAnsi="Times New Roman"/>
        </w:rPr>
        <w:t xml:space="preserve"> propose</w:t>
      </w:r>
      <w:r w:rsidR="007C4123">
        <w:rPr>
          <w:rFonts w:ascii="Times New Roman" w:hAnsi="Times New Roman"/>
        </w:rPr>
        <w:t>s</w:t>
      </w:r>
      <w:r>
        <w:rPr>
          <w:rFonts w:ascii="Times New Roman" w:hAnsi="Times New Roman"/>
        </w:rPr>
        <w:t xml:space="preserve"> </w:t>
      </w:r>
      <w:r w:rsidR="007C4123">
        <w:rPr>
          <w:rFonts w:ascii="Times New Roman" w:hAnsi="Times New Roman"/>
        </w:rPr>
        <w:t xml:space="preserve">to continue </w:t>
      </w:r>
      <w:r w:rsidR="009A485C">
        <w:rPr>
          <w:rFonts w:ascii="Times New Roman" w:hAnsi="Times New Roman"/>
        </w:rPr>
        <w:t xml:space="preserve">the current </w:t>
      </w:r>
      <w:r w:rsidR="007C4123">
        <w:rPr>
          <w:rFonts w:ascii="Times New Roman" w:hAnsi="Times New Roman"/>
        </w:rPr>
        <w:t xml:space="preserve">flat-rate </w:t>
      </w:r>
      <w:r>
        <w:rPr>
          <w:rFonts w:ascii="Times New Roman" w:hAnsi="Times New Roman"/>
        </w:rPr>
        <w:t>rate structure</w:t>
      </w:r>
      <w:r w:rsidR="00DC55A7">
        <w:rPr>
          <w:rFonts w:ascii="Times New Roman" w:hAnsi="Times New Roman"/>
        </w:rPr>
        <w:t xml:space="preserve"> because it does not have sufficient information to calculate a metered rate design</w:t>
      </w:r>
      <w:r w:rsidR="00FA156B">
        <w:rPr>
          <w:rFonts w:ascii="Times New Roman" w:hAnsi="Times New Roman"/>
        </w:rPr>
        <w:t xml:space="preserve">. </w:t>
      </w:r>
      <w:r w:rsidR="00DB2540">
        <w:rPr>
          <w:rFonts w:ascii="Times New Roman" w:hAnsi="Times New Roman"/>
        </w:rPr>
        <w:t xml:space="preserve">During </w:t>
      </w:r>
      <w:r w:rsidR="00C71ACB">
        <w:rPr>
          <w:rFonts w:ascii="Times New Roman" w:hAnsi="Times New Roman"/>
        </w:rPr>
        <w:t xml:space="preserve">the </w:t>
      </w:r>
      <w:r w:rsidR="009A485C">
        <w:rPr>
          <w:rFonts w:ascii="Times New Roman" w:hAnsi="Times New Roman"/>
        </w:rPr>
        <w:t xml:space="preserve">2011 </w:t>
      </w:r>
      <w:r w:rsidR="00C71ACB">
        <w:rPr>
          <w:rFonts w:ascii="Times New Roman" w:hAnsi="Times New Roman"/>
        </w:rPr>
        <w:t xml:space="preserve">test </w:t>
      </w:r>
      <w:r w:rsidR="00990A1F">
        <w:rPr>
          <w:rFonts w:ascii="Times New Roman" w:hAnsi="Times New Roman"/>
        </w:rPr>
        <w:t>period</w:t>
      </w:r>
      <w:r w:rsidR="00B37CD3">
        <w:rPr>
          <w:rFonts w:ascii="Times New Roman" w:hAnsi="Times New Roman"/>
        </w:rPr>
        <w:t>,</w:t>
      </w:r>
      <w:r w:rsidR="00C71ACB">
        <w:rPr>
          <w:rFonts w:ascii="Times New Roman" w:hAnsi="Times New Roman"/>
        </w:rPr>
        <w:t xml:space="preserve"> the </w:t>
      </w:r>
      <w:r w:rsidR="0029750E">
        <w:rPr>
          <w:rFonts w:ascii="Times New Roman" w:hAnsi="Times New Roman"/>
        </w:rPr>
        <w:t>company</w:t>
      </w:r>
      <w:r w:rsidR="00C71ACB">
        <w:rPr>
          <w:rFonts w:ascii="Times New Roman" w:hAnsi="Times New Roman"/>
        </w:rPr>
        <w:t xml:space="preserve"> install</w:t>
      </w:r>
      <w:r w:rsidR="007C4123">
        <w:rPr>
          <w:rFonts w:ascii="Times New Roman" w:hAnsi="Times New Roman"/>
        </w:rPr>
        <w:t>ed</w:t>
      </w:r>
      <w:r w:rsidR="00C71ACB">
        <w:rPr>
          <w:rFonts w:ascii="Times New Roman" w:hAnsi="Times New Roman"/>
        </w:rPr>
        <w:t xml:space="preserve"> </w:t>
      </w:r>
      <w:r w:rsidR="009A485C">
        <w:rPr>
          <w:rFonts w:ascii="Times New Roman" w:hAnsi="Times New Roman"/>
        </w:rPr>
        <w:t>water</w:t>
      </w:r>
      <w:r w:rsidR="00C71ACB">
        <w:rPr>
          <w:rFonts w:ascii="Times New Roman" w:hAnsi="Times New Roman"/>
        </w:rPr>
        <w:t xml:space="preserve"> meters</w:t>
      </w:r>
      <w:r w:rsidR="007C4123">
        <w:rPr>
          <w:rFonts w:ascii="Times New Roman" w:hAnsi="Times New Roman"/>
        </w:rPr>
        <w:t xml:space="preserve"> </w:t>
      </w:r>
      <w:r w:rsidR="009A485C">
        <w:rPr>
          <w:rFonts w:ascii="Times New Roman" w:hAnsi="Times New Roman"/>
        </w:rPr>
        <w:t xml:space="preserve">for all customers, </w:t>
      </w:r>
      <w:r w:rsidR="002E61C2">
        <w:rPr>
          <w:rFonts w:ascii="Times New Roman" w:hAnsi="Times New Roman"/>
        </w:rPr>
        <w:t xml:space="preserve">and </w:t>
      </w:r>
      <w:r w:rsidR="009A485C">
        <w:rPr>
          <w:rFonts w:ascii="Times New Roman" w:hAnsi="Times New Roman"/>
        </w:rPr>
        <w:t>began</w:t>
      </w:r>
      <w:r w:rsidR="00C71ACB">
        <w:rPr>
          <w:rFonts w:ascii="Times New Roman" w:hAnsi="Times New Roman"/>
        </w:rPr>
        <w:t xml:space="preserve"> read</w:t>
      </w:r>
      <w:r w:rsidR="009A485C">
        <w:rPr>
          <w:rFonts w:ascii="Times New Roman" w:hAnsi="Times New Roman"/>
        </w:rPr>
        <w:t>ing</w:t>
      </w:r>
      <w:r w:rsidR="00C71ACB">
        <w:rPr>
          <w:rFonts w:ascii="Times New Roman" w:hAnsi="Times New Roman"/>
        </w:rPr>
        <w:t xml:space="preserve"> </w:t>
      </w:r>
      <w:r w:rsidR="00DC55A7">
        <w:rPr>
          <w:rFonts w:ascii="Times New Roman" w:hAnsi="Times New Roman"/>
        </w:rPr>
        <w:t xml:space="preserve">and collecting water usage information from </w:t>
      </w:r>
      <w:r w:rsidR="009A485C">
        <w:rPr>
          <w:rFonts w:ascii="Times New Roman" w:hAnsi="Times New Roman"/>
        </w:rPr>
        <w:t>the customer</w:t>
      </w:r>
      <w:r w:rsidR="00D63842">
        <w:rPr>
          <w:rFonts w:ascii="Times New Roman" w:hAnsi="Times New Roman"/>
        </w:rPr>
        <w:t>’s</w:t>
      </w:r>
      <w:r w:rsidR="009A485C">
        <w:rPr>
          <w:rFonts w:ascii="Times New Roman" w:hAnsi="Times New Roman"/>
        </w:rPr>
        <w:t xml:space="preserve"> meters and </w:t>
      </w:r>
      <w:r w:rsidR="000C5621">
        <w:rPr>
          <w:rFonts w:ascii="Times New Roman" w:hAnsi="Times New Roman"/>
        </w:rPr>
        <w:t xml:space="preserve">the </w:t>
      </w:r>
      <w:r w:rsidR="009A485C">
        <w:rPr>
          <w:rFonts w:ascii="Times New Roman" w:hAnsi="Times New Roman"/>
        </w:rPr>
        <w:t>well head mete</w:t>
      </w:r>
      <w:r w:rsidR="00763DAD">
        <w:rPr>
          <w:rFonts w:ascii="Times New Roman" w:hAnsi="Times New Roman"/>
        </w:rPr>
        <w:t>r</w:t>
      </w:r>
      <w:r w:rsidR="00C71ACB">
        <w:rPr>
          <w:rFonts w:ascii="Times New Roman" w:hAnsi="Times New Roman"/>
        </w:rPr>
        <w:t xml:space="preserve">. </w:t>
      </w:r>
      <w:r w:rsidR="00763DAD">
        <w:rPr>
          <w:rFonts w:ascii="Times New Roman" w:hAnsi="Times New Roman"/>
        </w:rPr>
        <w:t xml:space="preserve">The company will need this information </w:t>
      </w:r>
      <w:r w:rsidR="009A485C">
        <w:rPr>
          <w:rFonts w:ascii="Times New Roman" w:hAnsi="Times New Roman"/>
        </w:rPr>
        <w:t xml:space="preserve">to propose metered rates in </w:t>
      </w:r>
      <w:r w:rsidR="00D63842">
        <w:rPr>
          <w:rFonts w:ascii="Times New Roman" w:hAnsi="Times New Roman"/>
        </w:rPr>
        <w:t>its</w:t>
      </w:r>
      <w:r w:rsidR="009A485C">
        <w:rPr>
          <w:rFonts w:ascii="Times New Roman" w:hAnsi="Times New Roman"/>
        </w:rPr>
        <w:t xml:space="preserve"> next rate filing.</w:t>
      </w:r>
    </w:p>
    <w:p w14:paraId="2390DE5D" w14:textId="77777777" w:rsidR="007C4123" w:rsidRDefault="007C4123" w:rsidP="00A30EA5">
      <w:pPr>
        <w:rPr>
          <w:rFonts w:ascii="Times New Roman" w:hAnsi="Times New Roman"/>
        </w:rPr>
      </w:pPr>
    </w:p>
    <w:p w14:paraId="6B6DB6C0" w14:textId="3BD42BDF" w:rsidR="00FA156B" w:rsidRDefault="009A485C" w:rsidP="00A30EA5">
      <w:pPr>
        <w:rPr>
          <w:rFonts w:ascii="Times New Roman" w:hAnsi="Times New Roman"/>
        </w:rPr>
      </w:pPr>
      <w:r>
        <w:rPr>
          <w:rFonts w:ascii="Times New Roman" w:hAnsi="Times New Roman"/>
        </w:rPr>
        <w:t xml:space="preserve">The </w:t>
      </w:r>
      <w:r w:rsidR="0029750E">
        <w:rPr>
          <w:rFonts w:ascii="Times New Roman" w:hAnsi="Times New Roman"/>
        </w:rPr>
        <w:t>company</w:t>
      </w:r>
      <w:r>
        <w:rPr>
          <w:rFonts w:ascii="Times New Roman" w:hAnsi="Times New Roman"/>
        </w:rPr>
        <w:t xml:space="preserve"> also proposed</w:t>
      </w:r>
      <w:r w:rsidR="00F825C0">
        <w:rPr>
          <w:rFonts w:ascii="Times New Roman" w:hAnsi="Times New Roman"/>
        </w:rPr>
        <w:t xml:space="preserve"> reduced</w:t>
      </w:r>
      <w:r>
        <w:rPr>
          <w:rFonts w:ascii="Times New Roman" w:hAnsi="Times New Roman"/>
        </w:rPr>
        <w:t xml:space="preserve"> ancillary charges for</w:t>
      </w:r>
      <w:r w:rsidR="00763DAD">
        <w:rPr>
          <w:rFonts w:ascii="Times New Roman" w:hAnsi="Times New Roman"/>
        </w:rPr>
        <w:t xml:space="preserve"> s</w:t>
      </w:r>
      <w:r w:rsidR="0024576B">
        <w:rPr>
          <w:rFonts w:ascii="Times New Roman" w:hAnsi="Times New Roman"/>
        </w:rPr>
        <w:t xml:space="preserve">ervice connection, </w:t>
      </w:r>
      <w:r w:rsidR="00763DAD">
        <w:rPr>
          <w:rFonts w:ascii="Times New Roman" w:hAnsi="Times New Roman"/>
        </w:rPr>
        <w:t>m</w:t>
      </w:r>
      <w:r w:rsidR="0024576B">
        <w:rPr>
          <w:rFonts w:ascii="Times New Roman" w:hAnsi="Times New Roman"/>
        </w:rPr>
        <w:t xml:space="preserve">eter installation, and </w:t>
      </w:r>
      <w:r w:rsidR="00763DAD">
        <w:rPr>
          <w:rFonts w:ascii="Times New Roman" w:hAnsi="Times New Roman"/>
        </w:rPr>
        <w:t>s</w:t>
      </w:r>
      <w:r w:rsidR="0024576B">
        <w:rPr>
          <w:rFonts w:ascii="Times New Roman" w:hAnsi="Times New Roman"/>
        </w:rPr>
        <w:t>ervice visit</w:t>
      </w:r>
      <w:r w:rsidR="00763DAD">
        <w:rPr>
          <w:rFonts w:ascii="Times New Roman" w:hAnsi="Times New Roman"/>
        </w:rPr>
        <w:t>s</w:t>
      </w:r>
      <w:r w:rsidR="0024576B">
        <w:rPr>
          <w:rFonts w:ascii="Times New Roman" w:hAnsi="Times New Roman"/>
        </w:rPr>
        <w:t>.</w:t>
      </w:r>
      <w:r>
        <w:rPr>
          <w:rFonts w:ascii="Times New Roman" w:hAnsi="Times New Roman"/>
        </w:rPr>
        <w:t xml:space="preserve"> </w:t>
      </w:r>
    </w:p>
    <w:p w14:paraId="6B6DB6C1" w14:textId="77777777" w:rsidR="00FA156B" w:rsidRPr="008E008B" w:rsidRDefault="00FA156B" w:rsidP="00A30EA5">
      <w:pPr>
        <w:rPr>
          <w:rFonts w:ascii="Times New Roman" w:hAnsi="Times New Roman"/>
          <w:strike/>
        </w:rPr>
      </w:pPr>
    </w:p>
    <w:p w14:paraId="6B6DB6C2" w14:textId="77777777" w:rsidR="005E79D2" w:rsidRDefault="005E79D2" w:rsidP="00DF6C4E">
      <w:pPr>
        <w:rPr>
          <w:rFonts w:ascii="Times New Roman" w:hAnsi="Times New Roman"/>
        </w:rPr>
      </w:pPr>
      <w:r>
        <w:rPr>
          <w:rFonts w:ascii="Times New Roman" w:hAnsi="Times New Roman"/>
          <w:b/>
          <w:u w:val="single"/>
        </w:rPr>
        <w:t>Customer Comments</w:t>
      </w:r>
    </w:p>
    <w:p w14:paraId="6B6DB6C3" w14:textId="77777777" w:rsidR="005E79D2" w:rsidRDefault="005E79D2" w:rsidP="00DF6C4E">
      <w:pPr>
        <w:rPr>
          <w:rFonts w:ascii="Times New Roman" w:hAnsi="Times New Roman"/>
        </w:rPr>
      </w:pPr>
    </w:p>
    <w:p w14:paraId="622891F7" w14:textId="77777777" w:rsidR="006D6CF6" w:rsidRPr="00E20CCF" w:rsidRDefault="006D6CF6" w:rsidP="006D6CF6">
      <w:pPr>
        <w:pStyle w:val="ListParagraph"/>
        <w:ind w:left="0"/>
        <w:rPr>
          <w:rFonts w:ascii="Times New Roman" w:hAnsi="Times New Roman"/>
          <w:b/>
          <w:u w:val="single"/>
        </w:rPr>
      </w:pPr>
      <w:r w:rsidRPr="00E20CCF">
        <w:rPr>
          <w:rFonts w:ascii="Times New Roman" w:hAnsi="Times New Roman"/>
        </w:rPr>
        <w:t>On</w:t>
      </w:r>
      <w:r>
        <w:rPr>
          <w:rFonts w:ascii="Times New Roman" w:hAnsi="Times New Roman"/>
        </w:rPr>
        <w:t xml:space="preserve"> April 2</w:t>
      </w:r>
      <w:r w:rsidRPr="00E20CCF">
        <w:rPr>
          <w:rFonts w:ascii="Times New Roman" w:hAnsi="Times New Roman"/>
        </w:rPr>
        <w:t xml:space="preserve">, the company notified its customers of the proposed rate increase by mail. </w:t>
      </w:r>
      <w:r>
        <w:rPr>
          <w:rFonts w:ascii="Times New Roman" w:hAnsi="Times New Roman"/>
        </w:rPr>
        <w:t>One</w:t>
      </w:r>
      <w:r w:rsidRPr="00E20CCF">
        <w:rPr>
          <w:rFonts w:ascii="Times New Roman" w:hAnsi="Times New Roman"/>
        </w:rPr>
        <w:t xml:space="preserve"> comment ha</w:t>
      </w:r>
      <w:r>
        <w:rPr>
          <w:rFonts w:ascii="Times New Roman" w:hAnsi="Times New Roman"/>
        </w:rPr>
        <w:t>s</w:t>
      </w:r>
      <w:r w:rsidRPr="00E20CCF">
        <w:rPr>
          <w:rFonts w:ascii="Times New Roman" w:hAnsi="Times New Roman"/>
        </w:rPr>
        <w:t xml:space="preserve"> been received to date</w:t>
      </w:r>
      <w:r>
        <w:rPr>
          <w:rFonts w:ascii="Times New Roman" w:hAnsi="Times New Roman"/>
        </w:rPr>
        <w:t xml:space="preserve"> opposing</w:t>
      </w:r>
      <w:r w:rsidRPr="00E20CCF">
        <w:rPr>
          <w:rFonts w:ascii="Times New Roman" w:hAnsi="Times New Roman"/>
        </w:rPr>
        <w:t xml:space="preserve"> the proposed </w:t>
      </w:r>
      <w:r>
        <w:rPr>
          <w:rFonts w:ascii="Times New Roman" w:hAnsi="Times New Roman"/>
        </w:rPr>
        <w:t xml:space="preserve">rate increase. </w:t>
      </w:r>
      <w:r w:rsidRPr="00E20CCF">
        <w:rPr>
          <w:rFonts w:ascii="Times New Roman" w:hAnsi="Times New Roman"/>
        </w:rPr>
        <w:t xml:space="preserve">Customers </w:t>
      </w:r>
      <w:r>
        <w:rPr>
          <w:rFonts w:ascii="Times New Roman" w:hAnsi="Times New Roman"/>
        </w:rPr>
        <w:t>were</w:t>
      </w:r>
      <w:r w:rsidRPr="00E20CCF">
        <w:rPr>
          <w:rFonts w:ascii="Times New Roman" w:hAnsi="Times New Roman"/>
        </w:rPr>
        <w:t xml:space="preserve"> notified that they may access documents </w:t>
      </w:r>
      <w:r>
        <w:rPr>
          <w:rFonts w:ascii="Times New Roman" w:hAnsi="Times New Roman"/>
        </w:rPr>
        <w:t>about</w:t>
      </w:r>
      <w:r w:rsidRPr="00E20CCF">
        <w:rPr>
          <w:rFonts w:ascii="Times New Roman" w:hAnsi="Times New Roman"/>
        </w:rPr>
        <w:t xml:space="preserve"> this rate case </w:t>
      </w:r>
      <w:r>
        <w:rPr>
          <w:rFonts w:ascii="Times New Roman" w:hAnsi="Times New Roman"/>
        </w:rPr>
        <w:t>on the commission’s website</w:t>
      </w:r>
      <w:r w:rsidRPr="00E20CCF">
        <w:rPr>
          <w:rFonts w:ascii="Times New Roman" w:hAnsi="Times New Roman"/>
        </w:rPr>
        <w:t xml:space="preserve">, and that they </w:t>
      </w:r>
      <w:r w:rsidRPr="00E20CCF">
        <w:rPr>
          <w:rFonts w:ascii="Times New Roman" w:hAnsi="Times New Roman"/>
        </w:rPr>
        <w:lastRenderedPageBreak/>
        <w:t xml:space="preserve">may contact </w:t>
      </w:r>
      <w:r>
        <w:rPr>
          <w:rFonts w:ascii="Times New Roman" w:hAnsi="Times New Roman"/>
        </w:rPr>
        <w:t>John Cupp</w:t>
      </w:r>
      <w:r w:rsidRPr="00E20CCF">
        <w:rPr>
          <w:rFonts w:ascii="Times New Roman" w:hAnsi="Times New Roman"/>
        </w:rPr>
        <w:t xml:space="preserve"> at 1-888-333-WUTC (9882) or </w:t>
      </w:r>
      <w:r>
        <w:rPr>
          <w:rFonts w:ascii="Times New Roman" w:hAnsi="Times New Roman"/>
        </w:rPr>
        <w:t>jcupp@utc.wa.gov</w:t>
      </w:r>
      <w:r w:rsidRPr="00E20CCF">
        <w:rPr>
          <w:rFonts w:ascii="Times New Roman" w:hAnsi="Times New Roman"/>
        </w:rPr>
        <w:t xml:space="preserve"> with questions or concerns.</w:t>
      </w:r>
    </w:p>
    <w:p w14:paraId="4974919D" w14:textId="77777777" w:rsidR="006D6CF6" w:rsidRPr="00E20CCF" w:rsidRDefault="006D6CF6" w:rsidP="006D6CF6">
      <w:pPr>
        <w:rPr>
          <w:rFonts w:ascii="Times New Roman" w:hAnsi="Times New Roman"/>
        </w:rPr>
      </w:pPr>
    </w:p>
    <w:p w14:paraId="1803088F" w14:textId="77777777" w:rsidR="006D6CF6" w:rsidRDefault="006D6CF6" w:rsidP="006D6CF6">
      <w:pPr>
        <w:rPr>
          <w:rFonts w:ascii="Times New Roman" w:hAnsi="Times New Roman"/>
          <w:b/>
        </w:rPr>
      </w:pPr>
      <w:r>
        <w:rPr>
          <w:rFonts w:ascii="Times New Roman" w:hAnsi="Times New Roman"/>
          <w:b/>
        </w:rPr>
        <w:t>Filing Documents and Methodology</w:t>
      </w:r>
    </w:p>
    <w:p w14:paraId="476C053B" w14:textId="77777777" w:rsidR="006D6CF6" w:rsidRPr="000363FD" w:rsidRDefault="006D6CF6" w:rsidP="006D6CF6">
      <w:pPr>
        <w:numPr>
          <w:ilvl w:val="0"/>
          <w:numId w:val="3"/>
        </w:numPr>
        <w:ind w:left="720"/>
        <w:rPr>
          <w:rFonts w:ascii="Times New Roman" w:hAnsi="Times New Roman"/>
        </w:rPr>
      </w:pPr>
      <w:r>
        <w:rPr>
          <w:rFonts w:ascii="Times New Roman" w:hAnsi="Times New Roman"/>
        </w:rPr>
        <w:t>One customer wrote to dispute the cost of installing culvert in a waterline installation project, stating that the culvert was unnecessary and water could be removed from the trenches by pumping it out.</w:t>
      </w:r>
    </w:p>
    <w:p w14:paraId="16117384" w14:textId="77777777" w:rsidR="006D6CF6" w:rsidRDefault="006D6CF6" w:rsidP="006D6CF6">
      <w:pPr>
        <w:ind w:left="360"/>
        <w:rPr>
          <w:rFonts w:ascii="Times New Roman" w:hAnsi="Times New Roman"/>
        </w:rPr>
      </w:pPr>
    </w:p>
    <w:p w14:paraId="36894294" w14:textId="77777777" w:rsidR="006D6CF6" w:rsidRDefault="006D6CF6" w:rsidP="006D6CF6">
      <w:pPr>
        <w:ind w:left="720"/>
        <w:rPr>
          <w:rFonts w:ascii="Times New Roman" w:hAnsi="Times New Roman"/>
          <w:b/>
        </w:rPr>
      </w:pPr>
      <w:r>
        <w:rPr>
          <w:rFonts w:ascii="Times New Roman" w:hAnsi="Times New Roman"/>
          <w:b/>
        </w:rPr>
        <w:t>Staff Response</w:t>
      </w:r>
    </w:p>
    <w:p w14:paraId="4ACC0760" w14:textId="77777777" w:rsidR="006D6CF6" w:rsidRDefault="006D6CF6" w:rsidP="006D6CF6">
      <w:pPr>
        <w:ind w:left="720"/>
        <w:rPr>
          <w:rFonts w:ascii="Times New Roman" w:hAnsi="Times New Roman"/>
        </w:rPr>
      </w:pPr>
      <w:r>
        <w:rPr>
          <w:rFonts w:ascii="Times New Roman" w:hAnsi="Times New Roman"/>
        </w:rPr>
        <w:t>Staff advised the customer that the culvert was not necessary strictly for the installation project; it serves to protect the waterline from a road and hillside that have a history of shifting. Staff relies on the company to use its best judgment in these situations and takes no exception with the cost or accounting treatment of the culvert.</w:t>
      </w:r>
    </w:p>
    <w:p w14:paraId="49219461" w14:textId="77777777" w:rsidR="00763DAD" w:rsidRDefault="00763DAD" w:rsidP="00DF6C4E">
      <w:pPr>
        <w:rPr>
          <w:rFonts w:ascii="Times New Roman" w:hAnsi="Times New Roman"/>
        </w:rPr>
      </w:pPr>
    </w:p>
    <w:p w14:paraId="6B6DB6C7" w14:textId="77777777" w:rsidR="000951D6" w:rsidRDefault="000951D6" w:rsidP="000951D6">
      <w:pPr>
        <w:jc w:val="center"/>
        <w:rPr>
          <w:rFonts w:ascii="Times New Roman" w:hAnsi="Times New Roman"/>
          <w:b/>
          <w:u w:val="single"/>
        </w:rPr>
      </w:pPr>
      <w:r w:rsidRPr="00ED617B">
        <w:rPr>
          <w:rFonts w:ascii="Times New Roman" w:hAnsi="Times New Roman"/>
          <w:b/>
          <w:u w:val="single"/>
        </w:rPr>
        <w:t>Rate Comparison</w:t>
      </w:r>
    </w:p>
    <w:p w14:paraId="6B6DB6C8" w14:textId="77777777" w:rsidR="000951D6" w:rsidRPr="00F13BA9" w:rsidRDefault="000951D6" w:rsidP="000951D6">
      <w:pPr>
        <w:jc w:val="center"/>
        <w:rPr>
          <w:rFonts w:ascii="Times New Roman" w:hAnsi="Times New Roman"/>
          <w:b/>
          <w:u w:val="single"/>
        </w:rPr>
      </w:pPr>
    </w:p>
    <w:tbl>
      <w:tblPr>
        <w:tblStyle w:val="TableGrid"/>
        <w:tblW w:w="0" w:type="auto"/>
        <w:jc w:val="center"/>
        <w:tblLook w:val="04A0" w:firstRow="1" w:lastRow="0" w:firstColumn="1" w:lastColumn="0" w:noHBand="0" w:noVBand="1"/>
      </w:tblPr>
      <w:tblGrid>
        <w:gridCol w:w="3438"/>
        <w:gridCol w:w="2250"/>
        <w:gridCol w:w="2340"/>
      </w:tblGrid>
      <w:tr w:rsidR="00653270" w:rsidRPr="00F13BA9" w14:paraId="6B6DB6CC" w14:textId="77777777" w:rsidTr="00E326C8">
        <w:trPr>
          <w:jc w:val="center"/>
        </w:trPr>
        <w:tc>
          <w:tcPr>
            <w:tcW w:w="3438" w:type="dxa"/>
            <w:tcBorders>
              <w:bottom w:val="single" w:sz="4" w:space="0" w:color="auto"/>
            </w:tcBorders>
            <w:shd w:val="clear" w:color="auto" w:fill="D9D9D9" w:themeFill="background1" w:themeFillShade="D9"/>
          </w:tcPr>
          <w:p w14:paraId="6B6DB6C9" w14:textId="3E542BE5" w:rsidR="00653270" w:rsidRPr="00F13BA9" w:rsidRDefault="00653270" w:rsidP="0029750E">
            <w:pPr>
              <w:rPr>
                <w:rFonts w:ascii="Times New Roman" w:hAnsi="Times New Roman"/>
                <w:b/>
              </w:rPr>
            </w:pPr>
            <w:r w:rsidRPr="00F13BA9">
              <w:rPr>
                <w:rFonts w:ascii="Times New Roman" w:hAnsi="Times New Roman"/>
                <w:b/>
              </w:rPr>
              <w:t xml:space="preserve">Monthly </w:t>
            </w:r>
          </w:p>
        </w:tc>
        <w:tc>
          <w:tcPr>
            <w:tcW w:w="2250" w:type="dxa"/>
            <w:shd w:val="pct10" w:color="auto" w:fill="auto"/>
          </w:tcPr>
          <w:p w14:paraId="6B6DB6CA" w14:textId="77777777" w:rsidR="00653270" w:rsidRPr="00F13BA9" w:rsidRDefault="00653270" w:rsidP="00AB525E">
            <w:pPr>
              <w:jc w:val="center"/>
              <w:rPr>
                <w:rFonts w:ascii="Times New Roman" w:hAnsi="Times New Roman"/>
                <w:b/>
              </w:rPr>
            </w:pPr>
            <w:r w:rsidRPr="00F13BA9">
              <w:rPr>
                <w:rFonts w:ascii="Times New Roman" w:hAnsi="Times New Roman"/>
                <w:b/>
              </w:rPr>
              <w:t>Current Rate</w:t>
            </w:r>
          </w:p>
        </w:tc>
        <w:tc>
          <w:tcPr>
            <w:tcW w:w="2340" w:type="dxa"/>
            <w:shd w:val="pct10" w:color="auto" w:fill="auto"/>
          </w:tcPr>
          <w:p w14:paraId="6B6DB6CB" w14:textId="19A5FC8F" w:rsidR="00653270" w:rsidRPr="00F13BA9" w:rsidRDefault="00653270" w:rsidP="00AB525E">
            <w:pPr>
              <w:jc w:val="center"/>
              <w:rPr>
                <w:rFonts w:ascii="Times New Roman" w:hAnsi="Times New Roman"/>
                <w:b/>
              </w:rPr>
            </w:pPr>
            <w:r w:rsidRPr="00F13BA9">
              <w:rPr>
                <w:rFonts w:ascii="Times New Roman" w:hAnsi="Times New Roman"/>
                <w:b/>
              </w:rPr>
              <w:t>Proposed</w:t>
            </w:r>
            <w:r w:rsidR="0029750E">
              <w:rPr>
                <w:rFonts w:ascii="Times New Roman" w:hAnsi="Times New Roman"/>
                <w:b/>
              </w:rPr>
              <w:t xml:space="preserve"> Rate</w:t>
            </w:r>
          </w:p>
        </w:tc>
      </w:tr>
      <w:tr w:rsidR="00653270" w:rsidRPr="00F13BA9" w14:paraId="6B6DB6D0" w14:textId="77777777" w:rsidTr="00E326C8">
        <w:trPr>
          <w:jc w:val="center"/>
        </w:trPr>
        <w:tc>
          <w:tcPr>
            <w:tcW w:w="3438" w:type="dxa"/>
            <w:shd w:val="pct10" w:color="FFFFFF" w:themeColor="background1" w:fill="auto"/>
          </w:tcPr>
          <w:p w14:paraId="6B6DB6CD" w14:textId="52278672" w:rsidR="00653270" w:rsidRPr="00F13BA9" w:rsidRDefault="0029750E" w:rsidP="0029750E">
            <w:pPr>
              <w:rPr>
                <w:rFonts w:ascii="Times New Roman" w:hAnsi="Times New Roman"/>
              </w:rPr>
            </w:pPr>
            <w:r>
              <w:rPr>
                <w:rFonts w:ascii="Times New Roman" w:hAnsi="Times New Roman"/>
              </w:rPr>
              <w:t xml:space="preserve">  </w:t>
            </w:r>
            <w:r w:rsidR="00653270" w:rsidRPr="00F13BA9">
              <w:rPr>
                <w:rFonts w:ascii="Times New Roman" w:hAnsi="Times New Roman"/>
              </w:rPr>
              <w:t xml:space="preserve">Non-metered Service  </w:t>
            </w:r>
          </w:p>
        </w:tc>
        <w:tc>
          <w:tcPr>
            <w:tcW w:w="2250" w:type="dxa"/>
          </w:tcPr>
          <w:p w14:paraId="6B6DB6CE" w14:textId="77777777" w:rsidR="00653270" w:rsidRPr="00F13BA9" w:rsidRDefault="00653270" w:rsidP="00BD08DA">
            <w:pPr>
              <w:jc w:val="center"/>
              <w:rPr>
                <w:rFonts w:ascii="Times New Roman" w:hAnsi="Times New Roman"/>
              </w:rPr>
            </w:pPr>
            <w:r w:rsidRPr="00F13BA9">
              <w:rPr>
                <w:rFonts w:ascii="Times New Roman" w:hAnsi="Times New Roman"/>
              </w:rPr>
              <w:t>$45.00</w:t>
            </w:r>
          </w:p>
        </w:tc>
        <w:tc>
          <w:tcPr>
            <w:tcW w:w="2340" w:type="dxa"/>
          </w:tcPr>
          <w:p w14:paraId="6B6DB6CF" w14:textId="77777777" w:rsidR="00653270" w:rsidRPr="00F13BA9" w:rsidRDefault="00653270" w:rsidP="00BD08DA">
            <w:pPr>
              <w:jc w:val="center"/>
              <w:rPr>
                <w:rFonts w:ascii="Times New Roman" w:hAnsi="Times New Roman"/>
              </w:rPr>
            </w:pPr>
            <w:r w:rsidRPr="00F13BA9">
              <w:rPr>
                <w:rFonts w:ascii="Times New Roman" w:hAnsi="Times New Roman"/>
              </w:rPr>
              <w:t xml:space="preserve">$79.69 </w:t>
            </w:r>
          </w:p>
        </w:tc>
      </w:tr>
      <w:tr w:rsidR="00653270" w:rsidRPr="00F13BA9" w14:paraId="6B6DB6D4" w14:textId="77777777" w:rsidTr="00E326C8">
        <w:trPr>
          <w:jc w:val="center"/>
        </w:trPr>
        <w:tc>
          <w:tcPr>
            <w:tcW w:w="3438" w:type="dxa"/>
          </w:tcPr>
          <w:p w14:paraId="6B6DB6D1" w14:textId="45546806" w:rsidR="00653270" w:rsidRPr="00F13BA9" w:rsidRDefault="0029750E" w:rsidP="00990A1F">
            <w:pPr>
              <w:rPr>
                <w:rFonts w:ascii="Times New Roman" w:hAnsi="Times New Roman"/>
              </w:rPr>
            </w:pPr>
            <w:r>
              <w:rPr>
                <w:rFonts w:ascii="Times New Roman" w:hAnsi="Times New Roman"/>
              </w:rPr>
              <w:t xml:space="preserve">  </w:t>
            </w:r>
            <w:r w:rsidR="00653270" w:rsidRPr="00F13BA9">
              <w:rPr>
                <w:rFonts w:ascii="Times New Roman" w:hAnsi="Times New Roman"/>
              </w:rPr>
              <w:t>Capital Improvement Surcharge</w:t>
            </w:r>
          </w:p>
        </w:tc>
        <w:tc>
          <w:tcPr>
            <w:tcW w:w="2250" w:type="dxa"/>
          </w:tcPr>
          <w:p w14:paraId="6B6DB6D2" w14:textId="77777777" w:rsidR="00653270" w:rsidRPr="00F13BA9" w:rsidRDefault="00653270" w:rsidP="00BD08DA">
            <w:pPr>
              <w:jc w:val="center"/>
              <w:rPr>
                <w:rFonts w:ascii="Times New Roman" w:hAnsi="Times New Roman"/>
              </w:rPr>
            </w:pPr>
            <w:r w:rsidRPr="00F13BA9">
              <w:rPr>
                <w:rFonts w:ascii="Times New Roman" w:hAnsi="Times New Roman"/>
              </w:rPr>
              <w:t>$30.00</w:t>
            </w:r>
          </w:p>
        </w:tc>
        <w:tc>
          <w:tcPr>
            <w:tcW w:w="2340" w:type="dxa"/>
          </w:tcPr>
          <w:p w14:paraId="6B6DB6D3" w14:textId="77777777" w:rsidR="00653270" w:rsidRPr="00F13BA9" w:rsidRDefault="00653270" w:rsidP="00BD08DA">
            <w:pPr>
              <w:jc w:val="center"/>
              <w:rPr>
                <w:rFonts w:ascii="Times New Roman" w:hAnsi="Times New Roman"/>
              </w:rPr>
            </w:pPr>
            <w:r w:rsidRPr="00F13BA9">
              <w:rPr>
                <w:rFonts w:ascii="Times New Roman" w:hAnsi="Times New Roman"/>
              </w:rPr>
              <w:t>$0.00</w:t>
            </w:r>
          </w:p>
        </w:tc>
      </w:tr>
      <w:tr w:rsidR="00653270" w:rsidRPr="00F13BA9" w14:paraId="6B6DB6D8" w14:textId="77777777" w:rsidTr="00E326C8">
        <w:trPr>
          <w:jc w:val="center"/>
        </w:trPr>
        <w:tc>
          <w:tcPr>
            <w:tcW w:w="3438" w:type="dxa"/>
          </w:tcPr>
          <w:p w14:paraId="6B6DB6D5" w14:textId="515D9C34" w:rsidR="00653270" w:rsidRPr="00F13BA9" w:rsidRDefault="0029750E" w:rsidP="00BD08DA">
            <w:pPr>
              <w:rPr>
                <w:rFonts w:ascii="Times New Roman" w:hAnsi="Times New Roman"/>
              </w:rPr>
            </w:pPr>
            <w:r>
              <w:rPr>
                <w:rFonts w:ascii="Times New Roman" w:hAnsi="Times New Roman"/>
              </w:rPr>
              <w:t xml:space="preserve">  </w:t>
            </w:r>
            <w:r w:rsidR="00653270" w:rsidRPr="00F13BA9">
              <w:rPr>
                <w:rFonts w:ascii="Times New Roman" w:hAnsi="Times New Roman"/>
              </w:rPr>
              <w:t>Ready to Serve</w:t>
            </w:r>
          </w:p>
        </w:tc>
        <w:tc>
          <w:tcPr>
            <w:tcW w:w="2250" w:type="dxa"/>
          </w:tcPr>
          <w:p w14:paraId="6B6DB6D6" w14:textId="77777777" w:rsidR="00653270" w:rsidRPr="00F13BA9" w:rsidRDefault="00653270" w:rsidP="00BD08DA">
            <w:pPr>
              <w:jc w:val="center"/>
              <w:rPr>
                <w:rFonts w:ascii="Times New Roman" w:hAnsi="Times New Roman"/>
              </w:rPr>
            </w:pPr>
            <w:r w:rsidRPr="00F13BA9">
              <w:rPr>
                <w:rFonts w:ascii="Times New Roman" w:hAnsi="Times New Roman"/>
              </w:rPr>
              <w:t>$45.00</w:t>
            </w:r>
          </w:p>
        </w:tc>
        <w:tc>
          <w:tcPr>
            <w:tcW w:w="2340" w:type="dxa"/>
          </w:tcPr>
          <w:p w14:paraId="6B6DB6D7" w14:textId="77777777" w:rsidR="00653270" w:rsidRPr="00F13BA9" w:rsidRDefault="00653270" w:rsidP="00BD08DA">
            <w:pPr>
              <w:jc w:val="center"/>
              <w:rPr>
                <w:rFonts w:ascii="Times New Roman" w:hAnsi="Times New Roman"/>
              </w:rPr>
            </w:pPr>
            <w:r w:rsidRPr="00F13BA9">
              <w:rPr>
                <w:rFonts w:ascii="Times New Roman" w:hAnsi="Times New Roman"/>
              </w:rPr>
              <w:t>$19.92</w:t>
            </w:r>
          </w:p>
        </w:tc>
      </w:tr>
      <w:tr w:rsidR="00653270" w:rsidRPr="00F13BA9" w14:paraId="6B6DB6DC" w14:textId="77777777" w:rsidTr="00E326C8">
        <w:trPr>
          <w:jc w:val="center"/>
        </w:trPr>
        <w:tc>
          <w:tcPr>
            <w:tcW w:w="3438" w:type="dxa"/>
            <w:tcBorders>
              <w:bottom w:val="single" w:sz="4" w:space="0" w:color="auto"/>
            </w:tcBorders>
          </w:tcPr>
          <w:p w14:paraId="6B6DB6D9" w14:textId="77777777" w:rsidR="00653270" w:rsidRPr="00F13BA9" w:rsidRDefault="00653270" w:rsidP="00AB525E">
            <w:pPr>
              <w:rPr>
                <w:rFonts w:ascii="Times New Roman" w:hAnsi="Times New Roman"/>
              </w:rPr>
            </w:pPr>
          </w:p>
        </w:tc>
        <w:tc>
          <w:tcPr>
            <w:tcW w:w="2250" w:type="dxa"/>
          </w:tcPr>
          <w:p w14:paraId="6B6DB6DA" w14:textId="77777777" w:rsidR="00653270" w:rsidRPr="00F13BA9" w:rsidRDefault="00653270" w:rsidP="00AB525E">
            <w:pPr>
              <w:jc w:val="center"/>
              <w:rPr>
                <w:rFonts w:ascii="Times New Roman" w:hAnsi="Times New Roman"/>
              </w:rPr>
            </w:pPr>
          </w:p>
        </w:tc>
        <w:tc>
          <w:tcPr>
            <w:tcW w:w="2340" w:type="dxa"/>
          </w:tcPr>
          <w:p w14:paraId="6B6DB6DB" w14:textId="77777777" w:rsidR="00653270" w:rsidRPr="00F13BA9" w:rsidRDefault="00653270" w:rsidP="00AB525E">
            <w:pPr>
              <w:jc w:val="center"/>
              <w:rPr>
                <w:rFonts w:ascii="Times New Roman" w:hAnsi="Times New Roman"/>
              </w:rPr>
            </w:pPr>
          </w:p>
        </w:tc>
      </w:tr>
      <w:tr w:rsidR="00653270" w:rsidRPr="00F13BA9" w14:paraId="6B6DB6E0" w14:textId="77777777" w:rsidTr="00E326C8">
        <w:trPr>
          <w:jc w:val="center"/>
        </w:trPr>
        <w:tc>
          <w:tcPr>
            <w:tcW w:w="3438" w:type="dxa"/>
            <w:shd w:val="pct10" w:color="auto" w:fill="auto"/>
          </w:tcPr>
          <w:p w14:paraId="6B6DB6DD" w14:textId="77777777" w:rsidR="00653270" w:rsidRPr="00F13BA9" w:rsidRDefault="00653270" w:rsidP="00990A1F">
            <w:pPr>
              <w:rPr>
                <w:rFonts w:ascii="Times New Roman" w:hAnsi="Times New Roman"/>
              </w:rPr>
            </w:pPr>
            <w:r w:rsidRPr="0029750E">
              <w:rPr>
                <w:rFonts w:ascii="Times New Roman" w:hAnsi="Times New Roman"/>
                <w:b/>
              </w:rPr>
              <w:t>Ancillary Charges</w:t>
            </w:r>
            <w:r w:rsidRPr="00F13BA9">
              <w:rPr>
                <w:rFonts w:ascii="Times New Roman" w:hAnsi="Times New Roman"/>
              </w:rPr>
              <w:t xml:space="preserve"> </w:t>
            </w:r>
          </w:p>
        </w:tc>
        <w:tc>
          <w:tcPr>
            <w:tcW w:w="2250" w:type="dxa"/>
          </w:tcPr>
          <w:p w14:paraId="6B6DB6DE" w14:textId="77777777" w:rsidR="00653270" w:rsidRPr="00F13BA9" w:rsidRDefault="00653270" w:rsidP="00AB525E">
            <w:pPr>
              <w:jc w:val="center"/>
              <w:rPr>
                <w:rFonts w:ascii="Times New Roman" w:hAnsi="Times New Roman"/>
              </w:rPr>
            </w:pPr>
          </w:p>
        </w:tc>
        <w:tc>
          <w:tcPr>
            <w:tcW w:w="2340" w:type="dxa"/>
          </w:tcPr>
          <w:p w14:paraId="6B6DB6DF" w14:textId="77777777" w:rsidR="00653270" w:rsidRPr="00F13BA9" w:rsidRDefault="00653270" w:rsidP="00AB525E">
            <w:pPr>
              <w:jc w:val="center"/>
              <w:rPr>
                <w:rFonts w:ascii="Times New Roman" w:hAnsi="Times New Roman"/>
              </w:rPr>
            </w:pPr>
          </w:p>
        </w:tc>
      </w:tr>
      <w:tr w:rsidR="00653270" w:rsidRPr="00F13BA9" w14:paraId="6B6DB6E4" w14:textId="77777777" w:rsidTr="00E326C8">
        <w:trPr>
          <w:jc w:val="center"/>
        </w:trPr>
        <w:tc>
          <w:tcPr>
            <w:tcW w:w="3438" w:type="dxa"/>
          </w:tcPr>
          <w:p w14:paraId="6B6DB6E1" w14:textId="0F3E5A19" w:rsidR="00653270" w:rsidRPr="00F13BA9" w:rsidRDefault="0029750E" w:rsidP="00AB525E">
            <w:pPr>
              <w:rPr>
                <w:rFonts w:ascii="Times New Roman" w:hAnsi="Times New Roman"/>
              </w:rPr>
            </w:pPr>
            <w:r>
              <w:rPr>
                <w:rFonts w:ascii="Times New Roman" w:hAnsi="Times New Roman"/>
              </w:rPr>
              <w:t xml:space="preserve">  </w:t>
            </w:r>
            <w:r w:rsidR="00653270" w:rsidRPr="00F13BA9">
              <w:rPr>
                <w:rFonts w:ascii="Times New Roman" w:hAnsi="Times New Roman"/>
              </w:rPr>
              <w:t>Service Connection</w:t>
            </w:r>
          </w:p>
        </w:tc>
        <w:tc>
          <w:tcPr>
            <w:tcW w:w="2250" w:type="dxa"/>
          </w:tcPr>
          <w:p w14:paraId="6B6DB6E2" w14:textId="77777777" w:rsidR="00653270" w:rsidRPr="00F13BA9" w:rsidRDefault="00653270" w:rsidP="00AB525E">
            <w:pPr>
              <w:jc w:val="center"/>
              <w:rPr>
                <w:rFonts w:ascii="Times New Roman" w:hAnsi="Times New Roman"/>
              </w:rPr>
            </w:pPr>
            <w:r w:rsidRPr="00F13BA9">
              <w:rPr>
                <w:rFonts w:ascii="Times New Roman" w:hAnsi="Times New Roman"/>
              </w:rPr>
              <w:t>$1,000.00</w:t>
            </w:r>
          </w:p>
        </w:tc>
        <w:tc>
          <w:tcPr>
            <w:tcW w:w="2340" w:type="dxa"/>
          </w:tcPr>
          <w:p w14:paraId="6B6DB6E3" w14:textId="77777777" w:rsidR="00653270" w:rsidRPr="00F13BA9" w:rsidRDefault="00653270" w:rsidP="009C4765">
            <w:pPr>
              <w:jc w:val="center"/>
              <w:rPr>
                <w:rFonts w:ascii="Times New Roman" w:hAnsi="Times New Roman"/>
              </w:rPr>
            </w:pPr>
            <w:r w:rsidRPr="00F13BA9">
              <w:rPr>
                <w:rFonts w:ascii="Times New Roman" w:hAnsi="Times New Roman"/>
              </w:rPr>
              <w:t>$500.00</w:t>
            </w:r>
          </w:p>
        </w:tc>
      </w:tr>
      <w:tr w:rsidR="00653270" w:rsidRPr="00F13BA9" w14:paraId="6B6DB6E8" w14:textId="77777777" w:rsidTr="00E326C8">
        <w:trPr>
          <w:jc w:val="center"/>
        </w:trPr>
        <w:tc>
          <w:tcPr>
            <w:tcW w:w="3438" w:type="dxa"/>
          </w:tcPr>
          <w:p w14:paraId="6B6DB6E5" w14:textId="66133770" w:rsidR="00653270" w:rsidRPr="00F13BA9" w:rsidRDefault="0029750E" w:rsidP="009C4765">
            <w:pPr>
              <w:rPr>
                <w:rFonts w:ascii="Times New Roman" w:hAnsi="Times New Roman"/>
              </w:rPr>
            </w:pPr>
            <w:r>
              <w:rPr>
                <w:rFonts w:ascii="Times New Roman" w:hAnsi="Times New Roman"/>
              </w:rPr>
              <w:t xml:space="preserve">  </w:t>
            </w:r>
            <w:r w:rsidR="00653270" w:rsidRPr="00F13BA9">
              <w:rPr>
                <w:rFonts w:ascii="Times New Roman" w:hAnsi="Times New Roman"/>
              </w:rPr>
              <w:t xml:space="preserve">Meter Installation </w:t>
            </w:r>
          </w:p>
        </w:tc>
        <w:tc>
          <w:tcPr>
            <w:tcW w:w="2250" w:type="dxa"/>
          </w:tcPr>
          <w:p w14:paraId="6B6DB6E6" w14:textId="77777777" w:rsidR="00653270" w:rsidRPr="00F13BA9" w:rsidRDefault="00653270" w:rsidP="00AB525E">
            <w:pPr>
              <w:jc w:val="center"/>
              <w:rPr>
                <w:rFonts w:ascii="Times New Roman" w:hAnsi="Times New Roman"/>
              </w:rPr>
            </w:pPr>
            <w:r w:rsidRPr="00F13BA9">
              <w:rPr>
                <w:rFonts w:ascii="Times New Roman" w:hAnsi="Times New Roman"/>
              </w:rPr>
              <w:t>$350.00</w:t>
            </w:r>
          </w:p>
        </w:tc>
        <w:tc>
          <w:tcPr>
            <w:tcW w:w="2340" w:type="dxa"/>
          </w:tcPr>
          <w:p w14:paraId="6B6DB6E7" w14:textId="77777777" w:rsidR="00653270" w:rsidRPr="00F13BA9" w:rsidRDefault="00653270" w:rsidP="009C4765">
            <w:pPr>
              <w:jc w:val="center"/>
              <w:rPr>
                <w:rFonts w:ascii="Times New Roman" w:hAnsi="Times New Roman"/>
              </w:rPr>
            </w:pPr>
            <w:r w:rsidRPr="00F13BA9">
              <w:rPr>
                <w:rFonts w:ascii="Times New Roman" w:hAnsi="Times New Roman"/>
              </w:rPr>
              <w:t>$250.00</w:t>
            </w:r>
          </w:p>
        </w:tc>
      </w:tr>
      <w:tr w:rsidR="00653270" w:rsidRPr="00F13BA9" w14:paraId="6B6DB6EC" w14:textId="77777777" w:rsidTr="00E326C8">
        <w:trPr>
          <w:jc w:val="center"/>
        </w:trPr>
        <w:tc>
          <w:tcPr>
            <w:tcW w:w="3438" w:type="dxa"/>
          </w:tcPr>
          <w:p w14:paraId="6B6DB6E9" w14:textId="0A42B309" w:rsidR="00653270" w:rsidRPr="00F13BA9" w:rsidRDefault="0029750E" w:rsidP="009C4765">
            <w:pPr>
              <w:rPr>
                <w:rFonts w:ascii="Times New Roman" w:hAnsi="Times New Roman"/>
              </w:rPr>
            </w:pPr>
            <w:r>
              <w:rPr>
                <w:rFonts w:ascii="Times New Roman" w:hAnsi="Times New Roman"/>
              </w:rPr>
              <w:t xml:space="preserve">  </w:t>
            </w:r>
            <w:r w:rsidR="00653270" w:rsidRPr="00F13BA9">
              <w:rPr>
                <w:rFonts w:ascii="Times New Roman" w:hAnsi="Times New Roman"/>
              </w:rPr>
              <w:t xml:space="preserve">Service Visit </w:t>
            </w:r>
          </w:p>
        </w:tc>
        <w:tc>
          <w:tcPr>
            <w:tcW w:w="2250" w:type="dxa"/>
          </w:tcPr>
          <w:p w14:paraId="6B6DB6EA" w14:textId="77777777" w:rsidR="00653270" w:rsidRPr="00F13BA9" w:rsidRDefault="00653270" w:rsidP="00AB525E">
            <w:pPr>
              <w:jc w:val="center"/>
              <w:rPr>
                <w:rFonts w:ascii="Times New Roman" w:hAnsi="Times New Roman"/>
              </w:rPr>
            </w:pPr>
            <w:r w:rsidRPr="00F13BA9">
              <w:rPr>
                <w:rFonts w:ascii="Times New Roman" w:hAnsi="Times New Roman"/>
              </w:rPr>
              <w:t>$100.00</w:t>
            </w:r>
          </w:p>
        </w:tc>
        <w:tc>
          <w:tcPr>
            <w:tcW w:w="2340" w:type="dxa"/>
          </w:tcPr>
          <w:p w14:paraId="6B6DB6EB" w14:textId="77777777" w:rsidR="00653270" w:rsidRPr="00F13BA9" w:rsidRDefault="00653270" w:rsidP="009C4765">
            <w:pPr>
              <w:jc w:val="center"/>
              <w:rPr>
                <w:rFonts w:ascii="Times New Roman" w:hAnsi="Times New Roman"/>
              </w:rPr>
            </w:pPr>
            <w:r w:rsidRPr="00F13BA9">
              <w:rPr>
                <w:rFonts w:ascii="Times New Roman" w:hAnsi="Times New Roman"/>
              </w:rPr>
              <w:t xml:space="preserve">$85.00 </w:t>
            </w:r>
          </w:p>
        </w:tc>
      </w:tr>
      <w:tr w:rsidR="00653270" w:rsidRPr="00F13BA9" w14:paraId="6B6DB6F0" w14:textId="77777777" w:rsidTr="00E326C8">
        <w:trPr>
          <w:jc w:val="center"/>
        </w:trPr>
        <w:tc>
          <w:tcPr>
            <w:tcW w:w="3438" w:type="dxa"/>
          </w:tcPr>
          <w:p w14:paraId="6B6DB6ED" w14:textId="3BDB1099" w:rsidR="00653270" w:rsidRPr="00F13BA9" w:rsidRDefault="0029750E" w:rsidP="00AB525E">
            <w:pPr>
              <w:rPr>
                <w:rFonts w:ascii="Times New Roman" w:hAnsi="Times New Roman"/>
              </w:rPr>
            </w:pPr>
            <w:r>
              <w:rPr>
                <w:rFonts w:ascii="Times New Roman" w:hAnsi="Times New Roman"/>
              </w:rPr>
              <w:t xml:space="preserve">  </w:t>
            </w:r>
            <w:r w:rsidR="00653270" w:rsidRPr="00F13BA9">
              <w:rPr>
                <w:rFonts w:ascii="Times New Roman" w:hAnsi="Times New Roman"/>
              </w:rPr>
              <w:t xml:space="preserve">NSF Charge </w:t>
            </w:r>
          </w:p>
        </w:tc>
        <w:tc>
          <w:tcPr>
            <w:tcW w:w="2250" w:type="dxa"/>
          </w:tcPr>
          <w:p w14:paraId="6B6DB6EE" w14:textId="77777777" w:rsidR="00653270" w:rsidRPr="00F13BA9" w:rsidRDefault="00653270" w:rsidP="009C4765">
            <w:pPr>
              <w:jc w:val="center"/>
              <w:rPr>
                <w:rFonts w:ascii="Times New Roman" w:hAnsi="Times New Roman"/>
              </w:rPr>
            </w:pPr>
            <w:r w:rsidRPr="00F13BA9">
              <w:rPr>
                <w:rFonts w:ascii="Times New Roman" w:hAnsi="Times New Roman"/>
              </w:rPr>
              <w:t>$25.00</w:t>
            </w:r>
          </w:p>
        </w:tc>
        <w:tc>
          <w:tcPr>
            <w:tcW w:w="2340" w:type="dxa"/>
          </w:tcPr>
          <w:p w14:paraId="6B6DB6EF" w14:textId="77777777" w:rsidR="00653270" w:rsidRPr="00F13BA9" w:rsidRDefault="00653270" w:rsidP="009C4765">
            <w:pPr>
              <w:jc w:val="center"/>
              <w:rPr>
                <w:rFonts w:ascii="Times New Roman" w:hAnsi="Times New Roman"/>
              </w:rPr>
            </w:pPr>
            <w:r w:rsidRPr="00F13BA9">
              <w:rPr>
                <w:rFonts w:ascii="Times New Roman" w:hAnsi="Times New Roman"/>
              </w:rPr>
              <w:t>$25.00</w:t>
            </w:r>
          </w:p>
        </w:tc>
      </w:tr>
    </w:tbl>
    <w:p w14:paraId="6B6DB6F1" w14:textId="77777777" w:rsidR="000951D6" w:rsidRPr="00F13BA9" w:rsidRDefault="000951D6" w:rsidP="00DF6C4E">
      <w:pPr>
        <w:rPr>
          <w:rFonts w:ascii="Times New Roman" w:hAnsi="Times New Roman"/>
        </w:rPr>
      </w:pPr>
    </w:p>
    <w:p w14:paraId="6B6DB6F2" w14:textId="1BF9DECE" w:rsidR="004D1FC3" w:rsidRPr="00F13BA9" w:rsidRDefault="0024576B" w:rsidP="004D1FC3">
      <w:pPr>
        <w:jc w:val="center"/>
        <w:rPr>
          <w:rFonts w:ascii="Times New Roman" w:hAnsi="Times New Roman"/>
        </w:rPr>
      </w:pPr>
      <w:r>
        <w:rPr>
          <w:rFonts w:ascii="Times New Roman" w:hAnsi="Times New Roman"/>
          <w:b/>
          <w:u w:val="single"/>
        </w:rPr>
        <w:t>Monthly</w:t>
      </w:r>
      <w:r w:rsidR="004D1FC3" w:rsidRPr="00F13BA9">
        <w:rPr>
          <w:rFonts w:ascii="Times New Roman" w:hAnsi="Times New Roman"/>
          <w:b/>
          <w:u w:val="single"/>
        </w:rPr>
        <w:t xml:space="preserve"> Bill Comparison </w:t>
      </w:r>
    </w:p>
    <w:p w14:paraId="6B6DB6F3" w14:textId="77777777" w:rsidR="004D1FC3" w:rsidRPr="00F13BA9" w:rsidRDefault="004D1FC3" w:rsidP="004D1FC3">
      <w:pPr>
        <w:jc w:val="center"/>
        <w:rPr>
          <w:rFonts w:ascii="Times New Roman" w:hAnsi="Times New Roman"/>
        </w:rPr>
      </w:pPr>
    </w:p>
    <w:tbl>
      <w:tblPr>
        <w:tblStyle w:val="TableGrid"/>
        <w:tblW w:w="0" w:type="auto"/>
        <w:jc w:val="center"/>
        <w:tblLook w:val="04A0" w:firstRow="1" w:lastRow="0" w:firstColumn="1" w:lastColumn="0" w:noHBand="0" w:noVBand="1"/>
      </w:tblPr>
      <w:tblGrid>
        <w:gridCol w:w="3438"/>
        <w:gridCol w:w="2250"/>
        <w:gridCol w:w="2340"/>
      </w:tblGrid>
      <w:tr w:rsidR="0029750E" w:rsidRPr="00F13BA9" w14:paraId="12D718E1" w14:textId="77777777" w:rsidTr="00C363CA">
        <w:trPr>
          <w:jc w:val="center"/>
        </w:trPr>
        <w:tc>
          <w:tcPr>
            <w:tcW w:w="3438" w:type="dxa"/>
            <w:tcBorders>
              <w:bottom w:val="single" w:sz="4" w:space="0" w:color="auto"/>
            </w:tcBorders>
            <w:shd w:val="clear" w:color="auto" w:fill="D9D9D9" w:themeFill="background1" w:themeFillShade="D9"/>
          </w:tcPr>
          <w:p w14:paraId="5EB74154" w14:textId="77777777" w:rsidR="0029750E" w:rsidRPr="00F13BA9" w:rsidRDefault="0029750E" w:rsidP="00C363CA">
            <w:pPr>
              <w:rPr>
                <w:rFonts w:ascii="Times New Roman" w:hAnsi="Times New Roman"/>
                <w:b/>
              </w:rPr>
            </w:pPr>
            <w:r w:rsidRPr="00F13BA9">
              <w:rPr>
                <w:rFonts w:ascii="Times New Roman" w:hAnsi="Times New Roman"/>
                <w:b/>
              </w:rPr>
              <w:t xml:space="preserve">Monthly </w:t>
            </w:r>
          </w:p>
        </w:tc>
        <w:tc>
          <w:tcPr>
            <w:tcW w:w="2250" w:type="dxa"/>
            <w:shd w:val="pct10" w:color="auto" w:fill="auto"/>
          </w:tcPr>
          <w:p w14:paraId="37521692" w14:textId="77777777" w:rsidR="0029750E" w:rsidRPr="00F13BA9" w:rsidRDefault="0029750E" w:rsidP="00C363CA">
            <w:pPr>
              <w:jc w:val="center"/>
              <w:rPr>
                <w:rFonts w:ascii="Times New Roman" w:hAnsi="Times New Roman"/>
                <w:b/>
              </w:rPr>
            </w:pPr>
            <w:r w:rsidRPr="00F13BA9">
              <w:rPr>
                <w:rFonts w:ascii="Times New Roman" w:hAnsi="Times New Roman"/>
                <w:b/>
              </w:rPr>
              <w:t>Current Rate</w:t>
            </w:r>
          </w:p>
        </w:tc>
        <w:tc>
          <w:tcPr>
            <w:tcW w:w="2340" w:type="dxa"/>
            <w:shd w:val="pct10" w:color="auto" w:fill="auto"/>
          </w:tcPr>
          <w:p w14:paraId="6338BDD2" w14:textId="77777777" w:rsidR="0029750E" w:rsidRPr="00F13BA9" w:rsidRDefault="0029750E" w:rsidP="00C363CA">
            <w:pPr>
              <w:jc w:val="center"/>
              <w:rPr>
                <w:rFonts w:ascii="Times New Roman" w:hAnsi="Times New Roman"/>
                <w:b/>
              </w:rPr>
            </w:pPr>
            <w:r w:rsidRPr="00F13BA9">
              <w:rPr>
                <w:rFonts w:ascii="Times New Roman" w:hAnsi="Times New Roman"/>
                <w:b/>
              </w:rPr>
              <w:t>Proposed</w:t>
            </w:r>
            <w:r>
              <w:rPr>
                <w:rFonts w:ascii="Times New Roman" w:hAnsi="Times New Roman"/>
                <w:b/>
              </w:rPr>
              <w:t xml:space="preserve"> Rate</w:t>
            </w:r>
          </w:p>
        </w:tc>
      </w:tr>
      <w:tr w:rsidR="00653270" w:rsidRPr="00F13BA9" w14:paraId="6B6DB6FB" w14:textId="77777777" w:rsidTr="00E326C8">
        <w:trPr>
          <w:jc w:val="center"/>
        </w:trPr>
        <w:tc>
          <w:tcPr>
            <w:tcW w:w="3438" w:type="dxa"/>
          </w:tcPr>
          <w:p w14:paraId="6B6DB6F8" w14:textId="77777777" w:rsidR="00653270" w:rsidRPr="00F13BA9" w:rsidRDefault="00653270" w:rsidP="007C4123">
            <w:pPr>
              <w:rPr>
                <w:rFonts w:ascii="Times New Roman" w:hAnsi="Times New Roman"/>
              </w:rPr>
            </w:pPr>
            <w:r w:rsidRPr="00F13BA9">
              <w:rPr>
                <w:rFonts w:ascii="Times New Roman" w:hAnsi="Times New Roman"/>
              </w:rPr>
              <w:t xml:space="preserve">Non-metered Service  </w:t>
            </w:r>
          </w:p>
        </w:tc>
        <w:tc>
          <w:tcPr>
            <w:tcW w:w="2250" w:type="dxa"/>
          </w:tcPr>
          <w:p w14:paraId="6B6DB6F9" w14:textId="77777777" w:rsidR="00653270" w:rsidRPr="00F13BA9" w:rsidRDefault="00653270" w:rsidP="009C4765">
            <w:pPr>
              <w:jc w:val="center"/>
              <w:rPr>
                <w:rFonts w:ascii="Times New Roman" w:hAnsi="Times New Roman"/>
              </w:rPr>
            </w:pPr>
            <w:r w:rsidRPr="00F13BA9">
              <w:rPr>
                <w:rFonts w:ascii="Times New Roman" w:hAnsi="Times New Roman"/>
              </w:rPr>
              <w:t>$45.00</w:t>
            </w:r>
          </w:p>
        </w:tc>
        <w:tc>
          <w:tcPr>
            <w:tcW w:w="2340" w:type="dxa"/>
          </w:tcPr>
          <w:p w14:paraId="6B6DB6FA" w14:textId="77777777" w:rsidR="00653270" w:rsidRPr="00F13BA9" w:rsidRDefault="00653270" w:rsidP="009C4765">
            <w:pPr>
              <w:jc w:val="center"/>
              <w:rPr>
                <w:rFonts w:ascii="Times New Roman" w:hAnsi="Times New Roman"/>
              </w:rPr>
            </w:pPr>
            <w:r w:rsidRPr="00F13BA9">
              <w:rPr>
                <w:rFonts w:ascii="Times New Roman" w:hAnsi="Times New Roman"/>
              </w:rPr>
              <w:t>$79.69</w:t>
            </w:r>
          </w:p>
        </w:tc>
      </w:tr>
      <w:tr w:rsidR="00653270" w:rsidRPr="00F13BA9" w14:paraId="6B6DB6FF" w14:textId="77777777" w:rsidTr="00E326C8">
        <w:trPr>
          <w:jc w:val="center"/>
        </w:trPr>
        <w:tc>
          <w:tcPr>
            <w:tcW w:w="3438" w:type="dxa"/>
          </w:tcPr>
          <w:p w14:paraId="6B6DB6FC" w14:textId="77777777" w:rsidR="00653270" w:rsidRPr="00F13BA9" w:rsidRDefault="00653270" w:rsidP="007C4123">
            <w:pPr>
              <w:rPr>
                <w:rFonts w:ascii="Times New Roman" w:hAnsi="Times New Roman"/>
              </w:rPr>
            </w:pPr>
            <w:r w:rsidRPr="00F13BA9">
              <w:rPr>
                <w:rFonts w:ascii="Times New Roman" w:hAnsi="Times New Roman"/>
              </w:rPr>
              <w:t>Capital Improvement Surcharge</w:t>
            </w:r>
          </w:p>
        </w:tc>
        <w:tc>
          <w:tcPr>
            <w:tcW w:w="2250" w:type="dxa"/>
          </w:tcPr>
          <w:p w14:paraId="6B6DB6FD" w14:textId="77777777" w:rsidR="00653270" w:rsidRPr="00F13BA9" w:rsidRDefault="00653270" w:rsidP="009C4765">
            <w:pPr>
              <w:jc w:val="center"/>
              <w:rPr>
                <w:rFonts w:ascii="Times New Roman" w:hAnsi="Times New Roman"/>
              </w:rPr>
            </w:pPr>
            <w:r w:rsidRPr="00F13BA9">
              <w:rPr>
                <w:rFonts w:ascii="Times New Roman" w:hAnsi="Times New Roman"/>
              </w:rPr>
              <w:t>$30.00</w:t>
            </w:r>
          </w:p>
        </w:tc>
        <w:tc>
          <w:tcPr>
            <w:tcW w:w="2340" w:type="dxa"/>
          </w:tcPr>
          <w:p w14:paraId="6B6DB6FE" w14:textId="77777777" w:rsidR="00653270" w:rsidRPr="00F13BA9" w:rsidRDefault="00653270" w:rsidP="009C4765">
            <w:pPr>
              <w:jc w:val="center"/>
              <w:rPr>
                <w:rFonts w:ascii="Times New Roman" w:hAnsi="Times New Roman"/>
              </w:rPr>
            </w:pPr>
            <w:r w:rsidRPr="00F13BA9">
              <w:rPr>
                <w:rFonts w:ascii="Times New Roman" w:hAnsi="Times New Roman"/>
              </w:rPr>
              <w:t>$0.00</w:t>
            </w:r>
          </w:p>
        </w:tc>
      </w:tr>
      <w:tr w:rsidR="00653270" w:rsidRPr="00F13BA9" w14:paraId="6B6DB703" w14:textId="77777777" w:rsidTr="00E326C8">
        <w:trPr>
          <w:jc w:val="center"/>
        </w:trPr>
        <w:tc>
          <w:tcPr>
            <w:tcW w:w="3438" w:type="dxa"/>
          </w:tcPr>
          <w:p w14:paraId="6B6DB700" w14:textId="77777777" w:rsidR="00653270" w:rsidRPr="00F13BA9" w:rsidRDefault="00653270" w:rsidP="00E36635">
            <w:pPr>
              <w:rPr>
                <w:rFonts w:ascii="Times New Roman" w:hAnsi="Times New Roman"/>
              </w:rPr>
            </w:pPr>
            <w:r w:rsidRPr="00F13BA9">
              <w:rPr>
                <w:rFonts w:ascii="Times New Roman" w:hAnsi="Times New Roman"/>
              </w:rPr>
              <w:t xml:space="preserve"> </w:t>
            </w:r>
          </w:p>
        </w:tc>
        <w:tc>
          <w:tcPr>
            <w:tcW w:w="2250" w:type="dxa"/>
          </w:tcPr>
          <w:p w14:paraId="6B6DB701" w14:textId="77777777" w:rsidR="00653270" w:rsidRPr="00F13BA9" w:rsidRDefault="00653270" w:rsidP="00AB525E">
            <w:pPr>
              <w:jc w:val="center"/>
              <w:rPr>
                <w:rFonts w:ascii="Times New Roman" w:hAnsi="Times New Roman"/>
              </w:rPr>
            </w:pPr>
          </w:p>
        </w:tc>
        <w:tc>
          <w:tcPr>
            <w:tcW w:w="2340" w:type="dxa"/>
          </w:tcPr>
          <w:p w14:paraId="6B6DB702" w14:textId="77777777" w:rsidR="00653270" w:rsidRPr="00F13BA9" w:rsidRDefault="00653270" w:rsidP="00AB525E">
            <w:pPr>
              <w:jc w:val="center"/>
              <w:rPr>
                <w:rFonts w:ascii="Times New Roman" w:hAnsi="Times New Roman"/>
              </w:rPr>
            </w:pPr>
          </w:p>
        </w:tc>
      </w:tr>
      <w:tr w:rsidR="00653270" w:rsidRPr="00F13BA9" w14:paraId="6B6DB707" w14:textId="77777777" w:rsidTr="00E326C8">
        <w:trPr>
          <w:jc w:val="center"/>
        </w:trPr>
        <w:tc>
          <w:tcPr>
            <w:tcW w:w="3438" w:type="dxa"/>
          </w:tcPr>
          <w:p w14:paraId="6B6DB704" w14:textId="076B5BAC" w:rsidR="00653270" w:rsidRPr="00F13BA9" w:rsidRDefault="00653270" w:rsidP="00AB525E">
            <w:pPr>
              <w:rPr>
                <w:rFonts w:ascii="Times New Roman" w:hAnsi="Times New Roman"/>
              </w:rPr>
            </w:pPr>
            <w:r w:rsidRPr="00F13BA9">
              <w:rPr>
                <w:rFonts w:ascii="Times New Roman" w:hAnsi="Times New Roman"/>
              </w:rPr>
              <w:t xml:space="preserve">Water Bill Total </w:t>
            </w:r>
          </w:p>
        </w:tc>
        <w:tc>
          <w:tcPr>
            <w:tcW w:w="2250" w:type="dxa"/>
            <w:tcBorders>
              <w:bottom w:val="single" w:sz="18" w:space="0" w:color="auto"/>
            </w:tcBorders>
          </w:tcPr>
          <w:p w14:paraId="6B6DB705" w14:textId="77777777" w:rsidR="00653270" w:rsidRPr="00F13BA9" w:rsidRDefault="00653270" w:rsidP="009C4765">
            <w:pPr>
              <w:jc w:val="center"/>
              <w:rPr>
                <w:rFonts w:ascii="Times New Roman" w:hAnsi="Times New Roman"/>
              </w:rPr>
            </w:pPr>
            <w:r w:rsidRPr="00F13BA9">
              <w:rPr>
                <w:rFonts w:ascii="Times New Roman" w:hAnsi="Times New Roman"/>
              </w:rPr>
              <w:t>$75.00</w:t>
            </w:r>
          </w:p>
        </w:tc>
        <w:tc>
          <w:tcPr>
            <w:tcW w:w="2340" w:type="dxa"/>
            <w:tcBorders>
              <w:bottom w:val="single" w:sz="18" w:space="0" w:color="auto"/>
            </w:tcBorders>
          </w:tcPr>
          <w:p w14:paraId="6B6DB706" w14:textId="77777777" w:rsidR="00653270" w:rsidRPr="00F13BA9" w:rsidRDefault="00653270" w:rsidP="009C4765">
            <w:pPr>
              <w:jc w:val="center"/>
              <w:rPr>
                <w:rFonts w:ascii="Times New Roman" w:hAnsi="Times New Roman"/>
              </w:rPr>
            </w:pPr>
            <w:r w:rsidRPr="00F13BA9">
              <w:rPr>
                <w:rFonts w:ascii="Times New Roman" w:hAnsi="Times New Roman"/>
              </w:rPr>
              <w:t>$79.69</w:t>
            </w:r>
          </w:p>
        </w:tc>
      </w:tr>
      <w:tr w:rsidR="00653270" w:rsidRPr="00F13BA9" w14:paraId="6B6DB70B" w14:textId="77777777" w:rsidTr="00E326C8">
        <w:trPr>
          <w:jc w:val="center"/>
        </w:trPr>
        <w:tc>
          <w:tcPr>
            <w:tcW w:w="3438" w:type="dxa"/>
          </w:tcPr>
          <w:p w14:paraId="6B6DB708" w14:textId="77777777" w:rsidR="00653270" w:rsidRPr="00F13BA9" w:rsidRDefault="00653270" w:rsidP="00AB525E">
            <w:pPr>
              <w:jc w:val="right"/>
              <w:rPr>
                <w:rFonts w:ascii="Times New Roman" w:hAnsi="Times New Roman"/>
              </w:rPr>
            </w:pPr>
            <w:r w:rsidRPr="00F13BA9">
              <w:rPr>
                <w:rFonts w:ascii="Times New Roman" w:hAnsi="Times New Roman"/>
              </w:rPr>
              <w:t xml:space="preserve">Increase from Current Rate $4.69 </w:t>
            </w:r>
          </w:p>
        </w:tc>
        <w:tc>
          <w:tcPr>
            <w:tcW w:w="2250" w:type="dxa"/>
            <w:tcBorders>
              <w:top w:val="single" w:sz="18" w:space="0" w:color="auto"/>
            </w:tcBorders>
          </w:tcPr>
          <w:p w14:paraId="6B6DB709" w14:textId="77777777" w:rsidR="00653270" w:rsidRPr="00F13BA9" w:rsidRDefault="00653270" w:rsidP="00AB525E">
            <w:pPr>
              <w:jc w:val="center"/>
              <w:rPr>
                <w:rFonts w:ascii="Times New Roman" w:hAnsi="Times New Roman"/>
              </w:rPr>
            </w:pPr>
          </w:p>
        </w:tc>
        <w:tc>
          <w:tcPr>
            <w:tcW w:w="2340" w:type="dxa"/>
            <w:tcBorders>
              <w:top w:val="single" w:sz="18" w:space="0" w:color="auto"/>
            </w:tcBorders>
          </w:tcPr>
          <w:p w14:paraId="6B6DB70A" w14:textId="77777777" w:rsidR="00653270" w:rsidRPr="00F13BA9" w:rsidRDefault="00653270" w:rsidP="0071176E">
            <w:pPr>
              <w:jc w:val="center"/>
              <w:rPr>
                <w:rFonts w:ascii="Times New Roman" w:hAnsi="Times New Roman"/>
              </w:rPr>
            </w:pPr>
            <w:r w:rsidRPr="00F13BA9">
              <w:rPr>
                <w:rFonts w:ascii="Times New Roman" w:hAnsi="Times New Roman"/>
              </w:rPr>
              <w:t xml:space="preserve">6.3% </w:t>
            </w:r>
          </w:p>
        </w:tc>
      </w:tr>
    </w:tbl>
    <w:p w14:paraId="6B6DB70C" w14:textId="77777777" w:rsidR="004D1FC3" w:rsidRDefault="004D1FC3" w:rsidP="004D1FC3">
      <w:pPr>
        <w:jc w:val="center"/>
        <w:rPr>
          <w:rFonts w:ascii="Times New Roman" w:hAnsi="Times New Roman"/>
        </w:rPr>
      </w:pPr>
    </w:p>
    <w:p w14:paraId="6B6DB70D" w14:textId="14B4AC0E" w:rsidR="00022731" w:rsidRDefault="00022731" w:rsidP="00AD3312">
      <w:pPr>
        <w:rPr>
          <w:rFonts w:ascii="Times New Roman" w:hAnsi="Times New Roman"/>
        </w:rPr>
      </w:pPr>
      <w:r>
        <w:rPr>
          <w:rFonts w:ascii="Times New Roman" w:hAnsi="Times New Roman"/>
        </w:rPr>
        <w:t xml:space="preserve">Commission staff has completed its review of the </w:t>
      </w:r>
      <w:r w:rsidR="0029750E">
        <w:rPr>
          <w:rFonts w:ascii="Times New Roman" w:hAnsi="Times New Roman"/>
        </w:rPr>
        <w:t>company</w:t>
      </w:r>
      <w:r>
        <w:rPr>
          <w:rFonts w:ascii="Times New Roman" w:hAnsi="Times New Roman"/>
        </w:rPr>
        <w:t xml:space="preserve">’s supporting financial documents, books and records. Staff’s review shows that the operating expenses are reasonable and required as part of the </w:t>
      </w:r>
      <w:r w:rsidR="0029750E">
        <w:rPr>
          <w:rFonts w:ascii="Times New Roman" w:hAnsi="Times New Roman"/>
        </w:rPr>
        <w:t>company</w:t>
      </w:r>
      <w:r>
        <w:rPr>
          <w:rFonts w:ascii="Times New Roman" w:hAnsi="Times New Roman"/>
        </w:rPr>
        <w:t xml:space="preserve">’s operation. The </w:t>
      </w:r>
      <w:r w:rsidR="0029750E">
        <w:rPr>
          <w:rFonts w:ascii="Times New Roman" w:hAnsi="Times New Roman"/>
        </w:rPr>
        <w:t>company</w:t>
      </w:r>
      <w:r>
        <w:rPr>
          <w:rFonts w:ascii="Times New Roman" w:hAnsi="Times New Roman"/>
        </w:rPr>
        <w:t>’s financial information supports the revised revenue requirement and</w:t>
      </w:r>
      <w:r w:rsidR="00763DAD">
        <w:rPr>
          <w:rFonts w:ascii="Times New Roman" w:hAnsi="Times New Roman"/>
        </w:rPr>
        <w:t xml:space="preserve"> the proposed rates and</w:t>
      </w:r>
      <w:r>
        <w:rPr>
          <w:rFonts w:ascii="Times New Roman" w:hAnsi="Times New Roman"/>
        </w:rPr>
        <w:t xml:space="preserve"> charges are fair, just, reasonable, and sufficient. </w:t>
      </w:r>
    </w:p>
    <w:p w14:paraId="6B6DB70E" w14:textId="77777777" w:rsidR="00E8305A" w:rsidRDefault="00E8305A" w:rsidP="00AD3312">
      <w:pPr>
        <w:rPr>
          <w:rFonts w:ascii="Times New Roman" w:hAnsi="Times New Roman"/>
          <w:b/>
          <w:u w:val="single"/>
        </w:rPr>
      </w:pPr>
    </w:p>
    <w:p w14:paraId="54EF9921" w14:textId="77777777" w:rsidR="0029750E" w:rsidRDefault="0029750E">
      <w:pPr>
        <w:spacing w:after="200" w:line="276" w:lineRule="auto"/>
        <w:rPr>
          <w:rFonts w:ascii="Times New Roman" w:hAnsi="Times New Roman"/>
          <w:b/>
          <w:u w:val="single"/>
        </w:rPr>
      </w:pPr>
      <w:r>
        <w:rPr>
          <w:rFonts w:ascii="Times New Roman" w:hAnsi="Times New Roman"/>
          <w:b/>
          <w:u w:val="single"/>
        </w:rPr>
        <w:br w:type="page"/>
      </w:r>
    </w:p>
    <w:p w14:paraId="6B6DB70F" w14:textId="4E1D4BBE" w:rsidR="00022731" w:rsidRDefault="00AC1768" w:rsidP="00AD3312">
      <w:pPr>
        <w:rPr>
          <w:rFonts w:ascii="Times New Roman" w:hAnsi="Times New Roman"/>
        </w:rPr>
      </w:pPr>
      <w:r>
        <w:rPr>
          <w:rFonts w:ascii="Times New Roman" w:hAnsi="Times New Roman"/>
          <w:b/>
          <w:u w:val="single"/>
        </w:rPr>
        <w:lastRenderedPageBreak/>
        <w:t>Conclusion</w:t>
      </w:r>
    </w:p>
    <w:p w14:paraId="6B6DB710" w14:textId="77777777" w:rsidR="00DF6C4E" w:rsidRDefault="00022731" w:rsidP="00AD3312">
      <w:pPr>
        <w:rPr>
          <w:rFonts w:ascii="Times New Roman" w:hAnsi="Times New Roman"/>
        </w:rPr>
      </w:pPr>
      <w:r>
        <w:rPr>
          <w:rFonts w:ascii="Times New Roman" w:hAnsi="Times New Roman"/>
          <w:b/>
          <w:u w:val="single"/>
        </w:rPr>
        <w:t xml:space="preserve"> </w:t>
      </w:r>
    </w:p>
    <w:p w14:paraId="6B6DB712" w14:textId="26F7367F" w:rsidR="00022731" w:rsidRDefault="00763DAD" w:rsidP="00AD3312">
      <w:pPr>
        <w:rPr>
          <w:rFonts w:ascii="Times New Roman" w:hAnsi="Times New Roman"/>
        </w:rPr>
      </w:pPr>
      <w:r w:rsidRPr="00763DAD">
        <w:rPr>
          <w:rFonts w:ascii="Times New Roman" w:hAnsi="Times New Roman"/>
        </w:rPr>
        <w:t xml:space="preserve">Allow the rates filed by Copalis Rocks Mutual Benefit Association, on April 26, 2012, in Docket UW-120581 to become effective June 1, 2012, by operation of law. </w:t>
      </w:r>
    </w:p>
    <w:p w14:paraId="6B6DB713" w14:textId="77777777" w:rsidR="00022731" w:rsidRPr="00022731" w:rsidRDefault="00022731" w:rsidP="00AD3312">
      <w:pPr>
        <w:rPr>
          <w:rFonts w:ascii="Times New Roman" w:hAnsi="Times New Roman"/>
        </w:rPr>
      </w:pPr>
    </w:p>
    <w:sectPr w:rsidR="00022731" w:rsidRPr="00022731" w:rsidSect="004D1FC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DB716" w14:textId="77777777" w:rsidR="00763DAD" w:rsidRDefault="00763DAD" w:rsidP="004D1FC3">
      <w:r>
        <w:separator/>
      </w:r>
    </w:p>
  </w:endnote>
  <w:endnote w:type="continuationSeparator" w:id="0">
    <w:p w14:paraId="6B6DB717" w14:textId="77777777" w:rsidR="00763DAD" w:rsidRDefault="00763DAD" w:rsidP="004D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DB714" w14:textId="77777777" w:rsidR="00763DAD" w:rsidRDefault="00763DAD" w:rsidP="004D1FC3">
      <w:r>
        <w:separator/>
      </w:r>
    </w:p>
  </w:footnote>
  <w:footnote w:type="continuationSeparator" w:id="0">
    <w:p w14:paraId="6B6DB715" w14:textId="77777777" w:rsidR="00763DAD" w:rsidRDefault="00763DAD" w:rsidP="004D1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B718" w14:textId="77777777" w:rsidR="00763DAD" w:rsidRPr="00683AD3" w:rsidRDefault="00763DAD">
    <w:pPr>
      <w:pStyle w:val="Header"/>
      <w:rPr>
        <w:rFonts w:ascii="Times New Roman" w:hAnsi="Times New Roman"/>
        <w:sz w:val="20"/>
        <w:szCs w:val="20"/>
      </w:rPr>
    </w:pPr>
    <w:r w:rsidRPr="00683AD3">
      <w:rPr>
        <w:rFonts w:ascii="Times New Roman" w:hAnsi="Times New Roman"/>
        <w:sz w:val="20"/>
        <w:szCs w:val="20"/>
      </w:rPr>
      <w:t>Docket UW-</w:t>
    </w:r>
    <w:r>
      <w:rPr>
        <w:rFonts w:ascii="Times New Roman" w:hAnsi="Times New Roman"/>
        <w:sz w:val="20"/>
        <w:szCs w:val="20"/>
      </w:rPr>
      <w:t>120581</w:t>
    </w:r>
  </w:p>
  <w:p w14:paraId="6B6DB719" w14:textId="77777777" w:rsidR="00763DAD" w:rsidRPr="00683AD3" w:rsidRDefault="00763DAD">
    <w:pPr>
      <w:pStyle w:val="Header"/>
      <w:rPr>
        <w:rFonts w:ascii="Times New Roman" w:hAnsi="Times New Roman"/>
        <w:sz w:val="20"/>
        <w:szCs w:val="20"/>
      </w:rPr>
    </w:pPr>
    <w:r>
      <w:rPr>
        <w:rFonts w:ascii="Times New Roman" w:hAnsi="Times New Roman"/>
        <w:sz w:val="20"/>
        <w:szCs w:val="20"/>
      </w:rPr>
      <w:t>May 31, 2012</w:t>
    </w:r>
  </w:p>
  <w:p w14:paraId="6B6DB71A" w14:textId="77777777" w:rsidR="00763DAD" w:rsidRPr="00683AD3" w:rsidRDefault="00763DAD">
    <w:pPr>
      <w:pStyle w:val="Header"/>
      <w:rPr>
        <w:rFonts w:ascii="Times New Roman" w:hAnsi="Times New Roman"/>
        <w:sz w:val="20"/>
        <w:szCs w:val="20"/>
      </w:rPr>
    </w:pPr>
    <w:r w:rsidRPr="00683AD3">
      <w:rPr>
        <w:rFonts w:ascii="Times New Roman" w:hAnsi="Times New Roman"/>
        <w:sz w:val="20"/>
        <w:szCs w:val="20"/>
      </w:rPr>
      <w:t xml:space="preserve">Page </w:t>
    </w:r>
    <w:r w:rsidRPr="00683AD3">
      <w:rPr>
        <w:rFonts w:ascii="Times New Roman" w:hAnsi="Times New Roman"/>
        <w:sz w:val="20"/>
        <w:szCs w:val="20"/>
      </w:rPr>
      <w:fldChar w:fldCharType="begin"/>
    </w:r>
    <w:r w:rsidRPr="00683AD3">
      <w:rPr>
        <w:rFonts w:ascii="Times New Roman" w:hAnsi="Times New Roman"/>
        <w:sz w:val="20"/>
        <w:szCs w:val="20"/>
      </w:rPr>
      <w:instrText xml:space="preserve"> PAGE   \* MERGEFORMAT </w:instrText>
    </w:r>
    <w:r w:rsidRPr="00683AD3">
      <w:rPr>
        <w:rFonts w:ascii="Times New Roman" w:hAnsi="Times New Roman"/>
        <w:sz w:val="20"/>
        <w:szCs w:val="20"/>
      </w:rPr>
      <w:fldChar w:fldCharType="separate"/>
    </w:r>
    <w:r w:rsidR="00874FCD">
      <w:rPr>
        <w:rFonts w:ascii="Times New Roman" w:hAnsi="Times New Roman"/>
        <w:noProof/>
        <w:sz w:val="20"/>
        <w:szCs w:val="20"/>
      </w:rPr>
      <w:t>3</w:t>
    </w:r>
    <w:r w:rsidRPr="00683AD3">
      <w:rPr>
        <w:rFonts w:ascii="Times New Roman" w:hAnsi="Times New Roman"/>
        <w:sz w:val="20"/>
        <w:szCs w:val="20"/>
      </w:rPr>
      <w:fldChar w:fldCharType="end"/>
    </w:r>
  </w:p>
  <w:p w14:paraId="6B6DB71B" w14:textId="77777777" w:rsidR="00763DAD" w:rsidRDefault="00763DAD">
    <w:pPr>
      <w:pStyle w:val="Header"/>
    </w:pPr>
  </w:p>
  <w:p w14:paraId="6B6DB71C" w14:textId="77777777" w:rsidR="00763DAD" w:rsidRDefault="00763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495D"/>
    <w:multiLevelType w:val="hybridMultilevel"/>
    <w:tmpl w:val="7A8A85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9B51069"/>
    <w:multiLevelType w:val="hybridMultilevel"/>
    <w:tmpl w:val="802A531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4E"/>
    <w:rsid w:val="000007E7"/>
    <w:rsid w:val="00022731"/>
    <w:rsid w:val="00070ADA"/>
    <w:rsid w:val="00077105"/>
    <w:rsid w:val="000951D6"/>
    <w:rsid w:val="000C5621"/>
    <w:rsid w:val="000E640C"/>
    <w:rsid w:val="00185F8F"/>
    <w:rsid w:val="001C5AB1"/>
    <w:rsid w:val="001D12CC"/>
    <w:rsid w:val="001E1D7A"/>
    <w:rsid w:val="0024576B"/>
    <w:rsid w:val="00250248"/>
    <w:rsid w:val="0029750E"/>
    <w:rsid w:val="002C039A"/>
    <w:rsid w:val="002E61C2"/>
    <w:rsid w:val="003039EA"/>
    <w:rsid w:val="00312D0C"/>
    <w:rsid w:val="00340DA6"/>
    <w:rsid w:val="0035684F"/>
    <w:rsid w:val="003A0E3F"/>
    <w:rsid w:val="00401EC0"/>
    <w:rsid w:val="00450F2D"/>
    <w:rsid w:val="00476249"/>
    <w:rsid w:val="00485438"/>
    <w:rsid w:val="00496EDC"/>
    <w:rsid w:val="004B1410"/>
    <w:rsid w:val="004D1FC3"/>
    <w:rsid w:val="00552600"/>
    <w:rsid w:val="00596D9D"/>
    <w:rsid w:val="005A6C74"/>
    <w:rsid w:val="005E0378"/>
    <w:rsid w:val="005E79D2"/>
    <w:rsid w:val="00603F18"/>
    <w:rsid w:val="006137E8"/>
    <w:rsid w:val="00623E31"/>
    <w:rsid w:val="00653270"/>
    <w:rsid w:val="00672F7B"/>
    <w:rsid w:val="00683AD3"/>
    <w:rsid w:val="006A41EE"/>
    <w:rsid w:val="006C30BB"/>
    <w:rsid w:val="006D6CF6"/>
    <w:rsid w:val="007003F7"/>
    <w:rsid w:val="0071176E"/>
    <w:rsid w:val="00763DAD"/>
    <w:rsid w:val="007B6000"/>
    <w:rsid w:val="007C11F2"/>
    <w:rsid w:val="007C4123"/>
    <w:rsid w:val="00817783"/>
    <w:rsid w:val="00874FCD"/>
    <w:rsid w:val="008A1722"/>
    <w:rsid w:val="008B1CAC"/>
    <w:rsid w:val="008E008B"/>
    <w:rsid w:val="00951172"/>
    <w:rsid w:val="00990A1F"/>
    <w:rsid w:val="009A485C"/>
    <w:rsid w:val="009C4765"/>
    <w:rsid w:val="009E3C3D"/>
    <w:rsid w:val="00A30EA5"/>
    <w:rsid w:val="00A601AC"/>
    <w:rsid w:val="00A84C2A"/>
    <w:rsid w:val="00A915FB"/>
    <w:rsid w:val="00AB525E"/>
    <w:rsid w:val="00AC1768"/>
    <w:rsid w:val="00AC5507"/>
    <w:rsid w:val="00AD3312"/>
    <w:rsid w:val="00AE273E"/>
    <w:rsid w:val="00B07384"/>
    <w:rsid w:val="00B13041"/>
    <w:rsid w:val="00B37CD3"/>
    <w:rsid w:val="00BA493D"/>
    <w:rsid w:val="00BD08DA"/>
    <w:rsid w:val="00BD1D8D"/>
    <w:rsid w:val="00BE48DB"/>
    <w:rsid w:val="00BF0223"/>
    <w:rsid w:val="00C4586C"/>
    <w:rsid w:val="00C71ACB"/>
    <w:rsid w:val="00C935DA"/>
    <w:rsid w:val="00C96534"/>
    <w:rsid w:val="00CF36EC"/>
    <w:rsid w:val="00D1413D"/>
    <w:rsid w:val="00D157C1"/>
    <w:rsid w:val="00D3756C"/>
    <w:rsid w:val="00D619EC"/>
    <w:rsid w:val="00D63842"/>
    <w:rsid w:val="00D81EDE"/>
    <w:rsid w:val="00DA1B86"/>
    <w:rsid w:val="00DA334E"/>
    <w:rsid w:val="00DB2540"/>
    <w:rsid w:val="00DC55A7"/>
    <w:rsid w:val="00DD2A47"/>
    <w:rsid w:val="00DF433F"/>
    <w:rsid w:val="00DF6C4E"/>
    <w:rsid w:val="00E326C8"/>
    <w:rsid w:val="00E36635"/>
    <w:rsid w:val="00E77BF7"/>
    <w:rsid w:val="00E8305A"/>
    <w:rsid w:val="00EB3D57"/>
    <w:rsid w:val="00EB7812"/>
    <w:rsid w:val="00F02F31"/>
    <w:rsid w:val="00F04779"/>
    <w:rsid w:val="00F07E2C"/>
    <w:rsid w:val="00F13BA9"/>
    <w:rsid w:val="00F154F3"/>
    <w:rsid w:val="00F164F3"/>
    <w:rsid w:val="00F21B68"/>
    <w:rsid w:val="00F51994"/>
    <w:rsid w:val="00F6370E"/>
    <w:rsid w:val="00F74702"/>
    <w:rsid w:val="00F825C0"/>
    <w:rsid w:val="00FA156B"/>
    <w:rsid w:val="00FC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E"/>
    <w:pPr>
      <w:spacing w:after="0" w:line="240" w:lineRule="auto"/>
    </w:pPr>
    <w:rPr>
      <w:sz w:val="24"/>
      <w:szCs w:val="24"/>
    </w:rPr>
  </w:style>
  <w:style w:type="paragraph" w:styleId="Heading1">
    <w:name w:val="heading 1"/>
    <w:basedOn w:val="Normal"/>
    <w:next w:val="Normal"/>
    <w:link w:val="Heading1Char"/>
    <w:uiPriority w:val="9"/>
    <w:qFormat/>
    <w:rsid w:val="00DF6C4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F6C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6C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6C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6C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6C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6C4E"/>
    <w:pPr>
      <w:spacing w:before="240" w:after="60"/>
      <w:outlineLvl w:val="6"/>
    </w:pPr>
  </w:style>
  <w:style w:type="paragraph" w:styleId="Heading8">
    <w:name w:val="heading 8"/>
    <w:basedOn w:val="Normal"/>
    <w:next w:val="Normal"/>
    <w:link w:val="Heading8Char"/>
    <w:uiPriority w:val="9"/>
    <w:semiHidden/>
    <w:unhideWhenUsed/>
    <w:qFormat/>
    <w:rsid w:val="00DF6C4E"/>
    <w:pPr>
      <w:spacing w:before="240" w:after="60"/>
      <w:outlineLvl w:val="7"/>
    </w:pPr>
    <w:rPr>
      <w:i/>
      <w:iCs/>
    </w:rPr>
  </w:style>
  <w:style w:type="paragraph" w:styleId="Heading9">
    <w:name w:val="heading 9"/>
    <w:basedOn w:val="Normal"/>
    <w:next w:val="Normal"/>
    <w:link w:val="Heading9Char"/>
    <w:uiPriority w:val="9"/>
    <w:semiHidden/>
    <w:unhideWhenUsed/>
    <w:qFormat/>
    <w:rsid w:val="00DF6C4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6C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6C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F6C4E"/>
    <w:rPr>
      <w:b/>
      <w:bCs/>
      <w:sz w:val="28"/>
      <w:szCs w:val="28"/>
    </w:rPr>
  </w:style>
  <w:style w:type="character" w:customStyle="1" w:styleId="Heading5Char">
    <w:name w:val="Heading 5 Char"/>
    <w:basedOn w:val="DefaultParagraphFont"/>
    <w:link w:val="Heading5"/>
    <w:uiPriority w:val="9"/>
    <w:semiHidden/>
    <w:rsid w:val="00DF6C4E"/>
    <w:rPr>
      <w:b/>
      <w:bCs/>
      <w:i/>
      <w:iCs/>
      <w:sz w:val="26"/>
      <w:szCs w:val="26"/>
    </w:rPr>
  </w:style>
  <w:style w:type="character" w:customStyle="1" w:styleId="Heading6Char">
    <w:name w:val="Heading 6 Char"/>
    <w:basedOn w:val="DefaultParagraphFont"/>
    <w:link w:val="Heading6"/>
    <w:uiPriority w:val="9"/>
    <w:semiHidden/>
    <w:rsid w:val="00DF6C4E"/>
    <w:rPr>
      <w:b/>
      <w:bCs/>
    </w:rPr>
  </w:style>
  <w:style w:type="character" w:customStyle="1" w:styleId="Heading7Char">
    <w:name w:val="Heading 7 Char"/>
    <w:basedOn w:val="DefaultParagraphFont"/>
    <w:link w:val="Heading7"/>
    <w:uiPriority w:val="9"/>
    <w:semiHidden/>
    <w:rsid w:val="00DF6C4E"/>
    <w:rPr>
      <w:sz w:val="24"/>
      <w:szCs w:val="24"/>
    </w:rPr>
  </w:style>
  <w:style w:type="character" w:customStyle="1" w:styleId="Heading8Char">
    <w:name w:val="Heading 8 Char"/>
    <w:basedOn w:val="DefaultParagraphFont"/>
    <w:link w:val="Heading8"/>
    <w:uiPriority w:val="9"/>
    <w:semiHidden/>
    <w:rsid w:val="00DF6C4E"/>
    <w:rPr>
      <w:i/>
      <w:iCs/>
      <w:sz w:val="24"/>
      <w:szCs w:val="24"/>
    </w:rPr>
  </w:style>
  <w:style w:type="character" w:customStyle="1" w:styleId="Heading9Char">
    <w:name w:val="Heading 9 Char"/>
    <w:basedOn w:val="DefaultParagraphFont"/>
    <w:link w:val="Heading9"/>
    <w:uiPriority w:val="9"/>
    <w:semiHidden/>
    <w:rsid w:val="00DF6C4E"/>
    <w:rPr>
      <w:rFonts w:asciiTheme="majorHAnsi" w:eastAsiaTheme="majorEastAsia" w:hAnsiTheme="majorHAnsi"/>
    </w:rPr>
  </w:style>
  <w:style w:type="paragraph" w:styleId="Title">
    <w:name w:val="Title"/>
    <w:basedOn w:val="Normal"/>
    <w:next w:val="Normal"/>
    <w:link w:val="TitleChar"/>
    <w:uiPriority w:val="10"/>
    <w:qFormat/>
    <w:rsid w:val="00DF6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6C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6C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6C4E"/>
    <w:rPr>
      <w:rFonts w:asciiTheme="majorHAnsi" w:eastAsiaTheme="majorEastAsia" w:hAnsiTheme="majorHAnsi"/>
      <w:sz w:val="24"/>
      <w:szCs w:val="24"/>
    </w:rPr>
  </w:style>
  <w:style w:type="character" w:styleId="Strong">
    <w:name w:val="Strong"/>
    <w:basedOn w:val="DefaultParagraphFont"/>
    <w:uiPriority w:val="22"/>
    <w:qFormat/>
    <w:rsid w:val="00DF6C4E"/>
    <w:rPr>
      <w:b/>
      <w:bCs/>
    </w:rPr>
  </w:style>
  <w:style w:type="character" w:styleId="Emphasis">
    <w:name w:val="Emphasis"/>
    <w:basedOn w:val="DefaultParagraphFont"/>
    <w:uiPriority w:val="20"/>
    <w:qFormat/>
    <w:rsid w:val="00DF6C4E"/>
    <w:rPr>
      <w:rFonts w:asciiTheme="minorHAnsi" w:hAnsiTheme="minorHAnsi"/>
      <w:b/>
      <w:i/>
      <w:iCs/>
    </w:rPr>
  </w:style>
  <w:style w:type="paragraph" w:styleId="NoSpacing">
    <w:name w:val="No Spacing"/>
    <w:basedOn w:val="Normal"/>
    <w:uiPriority w:val="1"/>
    <w:qFormat/>
    <w:rsid w:val="00DF6C4E"/>
    <w:rPr>
      <w:szCs w:val="32"/>
    </w:rPr>
  </w:style>
  <w:style w:type="paragraph" w:styleId="ListParagraph">
    <w:name w:val="List Paragraph"/>
    <w:basedOn w:val="Normal"/>
    <w:uiPriority w:val="34"/>
    <w:qFormat/>
    <w:rsid w:val="00DF6C4E"/>
    <w:pPr>
      <w:ind w:left="720"/>
      <w:contextualSpacing/>
    </w:pPr>
  </w:style>
  <w:style w:type="paragraph" w:styleId="Quote">
    <w:name w:val="Quote"/>
    <w:basedOn w:val="Normal"/>
    <w:next w:val="Normal"/>
    <w:link w:val="QuoteChar"/>
    <w:uiPriority w:val="29"/>
    <w:qFormat/>
    <w:rsid w:val="00DF6C4E"/>
    <w:rPr>
      <w:i/>
    </w:rPr>
  </w:style>
  <w:style w:type="character" w:customStyle="1" w:styleId="QuoteChar">
    <w:name w:val="Quote Char"/>
    <w:basedOn w:val="DefaultParagraphFont"/>
    <w:link w:val="Quote"/>
    <w:uiPriority w:val="29"/>
    <w:rsid w:val="00DF6C4E"/>
    <w:rPr>
      <w:i/>
      <w:sz w:val="24"/>
      <w:szCs w:val="24"/>
    </w:rPr>
  </w:style>
  <w:style w:type="paragraph" w:styleId="IntenseQuote">
    <w:name w:val="Intense Quote"/>
    <w:basedOn w:val="Normal"/>
    <w:next w:val="Normal"/>
    <w:link w:val="IntenseQuoteChar"/>
    <w:uiPriority w:val="30"/>
    <w:qFormat/>
    <w:rsid w:val="00DF6C4E"/>
    <w:pPr>
      <w:ind w:left="720" w:right="720"/>
    </w:pPr>
    <w:rPr>
      <w:b/>
      <w:i/>
      <w:szCs w:val="22"/>
    </w:rPr>
  </w:style>
  <w:style w:type="character" w:customStyle="1" w:styleId="IntenseQuoteChar">
    <w:name w:val="Intense Quote Char"/>
    <w:basedOn w:val="DefaultParagraphFont"/>
    <w:link w:val="IntenseQuote"/>
    <w:uiPriority w:val="30"/>
    <w:rsid w:val="00DF6C4E"/>
    <w:rPr>
      <w:b/>
      <w:i/>
      <w:sz w:val="24"/>
    </w:rPr>
  </w:style>
  <w:style w:type="character" w:styleId="SubtleEmphasis">
    <w:name w:val="Subtle Emphasis"/>
    <w:uiPriority w:val="19"/>
    <w:qFormat/>
    <w:rsid w:val="00DF6C4E"/>
    <w:rPr>
      <w:i/>
      <w:color w:val="5A5A5A" w:themeColor="text1" w:themeTint="A5"/>
    </w:rPr>
  </w:style>
  <w:style w:type="character" w:styleId="IntenseEmphasis">
    <w:name w:val="Intense Emphasis"/>
    <w:basedOn w:val="DefaultParagraphFont"/>
    <w:uiPriority w:val="21"/>
    <w:qFormat/>
    <w:rsid w:val="00DF6C4E"/>
    <w:rPr>
      <w:b/>
      <w:i/>
      <w:sz w:val="24"/>
      <w:szCs w:val="24"/>
      <w:u w:val="single"/>
    </w:rPr>
  </w:style>
  <w:style w:type="character" w:styleId="SubtleReference">
    <w:name w:val="Subtle Reference"/>
    <w:basedOn w:val="DefaultParagraphFont"/>
    <w:uiPriority w:val="31"/>
    <w:qFormat/>
    <w:rsid w:val="00DF6C4E"/>
    <w:rPr>
      <w:sz w:val="24"/>
      <w:szCs w:val="24"/>
      <w:u w:val="single"/>
    </w:rPr>
  </w:style>
  <w:style w:type="character" w:styleId="IntenseReference">
    <w:name w:val="Intense Reference"/>
    <w:basedOn w:val="DefaultParagraphFont"/>
    <w:uiPriority w:val="32"/>
    <w:qFormat/>
    <w:rsid w:val="00DF6C4E"/>
    <w:rPr>
      <w:b/>
      <w:sz w:val="24"/>
      <w:u w:val="single"/>
    </w:rPr>
  </w:style>
  <w:style w:type="character" w:styleId="BookTitle">
    <w:name w:val="Book Title"/>
    <w:basedOn w:val="DefaultParagraphFont"/>
    <w:uiPriority w:val="33"/>
    <w:qFormat/>
    <w:rsid w:val="00DF6C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6C4E"/>
    <w:pPr>
      <w:outlineLvl w:val="9"/>
    </w:pPr>
    <w:rPr>
      <w:rFonts w:cs="Times New Roman"/>
    </w:rPr>
  </w:style>
  <w:style w:type="table" w:styleId="TableGrid">
    <w:name w:val="Table Grid"/>
    <w:basedOn w:val="TableNormal"/>
    <w:uiPriority w:val="59"/>
    <w:rsid w:val="00095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FC3"/>
    <w:pPr>
      <w:tabs>
        <w:tab w:val="center" w:pos="4680"/>
        <w:tab w:val="right" w:pos="9360"/>
      </w:tabs>
    </w:pPr>
  </w:style>
  <w:style w:type="character" w:customStyle="1" w:styleId="HeaderChar">
    <w:name w:val="Header Char"/>
    <w:basedOn w:val="DefaultParagraphFont"/>
    <w:link w:val="Header"/>
    <w:uiPriority w:val="99"/>
    <w:rsid w:val="004D1FC3"/>
    <w:rPr>
      <w:sz w:val="24"/>
      <w:szCs w:val="24"/>
    </w:rPr>
  </w:style>
  <w:style w:type="paragraph" w:styleId="Footer">
    <w:name w:val="footer"/>
    <w:basedOn w:val="Normal"/>
    <w:link w:val="FooterChar"/>
    <w:uiPriority w:val="99"/>
    <w:unhideWhenUsed/>
    <w:rsid w:val="004D1FC3"/>
    <w:pPr>
      <w:tabs>
        <w:tab w:val="center" w:pos="4680"/>
        <w:tab w:val="right" w:pos="9360"/>
      </w:tabs>
    </w:pPr>
  </w:style>
  <w:style w:type="character" w:customStyle="1" w:styleId="FooterChar">
    <w:name w:val="Footer Char"/>
    <w:basedOn w:val="DefaultParagraphFont"/>
    <w:link w:val="Footer"/>
    <w:uiPriority w:val="99"/>
    <w:rsid w:val="004D1FC3"/>
    <w:rPr>
      <w:sz w:val="24"/>
      <w:szCs w:val="24"/>
    </w:rPr>
  </w:style>
  <w:style w:type="paragraph" w:styleId="BalloonText">
    <w:name w:val="Balloon Text"/>
    <w:basedOn w:val="Normal"/>
    <w:link w:val="BalloonTextChar"/>
    <w:uiPriority w:val="99"/>
    <w:semiHidden/>
    <w:unhideWhenUsed/>
    <w:rsid w:val="004D1FC3"/>
    <w:rPr>
      <w:rFonts w:ascii="Tahoma" w:hAnsi="Tahoma" w:cs="Tahoma"/>
      <w:sz w:val="16"/>
      <w:szCs w:val="16"/>
    </w:rPr>
  </w:style>
  <w:style w:type="character" w:customStyle="1" w:styleId="BalloonTextChar">
    <w:name w:val="Balloon Text Char"/>
    <w:basedOn w:val="DefaultParagraphFont"/>
    <w:link w:val="BalloonText"/>
    <w:uiPriority w:val="99"/>
    <w:semiHidden/>
    <w:rsid w:val="004D1FC3"/>
    <w:rPr>
      <w:rFonts w:ascii="Tahoma" w:hAnsi="Tahoma" w:cs="Tahoma"/>
      <w:sz w:val="16"/>
      <w:szCs w:val="16"/>
    </w:rPr>
  </w:style>
  <w:style w:type="character" w:styleId="Hyperlink">
    <w:name w:val="Hyperlink"/>
    <w:basedOn w:val="DefaultParagraphFont"/>
    <w:uiPriority w:val="99"/>
    <w:unhideWhenUsed/>
    <w:rsid w:val="00A30EA5"/>
    <w:rPr>
      <w:color w:val="0000FF" w:themeColor="hyperlink"/>
      <w:u w:val="single"/>
    </w:rPr>
  </w:style>
  <w:style w:type="character" w:styleId="CommentReference">
    <w:name w:val="annotation reference"/>
    <w:basedOn w:val="DefaultParagraphFont"/>
    <w:uiPriority w:val="99"/>
    <w:semiHidden/>
    <w:unhideWhenUsed/>
    <w:rsid w:val="0035684F"/>
    <w:rPr>
      <w:sz w:val="16"/>
      <w:szCs w:val="16"/>
    </w:rPr>
  </w:style>
  <w:style w:type="paragraph" w:styleId="CommentText">
    <w:name w:val="annotation text"/>
    <w:basedOn w:val="Normal"/>
    <w:link w:val="CommentTextChar"/>
    <w:uiPriority w:val="99"/>
    <w:semiHidden/>
    <w:unhideWhenUsed/>
    <w:rsid w:val="0035684F"/>
    <w:rPr>
      <w:sz w:val="20"/>
      <w:szCs w:val="20"/>
    </w:rPr>
  </w:style>
  <w:style w:type="character" w:customStyle="1" w:styleId="CommentTextChar">
    <w:name w:val="Comment Text Char"/>
    <w:basedOn w:val="DefaultParagraphFont"/>
    <w:link w:val="CommentText"/>
    <w:uiPriority w:val="99"/>
    <w:semiHidden/>
    <w:rsid w:val="0035684F"/>
    <w:rPr>
      <w:sz w:val="20"/>
      <w:szCs w:val="20"/>
    </w:rPr>
  </w:style>
  <w:style w:type="paragraph" w:styleId="CommentSubject">
    <w:name w:val="annotation subject"/>
    <w:basedOn w:val="CommentText"/>
    <w:next w:val="CommentText"/>
    <w:link w:val="CommentSubjectChar"/>
    <w:uiPriority w:val="99"/>
    <w:semiHidden/>
    <w:unhideWhenUsed/>
    <w:rsid w:val="0035684F"/>
    <w:rPr>
      <w:b/>
      <w:bCs/>
    </w:rPr>
  </w:style>
  <w:style w:type="character" w:customStyle="1" w:styleId="CommentSubjectChar">
    <w:name w:val="Comment Subject Char"/>
    <w:basedOn w:val="CommentTextChar"/>
    <w:link w:val="CommentSubject"/>
    <w:uiPriority w:val="99"/>
    <w:semiHidden/>
    <w:rsid w:val="0035684F"/>
    <w:rPr>
      <w:b/>
      <w:bCs/>
      <w:sz w:val="20"/>
      <w:szCs w:val="20"/>
    </w:rPr>
  </w:style>
  <w:style w:type="paragraph" w:styleId="Revision">
    <w:name w:val="Revision"/>
    <w:hidden/>
    <w:uiPriority w:val="99"/>
    <w:semiHidden/>
    <w:rsid w:val="007C4123"/>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E"/>
    <w:pPr>
      <w:spacing w:after="0" w:line="240" w:lineRule="auto"/>
    </w:pPr>
    <w:rPr>
      <w:sz w:val="24"/>
      <w:szCs w:val="24"/>
    </w:rPr>
  </w:style>
  <w:style w:type="paragraph" w:styleId="Heading1">
    <w:name w:val="heading 1"/>
    <w:basedOn w:val="Normal"/>
    <w:next w:val="Normal"/>
    <w:link w:val="Heading1Char"/>
    <w:uiPriority w:val="9"/>
    <w:qFormat/>
    <w:rsid w:val="00DF6C4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F6C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6C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6C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6C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6C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6C4E"/>
    <w:pPr>
      <w:spacing w:before="240" w:after="60"/>
      <w:outlineLvl w:val="6"/>
    </w:pPr>
  </w:style>
  <w:style w:type="paragraph" w:styleId="Heading8">
    <w:name w:val="heading 8"/>
    <w:basedOn w:val="Normal"/>
    <w:next w:val="Normal"/>
    <w:link w:val="Heading8Char"/>
    <w:uiPriority w:val="9"/>
    <w:semiHidden/>
    <w:unhideWhenUsed/>
    <w:qFormat/>
    <w:rsid w:val="00DF6C4E"/>
    <w:pPr>
      <w:spacing w:before="240" w:after="60"/>
      <w:outlineLvl w:val="7"/>
    </w:pPr>
    <w:rPr>
      <w:i/>
      <w:iCs/>
    </w:rPr>
  </w:style>
  <w:style w:type="paragraph" w:styleId="Heading9">
    <w:name w:val="heading 9"/>
    <w:basedOn w:val="Normal"/>
    <w:next w:val="Normal"/>
    <w:link w:val="Heading9Char"/>
    <w:uiPriority w:val="9"/>
    <w:semiHidden/>
    <w:unhideWhenUsed/>
    <w:qFormat/>
    <w:rsid w:val="00DF6C4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6C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6C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F6C4E"/>
    <w:rPr>
      <w:b/>
      <w:bCs/>
      <w:sz w:val="28"/>
      <w:szCs w:val="28"/>
    </w:rPr>
  </w:style>
  <w:style w:type="character" w:customStyle="1" w:styleId="Heading5Char">
    <w:name w:val="Heading 5 Char"/>
    <w:basedOn w:val="DefaultParagraphFont"/>
    <w:link w:val="Heading5"/>
    <w:uiPriority w:val="9"/>
    <w:semiHidden/>
    <w:rsid w:val="00DF6C4E"/>
    <w:rPr>
      <w:b/>
      <w:bCs/>
      <w:i/>
      <w:iCs/>
      <w:sz w:val="26"/>
      <w:szCs w:val="26"/>
    </w:rPr>
  </w:style>
  <w:style w:type="character" w:customStyle="1" w:styleId="Heading6Char">
    <w:name w:val="Heading 6 Char"/>
    <w:basedOn w:val="DefaultParagraphFont"/>
    <w:link w:val="Heading6"/>
    <w:uiPriority w:val="9"/>
    <w:semiHidden/>
    <w:rsid w:val="00DF6C4E"/>
    <w:rPr>
      <w:b/>
      <w:bCs/>
    </w:rPr>
  </w:style>
  <w:style w:type="character" w:customStyle="1" w:styleId="Heading7Char">
    <w:name w:val="Heading 7 Char"/>
    <w:basedOn w:val="DefaultParagraphFont"/>
    <w:link w:val="Heading7"/>
    <w:uiPriority w:val="9"/>
    <w:semiHidden/>
    <w:rsid w:val="00DF6C4E"/>
    <w:rPr>
      <w:sz w:val="24"/>
      <w:szCs w:val="24"/>
    </w:rPr>
  </w:style>
  <w:style w:type="character" w:customStyle="1" w:styleId="Heading8Char">
    <w:name w:val="Heading 8 Char"/>
    <w:basedOn w:val="DefaultParagraphFont"/>
    <w:link w:val="Heading8"/>
    <w:uiPriority w:val="9"/>
    <w:semiHidden/>
    <w:rsid w:val="00DF6C4E"/>
    <w:rPr>
      <w:i/>
      <w:iCs/>
      <w:sz w:val="24"/>
      <w:szCs w:val="24"/>
    </w:rPr>
  </w:style>
  <w:style w:type="character" w:customStyle="1" w:styleId="Heading9Char">
    <w:name w:val="Heading 9 Char"/>
    <w:basedOn w:val="DefaultParagraphFont"/>
    <w:link w:val="Heading9"/>
    <w:uiPriority w:val="9"/>
    <w:semiHidden/>
    <w:rsid w:val="00DF6C4E"/>
    <w:rPr>
      <w:rFonts w:asciiTheme="majorHAnsi" w:eastAsiaTheme="majorEastAsia" w:hAnsiTheme="majorHAnsi"/>
    </w:rPr>
  </w:style>
  <w:style w:type="paragraph" w:styleId="Title">
    <w:name w:val="Title"/>
    <w:basedOn w:val="Normal"/>
    <w:next w:val="Normal"/>
    <w:link w:val="TitleChar"/>
    <w:uiPriority w:val="10"/>
    <w:qFormat/>
    <w:rsid w:val="00DF6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6C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6C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6C4E"/>
    <w:rPr>
      <w:rFonts w:asciiTheme="majorHAnsi" w:eastAsiaTheme="majorEastAsia" w:hAnsiTheme="majorHAnsi"/>
      <w:sz w:val="24"/>
      <w:szCs w:val="24"/>
    </w:rPr>
  </w:style>
  <w:style w:type="character" w:styleId="Strong">
    <w:name w:val="Strong"/>
    <w:basedOn w:val="DefaultParagraphFont"/>
    <w:uiPriority w:val="22"/>
    <w:qFormat/>
    <w:rsid w:val="00DF6C4E"/>
    <w:rPr>
      <w:b/>
      <w:bCs/>
    </w:rPr>
  </w:style>
  <w:style w:type="character" w:styleId="Emphasis">
    <w:name w:val="Emphasis"/>
    <w:basedOn w:val="DefaultParagraphFont"/>
    <w:uiPriority w:val="20"/>
    <w:qFormat/>
    <w:rsid w:val="00DF6C4E"/>
    <w:rPr>
      <w:rFonts w:asciiTheme="minorHAnsi" w:hAnsiTheme="minorHAnsi"/>
      <w:b/>
      <w:i/>
      <w:iCs/>
    </w:rPr>
  </w:style>
  <w:style w:type="paragraph" w:styleId="NoSpacing">
    <w:name w:val="No Spacing"/>
    <w:basedOn w:val="Normal"/>
    <w:uiPriority w:val="1"/>
    <w:qFormat/>
    <w:rsid w:val="00DF6C4E"/>
    <w:rPr>
      <w:szCs w:val="32"/>
    </w:rPr>
  </w:style>
  <w:style w:type="paragraph" w:styleId="ListParagraph">
    <w:name w:val="List Paragraph"/>
    <w:basedOn w:val="Normal"/>
    <w:uiPriority w:val="34"/>
    <w:qFormat/>
    <w:rsid w:val="00DF6C4E"/>
    <w:pPr>
      <w:ind w:left="720"/>
      <w:contextualSpacing/>
    </w:pPr>
  </w:style>
  <w:style w:type="paragraph" w:styleId="Quote">
    <w:name w:val="Quote"/>
    <w:basedOn w:val="Normal"/>
    <w:next w:val="Normal"/>
    <w:link w:val="QuoteChar"/>
    <w:uiPriority w:val="29"/>
    <w:qFormat/>
    <w:rsid w:val="00DF6C4E"/>
    <w:rPr>
      <w:i/>
    </w:rPr>
  </w:style>
  <w:style w:type="character" w:customStyle="1" w:styleId="QuoteChar">
    <w:name w:val="Quote Char"/>
    <w:basedOn w:val="DefaultParagraphFont"/>
    <w:link w:val="Quote"/>
    <w:uiPriority w:val="29"/>
    <w:rsid w:val="00DF6C4E"/>
    <w:rPr>
      <w:i/>
      <w:sz w:val="24"/>
      <w:szCs w:val="24"/>
    </w:rPr>
  </w:style>
  <w:style w:type="paragraph" w:styleId="IntenseQuote">
    <w:name w:val="Intense Quote"/>
    <w:basedOn w:val="Normal"/>
    <w:next w:val="Normal"/>
    <w:link w:val="IntenseQuoteChar"/>
    <w:uiPriority w:val="30"/>
    <w:qFormat/>
    <w:rsid w:val="00DF6C4E"/>
    <w:pPr>
      <w:ind w:left="720" w:right="720"/>
    </w:pPr>
    <w:rPr>
      <w:b/>
      <w:i/>
      <w:szCs w:val="22"/>
    </w:rPr>
  </w:style>
  <w:style w:type="character" w:customStyle="1" w:styleId="IntenseQuoteChar">
    <w:name w:val="Intense Quote Char"/>
    <w:basedOn w:val="DefaultParagraphFont"/>
    <w:link w:val="IntenseQuote"/>
    <w:uiPriority w:val="30"/>
    <w:rsid w:val="00DF6C4E"/>
    <w:rPr>
      <w:b/>
      <w:i/>
      <w:sz w:val="24"/>
    </w:rPr>
  </w:style>
  <w:style w:type="character" w:styleId="SubtleEmphasis">
    <w:name w:val="Subtle Emphasis"/>
    <w:uiPriority w:val="19"/>
    <w:qFormat/>
    <w:rsid w:val="00DF6C4E"/>
    <w:rPr>
      <w:i/>
      <w:color w:val="5A5A5A" w:themeColor="text1" w:themeTint="A5"/>
    </w:rPr>
  </w:style>
  <w:style w:type="character" w:styleId="IntenseEmphasis">
    <w:name w:val="Intense Emphasis"/>
    <w:basedOn w:val="DefaultParagraphFont"/>
    <w:uiPriority w:val="21"/>
    <w:qFormat/>
    <w:rsid w:val="00DF6C4E"/>
    <w:rPr>
      <w:b/>
      <w:i/>
      <w:sz w:val="24"/>
      <w:szCs w:val="24"/>
      <w:u w:val="single"/>
    </w:rPr>
  </w:style>
  <w:style w:type="character" w:styleId="SubtleReference">
    <w:name w:val="Subtle Reference"/>
    <w:basedOn w:val="DefaultParagraphFont"/>
    <w:uiPriority w:val="31"/>
    <w:qFormat/>
    <w:rsid w:val="00DF6C4E"/>
    <w:rPr>
      <w:sz w:val="24"/>
      <w:szCs w:val="24"/>
      <w:u w:val="single"/>
    </w:rPr>
  </w:style>
  <w:style w:type="character" w:styleId="IntenseReference">
    <w:name w:val="Intense Reference"/>
    <w:basedOn w:val="DefaultParagraphFont"/>
    <w:uiPriority w:val="32"/>
    <w:qFormat/>
    <w:rsid w:val="00DF6C4E"/>
    <w:rPr>
      <w:b/>
      <w:sz w:val="24"/>
      <w:u w:val="single"/>
    </w:rPr>
  </w:style>
  <w:style w:type="character" w:styleId="BookTitle">
    <w:name w:val="Book Title"/>
    <w:basedOn w:val="DefaultParagraphFont"/>
    <w:uiPriority w:val="33"/>
    <w:qFormat/>
    <w:rsid w:val="00DF6C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6C4E"/>
    <w:pPr>
      <w:outlineLvl w:val="9"/>
    </w:pPr>
    <w:rPr>
      <w:rFonts w:cs="Times New Roman"/>
    </w:rPr>
  </w:style>
  <w:style w:type="table" w:styleId="TableGrid">
    <w:name w:val="Table Grid"/>
    <w:basedOn w:val="TableNormal"/>
    <w:uiPriority w:val="59"/>
    <w:rsid w:val="00095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FC3"/>
    <w:pPr>
      <w:tabs>
        <w:tab w:val="center" w:pos="4680"/>
        <w:tab w:val="right" w:pos="9360"/>
      </w:tabs>
    </w:pPr>
  </w:style>
  <w:style w:type="character" w:customStyle="1" w:styleId="HeaderChar">
    <w:name w:val="Header Char"/>
    <w:basedOn w:val="DefaultParagraphFont"/>
    <w:link w:val="Header"/>
    <w:uiPriority w:val="99"/>
    <w:rsid w:val="004D1FC3"/>
    <w:rPr>
      <w:sz w:val="24"/>
      <w:szCs w:val="24"/>
    </w:rPr>
  </w:style>
  <w:style w:type="paragraph" w:styleId="Footer">
    <w:name w:val="footer"/>
    <w:basedOn w:val="Normal"/>
    <w:link w:val="FooterChar"/>
    <w:uiPriority w:val="99"/>
    <w:unhideWhenUsed/>
    <w:rsid w:val="004D1FC3"/>
    <w:pPr>
      <w:tabs>
        <w:tab w:val="center" w:pos="4680"/>
        <w:tab w:val="right" w:pos="9360"/>
      </w:tabs>
    </w:pPr>
  </w:style>
  <w:style w:type="character" w:customStyle="1" w:styleId="FooterChar">
    <w:name w:val="Footer Char"/>
    <w:basedOn w:val="DefaultParagraphFont"/>
    <w:link w:val="Footer"/>
    <w:uiPriority w:val="99"/>
    <w:rsid w:val="004D1FC3"/>
    <w:rPr>
      <w:sz w:val="24"/>
      <w:szCs w:val="24"/>
    </w:rPr>
  </w:style>
  <w:style w:type="paragraph" w:styleId="BalloonText">
    <w:name w:val="Balloon Text"/>
    <w:basedOn w:val="Normal"/>
    <w:link w:val="BalloonTextChar"/>
    <w:uiPriority w:val="99"/>
    <w:semiHidden/>
    <w:unhideWhenUsed/>
    <w:rsid w:val="004D1FC3"/>
    <w:rPr>
      <w:rFonts w:ascii="Tahoma" w:hAnsi="Tahoma" w:cs="Tahoma"/>
      <w:sz w:val="16"/>
      <w:szCs w:val="16"/>
    </w:rPr>
  </w:style>
  <w:style w:type="character" w:customStyle="1" w:styleId="BalloonTextChar">
    <w:name w:val="Balloon Text Char"/>
    <w:basedOn w:val="DefaultParagraphFont"/>
    <w:link w:val="BalloonText"/>
    <w:uiPriority w:val="99"/>
    <w:semiHidden/>
    <w:rsid w:val="004D1FC3"/>
    <w:rPr>
      <w:rFonts w:ascii="Tahoma" w:hAnsi="Tahoma" w:cs="Tahoma"/>
      <w:sz w:val="16"/>
      <w:szCs w:val="16"/>
    </w:rPr>
  </w:style>
  <w:style w:type="character" w:styleId="Hyperlink">
    <w:name w:val="Hyperlink"/>
    <w:basedOn w:val="DefaultParagraphFont"/>
    <w:uiPriority w:val="99"/>
    <w:unhideWhenUsed/>
    <w:rsid w:val="00A30EA5"/>
    <w:rPr>
      <w:color w:val="0000FF" w:themeColor="hyperlink"/>
      <w:u w:val="single"/>
    </w:rPr>
  </w:style>
  <w:style w:type="character" w:styleId="CommentReference">
    <w:name w:val="annotation reference"/>
    <w:basedOn w:val="DefaultParagraphFont"/>
    <w:uiPriority w:val="99"/>
    <w:semiHidden/>
    <w:unhideWhenUsed/>
    <w:rsid w:val="0035684F"/>
    <w:rPr>
      <w:sz w:val="16"/>
      <w:szCs w:val="16"/>
    </w:rPr>
  </w:style>
  <w:style w:type="paragraph" w:styleId="CommentText">
    <w:name w:val="annotation text"/>
    <w:basedOn w:val="Normal"/>
    <w:link w:val="CommentTextChar"/>
    <w:uiPriority w:val="99"/>
    <w:semiHidden/>
    <w:unhideWhenUsed/>
    <w:rsid w:val="0035684F"/>
    <w:rPr>
      <w:sz w:val="20"/>
      <w:szCs w:val="20"/>
    </w:rPr>
  </w:style>
  <w:style w:type="character" w:customStyle="1" w:styleId="CommentTextChar">
    <w:name w:val="Comment Text Char"/>
    <w:basedOn w:val="DefaultParagraphFont"/>
    <w:link w:val="CommentText"/>
    <w:uiPriority w:val="99"/>
    <w:semiHidden/>
    <w:rsid w:val="0035684F"/>
    <w:rPr>
      <w:sz w:val="20"/>
      <w:szCs w:val="20"/>
    </w:rPr>
  </w:style>
  <w:style w:type="paragraph" w:styleId="CommentSubject">
    <w:name w:val="annotation subject"/>
    <w:basedOn w:val="CommentText"/>
    <w:next w:val="CommentText"/>
    <w:link w:val="CommentSubjectChar"/>
    <w:uiPriority w:val="99"/>
    <w:semiHidden/>
    <w:unhideWhenUsed/>
    <w:rsid w:val="0035684F"/>
    <w:rPr>
      <w:b/>
      <w:bCs/>
    </w:rPr>
  </w:style>
  <w:style w:type="character" w:customStyle="1" w:styleId="CommentSubjectChar">
    <w:name w:val="Comment Subject Char"/>
    <w:basedOn w:val="CommentTextChar"/>
    <w:link w:val="CommentSubject"/>
    <w:uiPriority w:val="99"/>
    <w:semiHidden/>
    <w:rsid w:val="0035684F"/>
    <w:rPr>
      <w:b/>
      <w:bCs/>
      <w:sz w:val="20"/>
      <w:szCs w:val="20"/>
    </w:rPr>
  </w:style>
  <w:style w:type="paragraph" w:styleId="Revision">
    <w:name w:val="Revision"/>
    <w:hidden/>
    <w:uiPriority w:val="99"/>
    <w:semiHidden/>
    <w:rsid w:val="007C412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2012-04-26T07:00:00+00:00</OpenedDate>
    <Date1 xmlns="dc463f71-b30c-4ab2-9473-d307f9d35888">2012-05-31T07:00:00+00:00</Date1>
    <IsDocumentOrder xmlns="dc463f71-b30c-4ab2-9473-d307f9d35888" xsi:nil="true"/>
    <IsHighlyConfidential xmlns="dc463f71-b30c-4ab2-9473-d307f9d35888">false</IsHighlyConfidential>
    <CaseCompanyNames xmlns="dc463f71-b30c-4ab2-9473-d307f9d35888">Copalis Rocks Mutual Benefit Association</CaseCompanyNames>
    <DocketNumber xmlns="dc463f71-b30c-4ab2-9473-d307f9d35888">120581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BA59A7646ED747B3A0F70D0F39F507" ma:contentTypeVersion="139" ma:contentTypeDescription="" ma:contentTypeScope="" ma:versionID="5748b8062661b790322173d688532b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32A2D-6805-4BDC-B42F-209CFB25DECA}"/>
</file>

<file path=customXml/itemProps2.xml><?xml version="1.0" encoding="utf-8"?>
<ds:datastoreItem xmlns:ds="http://schemas.openxmlformats.org/officeDocument/2006/customXml" ds:itemID="{2454F1DA-846E-461D-885C-AE6B4622EA00}"/>
</file>

<file path=customXml/itemProps3.xml><?xml version="1.0" encoding="utf-8"?>
<ds:datastoreItem xmlns:ds="http://schemas.openxmlformats.org/officeDocument/2006/customXml" ds:itemID="{5463ECBD-6ADC-4ED7-AFD5-6725658EF112}"/>
</file>

<file path=customXml/itemProps4.xml><?xml version="1.0" encoding="utf-8"?>
<ds:datastoreItem xmlns:ds="http://schemas.openxmlformats.org/officeDocument/2006/customXml" ds:itemID="{2EE7AFED-4AB3-4FFA-808F-A0149BA64B46}"/>
</file>

<file path=customXml/itemProps5.xml><?xml version="1.0" encoding="utf-8"?>
<ds:datastoreItem xmlns:ds="http://schemas.openxmlformats.org/officeDocument/2006/customXml" ds:itemID="{363B4977-42E3-4F0E-8CB3-BEB6B96CD227}"/>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UW-120581 Memo 01.docx</vt:lpstr>
    </vt:vector>
  </TitlesOfParts>
  <Company>Washington Utilities and Transportation Commission</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UW-120581 Memo 01.docx</dc:title>
  <dc:creator>Amy White</dc:creator>
  <cp:lastModifiedBy>Lisa Wyse, Records Manager</cp:lastModifiedBy>
  <cp:revision>2</cp:revision>
  <cp:lastPrinted>2012-05-24T20:57:00Z</cp:lastPrinted>
  <dcterms:created xsi:type="dcterms:W3CDTF">2012-05-25T23:01:00Z</dcterms:created>
  <dcterms:modified xsi:type="dcterms:W3CDTF">2012-05-25T23:01:00Z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0x0101006E56B4D1795A2E4DB2F0B01679ED314A007BBA59A7646ED747B3A0F70D0F39F507</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