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Dba</w:t>
      </w:r>
      <w:proofErr w:type="spellEnd"/>
      <w:r>
        <w:rPr>
          <w:rFonts w:ascii="Arial" w:hAnsi="Arial" w:cs="Arial"/>
          <w:sz w:val="20"/>
          <w:szCs w:val="20"/>
        </w:rPr>
        <w:t xml:space="preserve"> Capital </w:t>
      </w:r>
      <w:proofErr w:type="spellStart"/>
      <w:r>
        <w:rPr>
          <w:rFonts w:ascii="Arial" w:hAnsi="Arial" w:cs="Arial"/>
          <w:sz w:val="20"/>
          <w:szCs w:val="20"/>
        </w:rPr>
        <w:t>Aeroporter</w:t>
      </w:r>
      <w:proofErr w:type="spellEnd"/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D87983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</w:t>
      </w:r>
      <w:r w:rsidR="0069269E">
        <w:rPr>
          <w:rFonts w:ascii="Arial" w:hAnsi="Arial" w:cs="Arial"/>
          <w:sz w:val="20"/>
          <w:szCs w:val="20"/>
        </w:rPr>
        <w:t xml:space="preserve"> 2</w:t>
      </w:r>
      <w:r w:rsidR="003358A5">
        <w:rPr>
          <w:rFonts w:ascii="Arial" w:hAnsi="Arial" w:cs="Arial"/>
          <w:sz w:val="20"/>
          <w:szCs w:val="20"/>
        </w:rPr>
        <w:t>, 2011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 Fuel Surcharge Request and LSN for Pacific Northwest Transportation Services, Inc. (C-862)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requests Commission approval to amend its filed Tariff No. 4 on Less Than Statutory Notice to include a Special Fuel Surcharge Tariff Supplement No. </w:t>
      </w:r>
      <w:r w:rsidR="00236A8F">
        <w:rPr>
          <w:rFonts w:ascii="Arial" w:hAnsi="Arial" w:cs="Arial"/>
          <w:sz w:val="20"/>
          <w:szCs w:val="20"/>
        </w:rPr>
        <w:t>9</w:t>
      </w:r>
      <w:r w:rsidR="00D87983">
        <w:rPr>
          <w:rFonts w:ascii="Arial" w:hAnsi="Arial" w:cs="Arial"/>
          <w:sz w:val="20"/>
          <w:szCs w:val="20"/>
        </w:rPr>
        <w:t>4</w:t>
      </w:r>
      <w:r w:rsidR="00C103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recover the </w:t>
      </w:r>
      <w:r w:rsidR="00A8103C">
        <w:rPr>
          <w:rFonts w:ascii="Arial" w:hAnsi="Arial" w:cs="Arial"/>
          <w:sz w:val="20"/>
          <w:szCs w:val="20"/>
        </w:rPr>
        <w:t xml:space="preserve">difference in current </w:t>
      </w:r>
      <w:r>
        <w:rPr>
          <w:rFonts w:ascii="Arial" w:hAnsi="Arial" w:cs="Arial"/>
          <w:sz w:val="20"/>
          <w:szCs w:val="20"/>
        </w:rPr>
        <w:t>cost of fuel</w:t>
      </w:r>
      <w:r w:rsidR="00A8103C">
        <w:rPr>
          <w:rFonts w:ascii="Arial" w:hAnsi="Arial" w:cs="Arial"/>
          <w:sz w:val="20"/>
          <w:szCs w:val="20"/>
        </w:rPr>
        <w:t xml:space="preserve"> and the fuel costs embedded in the filed rates</w:t>
      </w:r>
      <w:r>
        <w:rPr>
          <w:rFonts w:ascii="Arial" w:hAnsi="Arial" w:cs="Arial"/>
          <w:sz w:val="20"/>
          <w:szCs w:val="20"/>
        </w:rPr>
        <w:t>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A8103C">
        <w:rPr>
          <w:rFonts w:ascii="Arial" w:hAnsi="Arial" w:cs="Arial"/>
          <w:sz w:val="20"/>
          <w:szCs w:val="20"/>
        </w:rPr>
        <w:t>0</w:t>
      </w:r>
      <w:r w:rsidR="0078664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D87983">
        <w:rPr>
          <w:rFonts w:ascii="Arial" w:hAnsi="Arial" w:cs="Arial"/>
          <w:sz w:val="20"/>
          <w:szCs w:val="20"/>
        </w:rPr>
        <w:t>September</w:t>
      </w:r>
      <w:r>
        <w:rPr>
          <w:rFonts w:ascii="Arial" w:hAnsi="Arial" w:cs="Arial"/>
          <w:sz w:val="20"/>
          <w:szCs w:val="20"/>
        </w:rPr>
        <w:t xml:space="preserve"> 201</w:t>
      </w:r>
      <w:r w:rsidR="00C703A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 to r</w:t>
      </w:r>
      <w:r w:rsidR="00A8103C">
        <w:rPr>
          <w:rFonts w:ascii="Arial" w:hAnsi="Arial" w:cs="Arial"/>
          <w:sz w:val="20"/>
          <w:szCs w:val="20"/>
        </w:rPr>
        <w:t>ecover the risen cost of fuel.</w:t>
      </w:r>
    </w:p>
    <w:p w:rsidR="00A8103C" w:rsidRDefault="00A8103C" w:rsidP="003358A5">
      <w:pPr>
        <w:rPr>
          <w:rFonts w:ascii="Arial" w:hAnsi="Arial" w:cs="Arial"/>
          <w:sz w:val="20"/>
          <w:szCs w:val="20"/>
        </w:rPr>
      </w:pPr>
    </w:p>
    <w:p w:rsidR="00A8103C" w:rsidRDefault="00626E3A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proofErr w:type="spellStart"/>
      <w:r>
        <w:rPr>
          <w:rFonts w:ascii="Arial" w:hAnsi="Arial" w:cs="Arial"/>
          <w:sz w:val="20"/>
          <w:szCs w:val="20"/>
        </w:rPr>
        <w:t>AutoTransFuelSurchargeWorkbook</w:t>
      </w:r>
      <w:proofErr w:type="spellEnd"/>
      <w:r>
        <w:rPr>
          <w:rFonts w:ascii="Arial" w:hAnsi="Arial" w:cs="Arial"/>
          <w:sz w:val="20"/>
          <w:szCs w:val="20"/>
        </w:rPr>
        <w:t>” also</w:t>
      </w:r>
      <w:r w:rsidR="00A8103C">
        <w:rPr>
          <w:rFonts w:ascii="Arial" w:hAnsi="Arial" w:cs="Arial"/>
          <w:sz w:val="20"/>
          <w:szCs w:val="20"/>
        </w:rPr>
        <w:t xml:space="preserve"> proves the need for this fuel surcharge</w:t>
      </w:r>
      <w:r>
        <w:rPr>
          <w:rFonts w:ascii="Arial" w:hAnsi="Arial" w:cs="Arial"/>
          <w:sz w:val="20"/>
          <w:szCs w:val="20"/>
        </w:rPr>
        <w:t>, based upon gallons-based formula, under Order-05</w:t>
      </w:r>
      <w:r w:rsidR="00A8103C">
        <w:rPr>
          <w:rFonts w:ascii="Arial" w:hAnsi="Arial" w:cs="Arial"/>
          <w:sz w:val="20"/>
          <w:szCs w:val="20"/>
        </w:rPr>
        <w:t>.</w:t>
      </w:r>
    </w:p>
    <w:p w:rsidR="00C103E6" w:rsidRDefault="00C103E6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D87983">
        <w:rPr>
          <w:rFonts w:ascii="Arial" w:hAnsi="Arial" w:cs="Arial"/>
          <w:sz w:val="20"/>
          <w:szCs w:val="20"/>
        </w:rPr>
        <w:t>2</w:t>
      </w:r>
      <w:r w:rsidR="00B77743">
        <w:rPr>
          <w:rFonts w:ascii="Arial" w:hAnsi="Arial" w:cs="Arial"/>
          <w:sz w:val="20"/>
          <w:szCs w:val="20"/>
        </w:rPr>
        <w:t>.</w:t>
      </w:r>
      <w:r w:rsidR="00D87983">
        <w:rPr>
          <w:rFonts w:ascii="Arial" w:hAnsi="Arial" w:cs="Arial"/>
          <w:sz w:val="20"/>
          <w:szCs w:val="20"/>
        </w:rPr>
        <w:t>2</w:t>
      </w:r>
      <w:r w:rsidR="00626E3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per</w:t>
      </w:r>
      <w:r w:rsidR="00186577">
        <w:rPr>
          <w:rFonts w:ascii="Arial" w:hAnsi="Arial" w:cs="Arial"/>
          <w:sz w:val="20"/>
          <w:szCs w:val="20"/>
        </w:rPr>
        <w:t xml:space="preserve"> one way passenger fare and $</w:t>
      </w:r>
      <w:r w:rsidR="00D87983">
        <w:rPr>
          <w:rFonts w:ascii="Arial" w:hAnsi="Arial" w:cs="Arial"/>
          <w:sz w:val="20"/>
          <w:szCs w:val="20"/>
        </w:rPr>
        <w:t>4</w:t>
      </w:r>
      <w:r w:rsidR="00B77743">
        <w:rPr>
          <w:rFonts w:ascii="Arial" w:hAnsi="Arial" w:cs="Arial"/>
          <w:sz w:val="20"/>
          <w:szCs w:val="20"/>
        </w:rPr>
        <w:t>.</w:t>
      </w:r>
      <w:r w:rsidR="00626E3A">
        <w:rPr>
          <w:rFonts w:ascii="Arial" w:hAnsi="Arial" w:cs="Arial"/>
          <w:sz w:val="20"/>
          <w:szCs w:val="20"/>
        </w:rPr>
        <w:t>5</w:t>
      </w:r>
      <w:r w:rsidR="00B7774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per round-trip passenger fare.  The percentage amount that rates will change if “Special Fuel Surcharge Tariff Supplement No. </w:t>
      </w:r>
      <w:r w:rsidR="00236A8F">
        <w:rPr>
          <w:rFonts w:ascii="Arial" w:hAnsi="Arial" w:cs="Arial"/>
          <w:sz w:val="20"/>
          <w:szCs w:val="20"/>
        </w:rPr>
        <w:t>9</w:t>
      </w:r>
      <w:r w:rsidR="00D8798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” becomes effective will be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Minimum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D87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87983">
              <w:rPr>
                <w:rFonts w:ascii="Arial" w:hAnsi="Arial" w:cs="Arial"/>
                <w:sz w:val="20"/>
                <w:szCs w:val="20"/>
              </w:rPr>
              <w:t>2</w:t>
            </w:r>
            <w:r w:rsidR="00B77743">
              <w:rPr>
                <w:rFonts w:ascii="Arial" w:hAnsi="Arial" w:cs="Arial"/>
                <w:sz w:val="20"/>
                <w:szCs w:val="20"/>
              </w:rPr>
              <w:t>.</w:t>
            </w:r>
            <w:r w:rsidR="00D87983">
              <w:rPr>
                <w:rFonts w:ascii="Arial" w:hAnsi="Arial" w:cs="Arial"/>
                <w:sz w:val="20"/>
                <w:szCs w:val="20"/>
              </w:rPr>
              <w:t>2</w:t>
            </w:r>
            <w:r w:rsidR="00626E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D87983" w:rsidP="00D87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26E3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3358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Maximum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D87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8798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87983">
              <w:rPr>
                <w:rFonts w:ascii="Arial" w:hAnsi="Arial" w:cs="Arial"/>
                <w:sz w:val="20"/>
                <w:szCs w:val="20"/>
              </w:rPr>
              <w:t>2</w:t>
            </w:r>
            <w:r w:rsidR="00626E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Lowest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FC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FC3936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D87983" w:rsidP="00D87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  <w:r w:rsidR="00626E3A">
              <w:rPr>
                <w:rFonts w:ascii="Arial" w:hAnsi="Arial" w:cs="Arial"/>
                <w:sz w:val="20"/>
                <w:szCs w:val="20"/>
              </w:rPr>
              <w:t>5</w:t>
            </w:r>
            <w:r w:rsidR="003358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Revenue is expected to change, if the proposed rates become effective,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D87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  <w:r w:rsidR="003358A5">
              <w:rPr>
                <w:rFonts w:ascii="Arial" w:hAnsi="Arial" w:cs="Arial"/>
                <w:sz w:val="20"/>
                <w:szCs w:val="20"/>
              </w:rPr>
              <w:t xml:space="preserve"> Year’s Average Customer Count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C103E6" w:rsidP="00626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77743">
              <w:rPr>
                <w:rFonts w:ascii="Arial" w:hAnsi="Arial" w:cs="Arial"/>
                <w:sz w:val="20"/>
                <w:szCs w:val="20"/>
              </w:rPr>
              <w:t>,</w:t>
            </w:r>
            <w:r w:rsidR="00626E3A">
              <w:rPr>
                <w:rFonts w:ascii="Arial" w:hAnsi="Arial" w:cs="Arial"/>
                <w:sz w:val="20"/>
                <w:szCs w:val="20"/>
              </w:rPr>
              <w:t>059</w:t>
            </w:r>
            <w:r w:rsidR="003358A5"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D87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87983">
              <w:rPr>
                <w:rFonts w:ascii="Arial" w:hAnsi="Arial" w:cs="Arial"/>
                <w:sz w:val="20"/>
                <w:szCs w:val="20"/>
              </w:rPr>
              <w:t>2</w:t>
            </w:r>
            <w:r w:rsidR="00B77743">
              <w:rPr>
                <w:rFonts w:ascii="Arial" w:hAnsi="Arial" w:cs="Arial"/>
                <w:sz w:val="20"/>
                <w:szCs w:val="20"/>
              </w:rPr>
              <w:t>.</w:t>
            </w:r>
            <w:r w:rsidR="00D87983">
              <w:rPr>
                <w:rFonts w:ascii="Arial" w:hAnsi="Arial" w:cs="Arial"/>
                <w:sz w:val="20"/>
                <w:szCs w:val="20"/>
              </w:rPr>
              <w:t>2</w:t>
            </w:r>
            <w:r w:rsidR="00626E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D87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87983">
              <w:rPr>
                <w:rFonts w:ascii="Arial" w:hAnsi="Arial" w:cs="Arial"/>
                <w:sz w:val="20"/>
                <w:szCs w:val="20"/>
              </w:rPr>
              <w:t>6</w:t>
            </w:r>
            <w:r w:rsidR="00C103E6">
              <w:rPr>
                <w:rFonts w:ascii="Arial" w:hAnsi="Arial" w:cs="Arial"/>
                <w:sz w:val="20"/>
                <w:szCs w:val="20"/>
              </w:rPr>
              <w:t>,</w:t>
            </w:r>
            <w:r w:rsidR="00D87983">
              <w:rPr>
                <w:rFonts w:ascii="Arial" w:hAnsi="Arial" w:cs="Arial"/>
                <w:sz w:val="20"/>
                <w:szCs w:val="20"/>
              </w:rPr>
              <w:t>882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87983">
              <w:rPr>
                <w:rFonts w:ascii="Arial" w:hAnsi="Arial" w:cs="Arial"/>
                <w:sz w:val="20"/>
                <w:szCs w:val="20"/>
              </w:rPr>
              <w:t>7</w:t>
            </w:r>
            <w:r w:rsidR="00626E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Supporting documentation from our fuel supplier </w:t>
      </w:r>
      <w:r w:rsidR="00626E3A">
        <w:rPr>
          <w:rFonts w:ascii="Arial" w:hAnsi="Arial" w:cs="Arial"/>
          <w:sz w:val="20"/>
          <w:szCs w:val="20"/>
        </w:rPr>
        <w:t>is also provided</w:t>
      </w:r>
      <w:r w:rsidR="00236A8F">
        <w:rPr>
          <w:rFonts w:ascii="Arial" w:hAnsi="Arial" w:cs="Arial"/>
          <w:sz w:val="20"/>
          <w:szCs w:val="20"/>
        </w:rPr>
        <w:t xml:space="preserve"> with</w:t>
      </w:r>
      <w:r>
        <w:rPr>
          <w:rFonts w:ascii="Arial" w:hAnsi="Arial" w:cs="Arial"/>
          <w:sz w:val="20"/>
          <w:szCs w:val="20"/>
        </w:rPr>
        <w:t xml:space="preserve"> this filing</w:t>
      </w:r>
      <w:r w:rsidR="00B61256">
        <w:rPr>
          <w:rFonts w:ascii="Arial" w:hAnsi="Arial" w:cs="Arial"/>
          <w:sz w:val="20"/>
          <w:szCs w:val="20"/>
        </w:rPr>
        <w:t xml:space="preserve"> as “Fuel Purchase History Through 0</w:t>
      </w:r>
      <w:r w:rsidR="00D87983">
        <w:rPr>
          <w:rFonts w:ascii="Arial" w:hAnsi="Arial" w:cs="Arial"/>
          <w:sz w:val="20"/>
          <w:szCs w:val="20"/>
        </w:rPr>
        <w:t>8</w:t>
      </w:r>
      <w:r w:rsidR="00B61256">
        <w:rPr>
          <w:rFonts w:ascii="Arial" w:hAnsi="Arial" w:cs="Arial"/>
          <w:sz w:val="20"/>
          <w:szCs w:val="20"/>
        </w:rPr>
        <w:t>-31-11”</w:t>
      </w:r>
      <w:r>
        <w:rPr>
          <w:rFonts w:ascii="Arial" w:hAnsi="Arial" w:cs="Arial"/>
          <w:sz w:val="20"/>
          <w:szCs w:val="20"/>
        </w:rPr>
        <w:t>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786648">
      <w:pPr>
        <w:rPr>
          <w:rFonts w:ascii="Arial" w:hAnsi="Arial" w:cs="Arial"/>
          <w:sz w:val="20"/>
          <w:szCs w:val="20"/>
        </w:rPr>
      </w:pPr>
      <w:hyperlink r:id="rId5" w:history="1">
        <w:r w:rsidR="0083596A"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786648" w:rsidP="00927671">
      <w:pPr>
        <w:rPr>
          <w:rFonts w:ascii="Arial" w:hAnsi="Arial" w:cs="Arial"/>
          <w:sz w:val="20"/>
          <w:szCs w:val="20"/>
        </w:rPr>
      </w:pPr>
      <w:hyperlink r:id="rId6" w:history="1">
        <w:r w:rsidR="00927671"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 w:rsidSect="00B15D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A5"/>
    <w:rsid w:val="00011E41"/>
    <w:rsid w:val="00012C52"/>
    <w:rsid w:val="00024AC5"/>
    <w:rsid w:val="00030FC0"/>
    <w:rsid w:val="000965CD"/>
    <w:rsid w:val="000F20B9"/>
    <w:rsid w:val="001776D1"/>
    <w:rsid w:val="00186577"/>
    <w:rsid w:val="001A0B6C"/>
    <w:rsid w:val="002175A0"/>
    <w:rsid w:val="00225EC4"/>
    <w:rsid w:val="00236A8F"/>
    <w:rsid w:val="002A5E93"/>
    <w:rsid w:val="003133B9"/>
    <w:rsid w:val="003358A5"/>
    <w:rsid w:val="00343BC6"/>
    <w:rsid w:val="00361F20"/>
    <w:rsid w:val="003769EC"/>
    <w:rsid w:val="003B38B6"/>
    <w:rsid w:val="00433040"/>
    <w:rsid w:val="005638C6"/>
    <w:rsid w:val="0056539B"/>
    <w:rsid w:val="00571AFA"/>
    <w:rsid w:val="005D08EE"/>
    <w:rsid w:val="00626E3A"/>
    <w:rsid w:val="00641FD4"/>
    <w:rsid w:val="0069269E"/>
    <w:rsid w:val="006A3484"/>
    <w:rsid w:val="006F0963"/>
    <w:rsid w:val="00772932"/>
    <w:rsid w:val="00785E21"/>
    <w:rsid w:val="00786648"/>
    <w:rsid w:val="0083596A"/>
    <w:rsid w:val="00882FB3"/>
    <w:rsid w:val="008D6E40"/>
    <w:rsid w:val="00904B85"/>
    <w:rsid w:val="00927671"/>
    <w:rsid w:val="00933A1A"/>
    <w:rsid w:val="009959D5"/>
    <w:rsid w:val="009A15F9"/>
    <w:rsid w:val="009B1585"/>
    <w:rsid w:val="009B67C7"/>
    <w:rsid w:val="00A40927"/>
    <w:rsid w:val="00A8103C"/>
    <w:rsid w:val="00AA1855"/>
    <w:rsid w:val="00B15DE1"/>
    <w:rsid w:val="00B351E3"/>
    <w:rsid w:val="00B54E50"/>
    <w:rsid w:val="00B60DA5"/>
    <w:rsid w:val="00B61256"/>
    <w:rsid w:val="00B661AC"/>
    <w:rsid w:val="00B77743"/>
    <w:rsid w:val="00BC57A9"/>
    <w:rsid w:val="00C103E6"/>
    <w:rsid w:val="00C159E8"/>
    <w:rsid w:val="00C2043C"/>
    <w:rsid w:val="00C265AD"/>
    <w:rsid w:val="00C703A2"/>
    <w:rsid w:val="00D2689B"/>
    <w:rsid w:val="00D72EA5"/>
    <w:rsid w:val="00D77693"/>
    <w:rsid w:val="00D87983"/>
    <w:rsid w:val="00D92B03"/>
    <w:rsid w:val="00DA5998"/>
    <w:rsid w:val="00E10C58"/>
    <w:rsid w:val="00E154ED"/>
    <w:rsid w:val="00E200F2"/>
    <w:rsid w:val="00E43170"/>
    <w:rsid w:val="00E90FD9"/>
    <w:rsid w:val="00EE4EE0"/>
    <w:rsid w:val="00F74DCD"/>
    <w:rsid w:val="00FC3936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mf@capai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26049A22C031469BCF12306E1B9DB5" ma:contentTypeVersion="143" ma:contentTypeDescription="" ma:contentTypeScope="" ma:versionID="43ca68b144b6455bfe4103f78d7cb2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2011-09-02T07:00:00+00:00</OpenedDate>
    <Date1 xmlns="dc463f71-b30c-4ab2-9473-d307f9d35888">2011-09-02T07:00:00+00:00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111601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62BA839-9DBF-4C54-9A2A-B349D187A3EF}"/>
</file>

<file path=customXml/itemProps2.xml><?xml version="1.0" encoding="utf-8"?>
<ds:datastoreItem xmlns:ds="http://schemas.openxmlformats.org/officeDocument/2006/customXml" ds:itemID="{C279CA0D-6E84-41B5-AE4F-EC6DFBC3BAAE}"/>
</file>

<file path=customXml/itemProps3.xml><?xml version="1.0" encoding="utf-8"?>
<ds:datastoreItem xmlns:ds="http://schemas.openxmlformats.org/officeDocument/2006/customXml" ds:itemID="{427AEACA-FB8C-45A0-9080-9A1874450839}"/>
</file>

<file path=customXml/itemProps4.xml><?xml version="1.0" encoding="utf-8"?>
<ds:datastoreItem xmlns:ds="http://schemas.openxmlformats.org/officeDocument/2006/customXml" ds:itemID="{3D475552-9BF5-41E3-8286-25D834966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2337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creator>James Fricke</dc:creator>
  <cp:lastModifiedBy>John Fricke</cp:lastModifiedBy>
  <cp:revision>9</cp:revision>
  <dcterms:created xsi:type="dcterms:W3CDTF">2011-06-29T23:59:00Z</dcterms:created>
  <dcterms:modified xsi:type="dcterms:W3CDTF">2011-09-02T23:14:00Z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0x0101006E56B4D1795A2E4DB2F0B01679ED314A002726049A22C031469BCF12306E1B9DB5</vt:lpwstr>
  </property>
  <property fmtid="{D5CDD505-2E9C-101B-9397-08002B2CF9AE}" pid="3" name="_docset_NoMedatataSyncRequired">
    <vt:lpwstr>False</vt:lpwstr>
  </property>
</Properties>
</file>