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D41" w:rsidRPr="00E369F1" w:rsidRDefault="007C2D41">
      <w:pPr>
        <w:pStyle w:val="SingleSpacing"/>
      </w:pPr>
    </w:p>
    <w:p w:rsidR="007C2D41" w:rsidRPr="00E369F1" w:rsidRDefault="007C2D41">
      <w:pPr>
        <w:pStyle w:val="SingleSpacing"/>
      </w:pPr>
    </w:p>
    <w:p w:rsidR="007C2D41" w:rsidRPr="00E369F1" w:rsidRDefault="007C2D41">
      <w:pPr>
        <w:pStyle w:val="SingleSpacing"/>
      </w:pPr>
    </w:p>
    <w:p w:rsidR="007C2D41" w:rsidRPr="00E369F1" w:rsidRDefault="007C2D41">
      <w:pPr>
        <w:pStyle w:val="SingleSpacing"/>
      </w:pPr>
    </w:p>
    <w:p w:rsidR="007C2D41" w:rsidRPr="00E369F1" w:rsidRDefault="007C2D41">
      <w:pPr>
        <w:pStyle w:val="SingleSpacing"/>
      </w:pPr>
    </w:p>
    <w:p w:rsidR="007C2D41" w:rsidRDefault="007C2D41" w:rsidP="003921A9">
      <w:pPr>
        <w:pStyle w:val="center"/>
        <w:rPr>
          <w:b/>
          <w:bCs/>
        </w:rPr>
      </w:pPr>
      <w:r w:rsidRPr="00E369F1">
        <w:rPr>
          <w:b/>
          <w:bCs/>
        </w:rPr>
        <w:t xml:space="preserve">BEFORE THE </w:t>
      </w:r>
      <w:smartTag w:uri="urn:schemas-microsoft-com:office:smarttags" w:element="place">
        <w:smartTag w:uri="urn:schemas-microsoft-com:office:smarttags" w:element="State">
          <w:r w:rsidRPr="00E369F1">
            <w:rPr>
              <w:b/>
              <w:bCs/>
            </w:rPr>
            <w:t>WASHINGTON</w:t>
          </w:r>
        </w:smartTag>
      </w:smartTag>
      <w:r w:rsidRPr="00E369F1">
        <w:rPr>
          <w:b/>
          <w:bCs/>
        </w:rPr>
        <w:t xml:space="preserve"> </w:t>
      </w:r>
    </w:p>
    <w:p w:rsidR="00BE05C5" w:rsidRPr="00E369F1" w:rsidRDefault="00BE05C5" w:rsidP="003921A9">
      <w:pPr>
        <w:pStyle w:val="center"/>
        <w:rPr>
          <w:b/>
          <w:bCs/>
        </w:rPr>
      </w:pPr>
    </w:p>
    <w:p w:rsidR="007C2D41" w:rsidRPr="00E369F1" w:rsidRDefault="007C2D41" w:rsidP="003921A9">
      <w:pPr>
        <w:pStyle w:val="center"/>
        <w:rPr>
          <w:b/>
          <w:bCs/>
        </w:rPr>
      </w:pPr>
      <w:r w:rsidRPr="00E369F1">
        <w:rPr>
          <w:b/>
          <w:bCs/>
        </w:rPr>
        <w:t>UTILITIES AND TRANSPORTATION COMMISSION</w:t>
      </w:r>
    </w:p>
    <w:p w:rsidR="00342237" w:rsidRPr="00E369F1" w:rsidRDefault="00342237">
      <w:pPr>
        <w:pStyle w:val="center"/>
        <w:jc w:val="left"/>
        <w:rPr>
          <w:b/>
          <w:bCs/>
        </w:rPr>
      </w:pPr>
    </w:p>
    <w:p w:rsidR="007C2D41" w:rsidRPr="00E369F1" w:rsidRDefault="007C2D41">
      <w:pPr>
        <w:pStyle w:val="center"/>
        <w:jc w:val="left"/>
        <w:rPr>
          <w:b/>
          <w:bCs/>
        </w:rPr>
      </w:pPr>
    </w:p>
    <w:tbl>
      <w:tblPr>
        <w:tblW w:w="0" w:type="auto"/>
        <w:tblInd w:w="-106" w:type="dxa"/>
        <w:tblLayout w:type="fixed"/>
        <w:tblLook w:val="0000"/>
      </w:tblPr>
      <w:tblGrid>
        <w:gridCol w:w="4444"/>
        <w:gridCol w:w="4466"/>
      </w:tblGrid>
      <w:tr w:rsidR="007C2D41" w:rsidRPr="00E369F1">
        <w:tc>
          <w:tcPr>
            <w:tcW w:w="4444" w:type="dxa"/>
            <w:tcBorders>
              <w:right w:val="single" w:sz="4" w:space="0" w:color="auto"/>
            </w:tcBorders>
          </w:tcPr>
          <w:p w:rsidR="007C2D41" w:rsidRPr="00E369F1" w:rsidRDefault="007C2D41" w:rsidP="00EC575F">
            <w:pPr>
              <w:spacing w:line="240" w:lineRule="auto"/>
              <w:rPr>
                <w:b/>
                <w:bCs/>
              </w:rPr>
            </w:pPr>
          </w:p>
          <w:p w:rsidR="00F4242A" w:rsidRDefault="00F4242A" w:rsidP="004D1FB4">
            <w:pPr>
              <w:tabs>
                <w:tab w:val="left" w:pos="-720"/>
              </w:tabs>
              <w:suppressAutoHyphens/>
              <w:spacing w:line="240" w:lineRule="auto"/>
            </w:pPr>
            <w:r>
              <w:t xml:space="preserve">In the Matter of the Petition of </w:t>
            </w:r>
          </w:p>
          <w:p w:rsidR="00F4242A" w:rsidRDefault="00F4242A" w:rsidP="004D1FB4">
            <w:pPr>
              <w:tabs>
                <w:tab w:val="left" w:pos="-720"/>
              </w:tabs>
              <w:suppressAutoHyphens/>
              <w:spacing w:line="240" w:lineRule="auto"/>
            </w:pPr>
          </w:p>
          <w:p w:rsidR="007C2D41" w:rsidRPr="00E369F1" w:rsidRDefault="00DD2782" w:rsidP="004D1FB4">
            <w:pPr>
              <w:tabs>
                <w:tab w:val="left" w:pos="-720"/>
              </w:tabs>
              <w:suppressAutoHyphens/>
              <w:spacing w:line="240" w:lineRule="auto"/>
            </w:pPr>
            <w:r>
              <w:t>INDUSTRIAL CUSTOMERS OF NORTHWEST UTILITIES</w:t>
            </w:r>
            <w:r w:rsidR="007C2D41" w:rsidRPr="00E369F1">
              <w:t>,</w:t>
            </w:r>
          </w:p>
          <w:p w:rsidR="007C2D41" w:rsidRPr="00E369F1" w:rsidRDefault="007C2D41" w:rsidP="00EA1853">
            <w:pPr>
              <w:tabs>
                <w:tab w:val="left" w:pos="-720"/>
              </w:tabs>
              <w:suppressAutoHyphens/>
              <w:spacing w:line="240" w:lineRule="auto"/>
            </w:pPr>
          </w:p>
          <w:p w:rsidR="007C2D41" w:rsidRPr="00E369F1" w:rsidRDefault="00F4242A" w:rsidP="00786013">
            <w:pPr>
              <w:pStyle w:val="normalblock"/>
              <w:spacing w:line="240" w:lineRule="atLeast"/>
            </w:pPr>
            <w:r>
              <w:t xml:space="preserve">For a Declaratory Order </w:t>
            </w:r>
            <w:r w:rsidR="00786013">
              <w:t>Requiring</w:t>
            </w:r>
            <w:r>
              <w:t xml:space="preserve"> </w:t>
            </w:r>
            <w:r w:rsidR="00786013">
              <w:t>Puget Sound Energy</w:t>
            </w:r>
            <w:r w:rsidR="002B6910">
              <w:t>, Inc.</w:t>
            </w:r>
            <w:r w:rsidR="00786013">
              <w:t xml:space="preserve"> to Provide Access to the AURORA </w:t>
            </w:r>
            <w:r>
              <w:t xml:space="preserve">Model in its </w:t>
            </w:r>
            <w:r w:rsidR="00E97359">
              <w:t xml:space="preserve">2011 </w:t>
            </w:r>
            <w:r w:rsidR="00A953A0">
              <w:t xml:space="preserve">General </w:t>
            </w:r>
            <w:r>
              <w:t>Rate Case.</w:t>
            </w:r>
          </w:p>
        </w:tc>
        <w:tc>
          <w:tcPr>
            <w:tcW w:w="4466" w:type="dxa"/>
            <w:tcBorders>
              <w:left w:val="nil"/>
            </w:tcBorders>
          </w:tcPr>
          <w:p w:rsidR="007C2D41" w:rsidRPr="00E369F1" w:rsidRDefault="007C2D41">
            <w:pPr>
              <w:pStyle w:val="normalblock"/>
            </w:pPr>
          </w:p>
          <w:p w:rsidR="007C2D41" w:rsidRPr="00E369F1" w:rsidRDefault="007C2D41" w:rsidP="00EA0A20">
            <w:pPr>
              <w:pStyle w:val="normalblock"/>
              <w:ind w:left="162"/>
            </w:pPr>
            <w:r w:rsidRPr="00E369F1">
              <w:t xml:space="preserve">Docket No. </w:t>
            </w:r>
            <w:r w:rsidR="00F4242A" w:rsidRPr="000105BF">
              <w:rPr>
                <w:u w:val="single"/>
              </w:rPr>
              <w:t>___________</w:t>
            </w:r>
          </w:p>
          <w:p w:rsidR="007C2D41" w:rsidRPr="00E369F1" w:rsidRDefault="007C2D41" w:rsidP="00EA0A20">
            <w:pPr>
              <w:pStyle w:val="normalblock"/>
              <w:ind w:left="162"/>
            </w:pPr>
          </w:p>
          <w:p w:rsidR="007C2D41" w:rsidRPr="00E369F1" w:rsidRDefault="007C2D41" w:rsidP="00EA0A20">
            <w:pPr>
              <w:pStyle w:val="normalblock"/>
              <w:ind w:left="162"/>
            </w:pPr>
          </w:p>
          <w:p w:rsidR="007C2D41" w:rsidRDefault="007C2D41" w:rsidP="00EA0A20">
            <w:pPr>
              <w:pStyle w:val="normalblock"/>
              <w:ind w:left="162"/>
            </w:pPr>
          </w:p>
          <w:p w:rsidR="007C2D41" w:rsidRDefault="00F4242A" w:rsidP="00984C54">
            <w:pPr>
              <w:pStyle w:val="normalblock"/>
              <w:ind w:left="162"/>
            </w:pPr>
            <w:r>
              <w:t>PETITION FOR A DECLARATORY ORDER</w:t>
            </w:r>
          </w:p>
          <w:p w:rsidR="002E4D93" w:rsidRDefault="002E4D93" w:rsidP="00984C54">
            <w:pPr>
              <w:pStyle w:val="normalblock"/>
              <w:ind w:left="162"/>
            </w:pPr>
          </w:p>
          <w:p w:rsidR="002E4D93" w:rsidRPr="00E369F1" w:rsidRDefault="002E4D93" w:rsidP="00984C54">
            <w:pPr>
              <w:pStyle w:val="normalblock"/>
              <w:ind w:left="162"/>
            </w:pPr>
            <w:r>
              <w:t>EXPEDITED CONSIDERATION REQUESTED</w:t>
            </w:r>
          </w:p>
        </w:tc>
      </w:tr>
      <w:tr w:rsidR="007C2D41" w:rsidRPr="00E369F1">
        <w:tc>
          <w:tcPr>
            <w:tcW w:w="4444" w:type="dxa"/>
            <w:tcBorders>
              <w:right w:val="single" w:sz="4" w:space="0" w:color="auto"/>
            </w:tcBorders>
          </w:tcPr>
          <w:p w:rsidR="007C2D41" w:rsidRPr="00E369F1" w:rsidRDefault="007C2D41" w:rsidP="00EC575F">
            <w:pPr>
              <w:spacing w:line="240" w:lineRule="auto"/>
              <w:rPr>
                <w:b/>
                <w:bCs/>
              </w:rPr>
            </w:pPr>
          </w:p>
        </w:tc>
        <w:tc>
          <w:tcPr>
            <w:tcW w:w="4466" w:type="dxa"/>
            <w:tcBorders>
              <w:left w:val="nil"/>
            </w:tcBorders>
          </w:tcPr>
          <w:p w:rsidR="007C2D41" w:rsidRPr="00E369F1" w:rsidRDefault="007C2D41">
            <w:pPr>
              <w:pStyle w:val="normalblock"/>
            </w:pPr>
          </w:p>
        </w:tc>
      </w:tr>
      <w:tr w:rsidR="007C2D41" w:rsidRPr="00E369F1">
        <w:trPr>
          <w:trHeight w:val="80"/>
        </w:trPr>
        <w:tc>
          <w:tcPr>
            <w:tcW w:w="4444" w:type="dxa"/>
            <w:tcBorders>
              <w:bottom w:val="single" w:sz="4" w:space="0" w:color="auto"/>
              <w:right w:val="single" w:sz="4" w:space="0" w:color="auto"/>
            </w:tcBorders>
          </w:tcPr>
          <w:p w:rsidR="007C2D41" w:rsidRPr="00E369F1" w:rsidRDefault="007C2D41" w:rsidP="00EC575F">
            <w:pPr>
              <w:spacing w:line="240" w:lineRule="auto"/>
              <w:rPr>
                <w:b/>
                <w:bCs/>
              </w:rPr>
            </w:pPr>
          </w:p>
        </w:tc>
        <w:tc>
          <w:tcPr>
            <w:tcW w:w="4466" w:type="dxa"/>
            <w:tcBorders>
              <w:left w:val="nil"/>
            </w:tcBorders>
          </w:tcPr>
          <w:p w:rsidR="007C2D41" w:rsidRPr="00E369F1" w:rsidRDefault="007C2D41">
            <w:pPr>
              <w:pStyle w:val="normalblock"/>
            </w:pPr>
          </w:p>
        </w:tc>
      </w:tr>
    </w:tbl>
    <w:p w:rsidR="00D473EF" w:rsidRDefault="00D473EF" w:rsidP="00A262B2">
      <w:pPr>
        <w:pStyle w:val="Heading1"/>
        <w:numPr>
          <w:ilvl w:val="0"/>
          <w:numId w:val="0"/>
        </w:numPr>
        <w:spacing w:before="0" w:after="240" w:line="240" w:lineRule="auto"/>
        <w:jc w:val="left"/>
      </w:pPr>
    </w:p>
    <w:p w:rsidR="00A262B2" w:rsidRDefault="00A262B2" w:rsidP="00503A77">
      <w:pPr>
        <w:pStyle w:val="ListParagraph"/>
        <w:numPr>
          <w:ilvl w:val="0"/>
          <w:numId w:val="7"/>
        </w:numPr>
        <w:spacing w:line="240" w:lineRule="auto"/>
        <w:jc w:val="center"/>
        <w:rPr>
          <w:b/>
        </w:rPr>
      </w:pPr>
      <w:r>
        <w:rPr>
          <w:b/>
        </w:rPr>
        <w:t>INTRODUCTION</w:t>
      </w:r>
    </w:p>
    <w:p w:rsidR="00A262B2" w:rsidRPr="00A262B2" w:rsidRDefault="00A262B2" w:rsidP="00A262B2">
      <w:pPr>
        <w:pStyle w:val="ListParagraph"/>
        <w:spacing w:line="240" w:lineRule="auto"/>
        <w:ind w:left="1080"/>
        <w:rPr>
          <w:b/>
        </w:rPr>
      </w:pPr>
    </w:p>
    <w:p w:rsidR="00E97359" w:rsidRPr="00E369F1" w:rsidRDefault="003C061A" w:rsidP="008C23C0">
      <w:pPr>
        <w:pStyle w:val="WUTCParagraph"/>
      </w:pPr>
      <w:r>
        <w:t xml:space="preserve"> </w:t>
      </w:r>
      <w:r>
        <w:tab/>
        <w:t xml:space="preserve"> </w:t>
      </w:r>
      <w:r>
        <w:tab/>
      </w:r>
      <w:r w:rsidR="004E51A4">
        <w:t xml:space="preserve">The </w:t>
      </w:r>
      <w:r w:rsidR="008C23C0">
        <w:t xml:space="preserve">Industrial Customers of Northwest Utilities (“ICNU”) is </w:t>
      </w:r>
      <w:r w:rsidR="00E97359">
        <w:t>an incorporated, non-profit association of industrial electric customers in the Pacific Northwest</w:t>
      </w:r>
      <w:r w:rsidR="007542A0">
        <w:t xml:space="preserve">; </w:t>
      </w:r>
      <w:r w:rsidR="004230F9">
        <w:t>ICNU</w:t>
      </w:r>
      <w:r w:rsidR="00E97359">
        <w:t xml:space="preserve"> represents </w:t>
      </w:r>
      <w:r w:rsidR="00E56076">
        <w:t>many</w:t>
      </w:r>
      <w:r w:rsidR="00E97359">
        <w:t xml:space="preserve"> of </w:t>
      </w:r>
      <w:r w:rsidR="00786013">
        <w:t>Puget Sound Energy</w:t>
      </w:r>
      <w:r w:rsidR="002B6910">
        <w:t>, Inc.</w:t>
      </w:r>
      <w:r w:rsidR="00786013">
        <w:t>’s</w:t>
      </w:r>
      <w:r w:rsidR="00E97359">
        <w:t xml:space="preserve"> </w:t>
      </w:r>
      <w:r w:rsidR="002B6910">
        <w:t xml:space="preserve">(“PSE”) </w:t>
      </w:r>
      <w:r w:rsidR="00E56076">
        <w:t>industrial</w:t>
      </w:r>
      <w:r w:rsidR="00E97359">
        <w:t xml:space="preserve"> customers</w:t>
      </w:r>
      <w:r w:rsidR="004E51A4">
        <w:t xml:space="preserve">.  </w:t>
      </w:r>
      <w:r w:rsidR="00E97359">
        <w:t>The full names and addresses of ICNU and ICNU’s attorneys are:</w:t>
      </w:r>
    </w:p>
    <w:tbl>
      <w:tblPr>
        <w:tblW w:w="0" w:type="auto"/>
        <w:tblInd w:w="1408" w:type="dxa"/>
        <w:tblLayout w:type="fixed"/>
        <w:tblCellMar>
          <w:left w:w="0" w:type="dxa"/>
          <w:right w:w="0" w:type="dxa"/>
        </w:tblCellMar>
        <w:tblLook w:val="0000"/>
      </w:tblPr>
      <w:tblGrid>
        <w:gridCol w:w="3224"/>
        <w:gridCol w:w="4548"/>
      </w:tblGrid>
      <w:tr w:rsidR="00E97359" w:rsidTr="00206E70">
        <w:trPr>
          <w:cantSplit/>
        </w:trPr>
        <w:tc>
          <w:tcPr>
            <w:tcW w:w="3224" w:type="dxa"/>
          </w:tcPr>
          <w:p w:rsidR="005D6D3E" w:rsidRDefault="00E97359" w:rsidP="005D6D3E">
            <w:pPr>
              <w:spacing w:line="240" w:lineRule="auto"/>
              <w:ind w:left="29"/>
            </w:pPr>
            <w:r>
              <w:br w:type="page"/>
            </w:r>
            <w:r w:rsidR="005D6D3E">
              <w:t>Michael B. Early</w:t>
            </w:r>
          </w:p>
          <w:p w:rsidR="005D6D3E" w:rsidRDefault="005D6D3E" w:rsidP="005D6D3E">
            <w:pPr>
              <w:spacing w:line="240" w:lineRule="auto"/>
              <w:ind w:left="29"/>
            </w:pPr>
            <w:r>
              <w:t>Executive Director</w:t>
            </w:r>
          </w:p>
          <w:p w:rsidR="005D6D3E" w:rsidRDefault="005D6D3E" w:rsidP="005D6D3E">
            <w:pPr>
              <w:spacing w:line="240" w:lineRule="auto"/>
              <w:ind w:left="29"/>
            </w:pPr>
            <w:r>
              <w:t>Industrial Customers of Northwest Utilities</w:t>
            </w:r>
          </w:p>
          <w:p w:rsidR="005D6D3E" w:rsidRDefault="005D6D3E" w:rsidP="005D6D3E">
            <w:pPr>
              <w:spacing w:line="240" w:lineRule="auto"/>
              <w:ind w:left="29"/>
            </w:pPr>
            <w:smartTag w:uri="urn:schemas-microsoft-com:office:smarttags" w:element="Street">
              <w:smartTag w:uri="urn:schemas-microsoft-com:office:smarttags" w:element="address">
                <w:r>
                  <w:t>1300 SW 5th Ave</w:t>
                </w:r>
              </w:smartTag>
            </w:smartTag>
          </w:p>
          <w:p w:rsidR="005D6D3E" w:rsidRDefault="005D6D3E" w:rsidP="005D6D3E">
            <w:pPr>
              <w:spacing w:line="240" w:lineRule="auto"/>
              <w:ind w:left="29"/>
            </w:pPr>
            <w:smartTag w:uri="urn:schemas-microsoft-com:office:smarttags" w:element="address">
              <w:smartTag w:uri="urn:schemas-microsoft-com:office:smarttags" w:element="Street">
                <w:r>
                  <w:t>Suite</w:t>
                </w:r>
              </w:smartTag>
              <w:r>
                <w:t xml:space="preserve"> 1750</w:t>
              </w:r>
            </w:smartTag>
          </w:p>
          <w:p w:rsidR="005D6D3E" w:rsidRDefault="005D6D3E" w:rsidP="005D6D3E">
            <w:pPr>
              <w:spacing w:line="240" w:lineRule="auto"/>
              <w:ind w:left="29"/>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97201</w:t>
                </w:r>
              </w:smartTag>
            </w:smartTag>
          </w:p>
          <w:p w:rsidR="005D6D3E" w:rsidRPr="00977D4D" w:rsidRDefault="005D6D3E" w:rsidP="005D6D3E">
            <w:pPr>
              <w:spacing w:line="240" w:lineRule="auto"/>
              <w:ind w:left="29"/>
              <w:rPr>
                <w:lang w:val="fr-FR"/>
              </w:rPr>
            </w:pPr>
            <w:proofErr w:type="spellStart"/>
            <w:r w:rsidRPr="00977D4D">
              <w:rPr>
                <w:lang w:val="fr-FR"/>
              </w:rPr>
              <w:t>E-Mail</w:t>
            </w:r>
            <w:proofErr w:type="spellEnd"/>
            <w:r w:rsidRPr="00977D4D">
              <w:rPr>
                <w:lang w:val="fr-FR"/>
              </w:rPr>
              <w:t>: mearly@icnu.org</w:t>
            </w:r>
          </w:p>
          <w:p w:rsidR="005D6D3E" w:rsidRPr="00977D4D" w:rsidRDefault="005D6D3E" w:rsidP="005D6D3E">
            <w:pPr>
              <w:spacing w:line="240" w:lineRule="auto"/>
              <w:ind w:left="29"/>
              <w:rPr>
                <w:lang w:val="fr-FR"/>
              </w:rPr>
            </w:pPr>
            <w:proofErr w:type="spellStart"/>
            <w:r w:rsidRPr="00977D4D">
              <w:rPr>
                <w:lang w:val="fr-FR"/>
              </w:rPr>
              <w:t>Telephone</w:t>
            </w:r>
            <w:proofErr w:type="spellEnd"/>
            <w:r w:rsidRPr="00977D4D">
              <w:rPr>
                <w:lang w:val="fr-FR"/>
              </w:rPr>
              <w:t>: (503) 239-9169</w:t>
            </w:r>
          </w:p>
          <w:p w:rsidR="005D6D3E" w:rsidRDefault="005D6D3E" w:rsidP="005D6D3E">
            <w:pPr>
              <w:spacing w:line="240" w:lineRule="auto"/>
              <w:ind w:left="29"/>
            </w:pPr>
            <w:r>
              <w:t xml:space="preserve">Facsimile: </w:t>
            </w:r>
            <w:r w:rsidRPr="00065A74">
              <w:t>(503) 241-8160</w:t>
            </w:r>
          </w:p>
          <w:p w:rsidR="00E97359" w:rsidRDefault="00E97359" w:rsidP="00206E70">
            <w:pPr>
              <w:spacing w:line="240" w:lineRule="auto"/>
              <w:ind w:left="29"/>
            </w:pPr>
          </w:p>
        </w:tc>
        <w:tc>
          <w:tcPr>
            <w:tcW w:w="4548" w:type="dxa"/>
          </w:tcPr>
          <w:p w:rsidR="005D6D3E" w:rsidRDefault="005D6D3E" w:rsidP="005D6D3E">
            <w:pPr>
              <w:spacing w:line="240" w:lineRule="auto"/>
              <w:ind w:left="29"/>
            </w:pPr>
            <w:r>
              <w:t>Melinda J. Davison</w:t>
            </w:r>
          </w:p>
          <w:p w:rsidR="005D6D3E" w:rsidRDefault="005D6D3E" w:rsidP="005D6D3E">
            <w:pPr>
              <w:spacing w:line="240" w:lineRule="auto"/>
              <w:ind w:left="29"/>
            </w:pPr>
            <w:r>
              <w:t>Jocelyn C. Pease</w:t>
            </w:r>
          </w:p>
          <w:p w:rsidR="005D6D3E" w:rsidRDefault="005D6D3E" w:rsidP="005D6D3E">
            <w:pPr>
              <w:spacing w:line="240" w:lineRule="auto"/>
              <w:ind w:left="29"/>
            </w:pPr>
            <w:r>
              <w:t>Davison Van Cleve, P.C.</w:t>
            </w:r>
          </w:p>
          <w:p w:rsidR="005D6D3E" w:rsidRDefault="005D6D3E" w:rsidP="005D6D3E">
            <w:pPr>
              <w:spacing w:line="240" w:lineRule="auto"/>
              <w:ind w:left="29"/>
            </w:pPr>
            <w:r>
              <w:t xml:space="preserve">333 S.W. Taylor, </w:t>
            </w:r>
            <w:smartTag w:uri="urn:schemas-microsoft-com:office:smarttags" w:element="address">
              <w:smartTag w:uri="urn:schemas-microsoft-com:office:smarttags" w:element="Street">
                <w:r>
                  <w:t>Suite</w:t>
                </w:r>
              </w:smartTag>
              <w:r>
                <w:t xml:space="preserve"> 400</w:t>
              </w:r>
            </w:smartTag>
          </w:p>
          <w:p w:rsidR="005D6D3E" w:rsidRDefault="005D6D3E" w:rsidP="005D6D3E">
            <w:pPr>
              <w:spacing w:line="240" w:lineRule="auto"/>
              <w:ind w:left="29"/>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5D6D3E" w:rsidRPr="00977D4D" w:rsidRDefault="005D6D3E" w:rsidP="005D6D3E">
            <w:pPr>
              <w:spacing w:line="240" w:lineRule="auto"/>
              <w:ind w:left="29"/>
              <w:rPr>
                <w:lang w:val="fr-FR"/>
              </w:rPr>
            </w:pPr>
            <w:proofErr w:type="spellStart"/>
            <w:r w:rsidRPr="00977D4D">
              <w:rPr>
                <w:lang w:val="fr-FR"/>
              </w:rPr>
              <w:t>E-Mail</w:t>
            </w:r>
            <w:proofErr w:type="spellEnd"/>
            <w:proofErr w:type="gramStart"/>
            <w:r w:rsidRPr="00977D4D">
              <w:rPr>
                <w:lang w:val="fr-FR"/>
              </w:rPr>
              <w:t>:  mjd@dvclaw.com</w:t>
            </w:r>
            <w:proofErr w:type="gramEnd"/>
          </w:p>
          <w:p w:rsidR="005D6D3E" w:rsidRPr="00977D4D" w:rsidRDefault="005D6D3E" w:rsidP="005D6D3E">
            <w:pPr>
              <w:spacing w:line="240" w:lineRule="auto"/>
              <w:ind w:left="29"/>
              <w:rPr>
                <w:lang w:val="fr-FR"/>
              </w:rPr>
            </w:pPr>
            <w:r w:rsidRPr="00977D4D">
              <w:rPr>
                <w:lang w:val="fr-FR"/>
              </w:rPr>
              <w:t xml:space="preserve">              </w:t>
            </w:r>
            <w:r w:rsidR="00017192" w:rsidRPr="00977D4D">
              <w:rPr>
                <w:lang w:val="fr-FR"/>
              </w:rPr>
              <w:t xml:space="preserve"> </w:t>
            </w:r>
            <w:r w:rsidRPr="00977D4D">
              <w:rPr>
                <w:lang w:val="fr-FR"/>
              </w:rPr>
              <w:t>jcp@dvclaw.com</w:t>
            </w:r>
          </w:p>
          <w:p w:rsidR="005D6D3E" w:rsidRDefault="005D6D3E" w:rsidP="005D6D3E">
            <w:pPr>
              <w:spacing w:line="240" w:lineRule="auto"/>
              <w:ind w:left="29"/>
            </w:pPr>
            <w:r>
              <w:t>Telephone:  (503) 241-7242</w:t>
            </w:r>
          </w:p>
          <w:p w:rsidR="005D6D3E" w:rsidRPr="00F07558" w:rsidRDefault="00B51C9B" w:rsidP="005D6D3E">
            <w:pPr>
              <w:pStyle w:val="WUTCParagraph"/>
            </w:pPr>
            <w:r>
              <w:t xml:space="preserve"> </w:t>
            </w:r>
            <w:r w:rsidR="005D6D3E">
              <w:t>Facsimile:  (503) 241-8160</w:t>
            </w:r>
          </w:p>
          <w:p w:rsidR="00E97359" w:rsidRDefault="00E97359" w:rsidP="00206E70">
            <w:pPr>
              <w:spacing w:line="240" w:lineRule="auto"/>
              <w:ind w:left="29"/>
            </w:pPr>
          </w:p>
        </w:tc>
      </w:tr>
    </w:tbl>
    <w:p w:rsidR="009B32F3" w:rsidRDefault="009B32F3" w:rsidP="00156933">
      <w:pPr>
        <w:pStyle w:val="WUTCParagraph"/>
      </w:pPr>
      <w:r>
        <w:t xml:space="preserve"> </w:t>
      </w:r>
      <w:r>
        <w:tab/>
        <w:t xml:space="preserve"> </w:t>
      </w:r>
      <w:r>
        <w:tab/>
        <w:t>The statutes and rules that may be at issue in this proceeding include RCW 34.05.240, WAC 480-07-370</w:t>
      </w:r>
      <w:r w:rsidR="00231E2B">
        <w:t xml:space="preserve">, WAC 480-07-400, and </w:t>
      </w:r>
      <w:r>
        <w:t>WAC 480-07-930.</w:t>
      </w:r>
      <w:r w:rsidR="006D3685">
        <w:t xml:space="preserve"> </w:t>
      </w:r>
    </w:p>
    <w:p w:rsidR="008C23C0" w:rsidRDefault="00231E2B" w:rsidP="00156933">
      <w:pPr>
        <w:pStyle w:val="WUTCParagraph"/>
      </w:pPr>
      <w:r>
        <w:lastRenderedPageBreak/>
        <w:t xml:space="preserve"> </w:t>
      </w:r>
      <w:r>
        <w:tab/>
        <w:t xml:space="preserve"> </w:t>
      </w:r>
      <w:r>
        <w:tab/>
      </w:r>
      <w:r w:rsidR="008C23C0">
        <w:t>Pursuant to RCW 34.05.240, WAC 480-07-370(1)(b) and WAC 480-07-930, ICNU hereby petitions the Washing</w:t>
      </w:r>
      <w:r w:rsidR="005D6D3E">
        <w:t>ton</w:t>
      </w:r>
      <w:r w:rsidR="008C23C0">
        <w:t xml:space="preserve"> Utilities and Transportation Commission (“WUTC” or the “Commission) for a </w:t>
      </w:r>
      <w:r w:rsidR="000C2358">
        <w:t>D</w:t>
      </w:r>
      <w:r w:rsidR="009054C3">
        <w:t>eclaratory O</w:t>
      </w:r>
      <w:r w:rsidR="008C23C0">
        <w:t xml:space="preserve">rder related to </w:t>
      </w:r>
      <w:r w:rsidR="002B6910">
        <w:t>PSE’s</w:t>
      </w:r>
      <w:r w:rsidR="008C23C0" w:rsidRPr="00891030">
        <w:t xml:space="preserve"> </w:t>
      </w:r>
      <w:r w:rsidR="008C23C0">
        <w:t xml:space="preserve">proposed usage of </w:t>
      </w:r>
      <w:r w:rsidR="009054C3">
        <w:t>the AURORA</w:t>
      </w:r>
      <w:r w:rsidR="008C23C0">
        <w:t xml:space="preserve"> model for calculation of its net power costs</w:t>
      </w:r>
      <w:r w:rsidR="00017192">
        <w:t xml:space="preserve"> in </w:t>
      </w:r>
      <w:r w:rsidR="000105BF">
        <w:t>PSE’s</w:t>
      </w:r>
      <w:r w:rsidR="00017192">
        <w:t xml:space="preserve"> </w:t>
      </w:r>
      <w:r w:rsidR="00B06C0C">
        <w:t>2011</w:t>
      </w:r>
      <w:r w:rsidR="00017192">
        <w:t xml:space="preserve"> </w:t>
      </w:r>
      <w:r w:rsidR="000105BF">
        <w:t>g</w:t>
      </w:r>
      <w:r w:rsidR="00B06C0C">
        <w:t xml:space="preserve">eneral </w:t>
      </w:r>
      <w:r w:rsidR="000105BF">
        <w:t>r</w:t>
      </w:r>
      <w:r w:rsidR="00B06C0C">
        <w:t xml:space="preserve">ate </w:t>
      </w:r>
      <w:r w:rsidR="000105BF">
        <w:t>c</w:t>
      </w:r>
      <w:r w:rsidR="00017192">
        <w:t>ase</w:t>
      </w:r>
      <w:r w:rsidR="00E56076">
        <w:t xml:space="preserve"> (“GRC”)</w:t>
      </w:r>
      <w:r w:rsidR="008C23C0">
        <w:t xml:space="preserve">.  ICNU requests that the Commission </w:t>
      </w:r>
      <w:r w:rsidR="005D6D3E">
        <w:t xml:space="preserve">issue a </w:t>
      </w:r>
      <w:r w:rsidR="009054C3">
        <w:t>Declaratory O</w:t>
      </w:r>
      <w:r w:rsidR="005D6D3E">
        <w:t>rder requiring</w:t>
      </w:r>
      <w:r w:rsidR="008C23C0">
        <w:t xml:space="preserve"> PSE</w:t>
      </w:r>
      <w:r w:rsidR="00017192">
        <w:t xml:space="preserve"> to</w:t>
      </w:r>
      <w:r w:rsidR="008C23C0">
        <w:t xml:space="preserve"> </w:t>
      </w:r>
      <w:r w:rsidR="005D6D3E">
        <w:t>provide ICNU with access to the AURORA model</w:t>
      </w:r>
      <w:r w:rsidR="00017192">
        <w:t xml:space="preserve"> so that ICNU may fully investigate </w:t>
      </w:r>
      <w:r w:rsidR="00A05A82">
        <w:t>PSE’s calculations of its</w:t>
      </w:r>
      <w:r w:rsidR="00017192">
        <w:t xml:space="preserve"> net power costs in </w:t>
      </w:r>
      <w:r w:rsidR="00A05A82">
        <w:t>PSE</w:t>
      </w:r>
      <w:r w:rsidR="00B06C0C">
        <w:t>’s</w:t>
      </w:r>
      <w:r w:rsidR="00E10EC1">
        <w:t xml:space="preserve"> upcoming</w:t>
      </w:r>
      <w:r w:rsidR="00B06C0C">
        <w:t xml:space="preserve"> 2011</w:t>
      </w:r>
      <w:r w:rsidR="00A05A82">
        <w:t xml:space="preserve"> </w:t>
      </w:r>
      <w:r w:rsidR="00E56076">
        <w:t>GRC</w:t>
      </w:r>
      <w:r w:rsidR="00AE3775">
        <w:t xml:space="preserve"> without having to pay a prohibitive</w:t>
      </w:r>
      <w:r w:rsidR="00492ACA">
        <w:t>ly expensive</w:t>
      </w:r>
      <w:r w:rsidR="00AE3775">
        <w:t xml:space="preserve"> licensing fee</w:t>
      </w:r>
      <w:r w:rsidR="00492ACA">
        <w:t>.</w:t>
      </w:r>
      <w:r w:rsidR="00AE3775">
        <w:t xml:space="preserve"> </w:t>
      </w:r>
      <w:r w:rsidR="002E4D93">
        <w:t xml:space="preserve"> Because PSE will soon file its 2011 GRC, expedited consideration of this Petition is requested.</w:t>
      </w:r>
    </w:p>
    <w:p w:rsidR="00017192" w:rsidRPr="00017192" w:rsidRDefault="00A262B2" w:rsidP="00503A77">
      <w:pPr>
        <w:pStyle w:val="ListParagraph"/>
        <w:numPr>
          <w:ilvl w:val="0"/>
          <w:numId w:val="7"/>
        </w:numPr>
        <w:spacing w:line="240" w:lineRule="auto"/>
        <w:jc w:val="center"/>
        <w:rPr>
          <w:b/>
        </w:rPr>
      </w:pPr>
      <w:r w:rsidRPr="00017192">
        <w:rPr>
          <w:b/>
        </w:rPr>
        <w:t>BACKGROUND AND STATEMENT OF FACTS</w:t>
      </w:r>
    </w:p>
    <w:p w:rsidR="00017192" w:rsidRPr="00017192" w:rsidRDefault="00017192" w:rsidP="00017192">
      <w:pPr>
        <w:pStyle w:val="ListParagraph"/>
        <w:spacing w:line="240" w:lineRule="auto"/>
        <w:ind w:left="1080"/>
        <w:rPr>
          <w:b/>
        </w:rPr>
      </w:pPr>
    </w:p>
    <w:p w:rsidR="00250D39" w:rsidRDefault="00156933" w:rsidP="00A64DDA">
      <w:pPr>
        <w:pStyle w:val="WUTCParagraph"/>
      </w:pPr>
      <w:r>
        <w:t xml:space="preserve"> </w:t>
      </w:r>
      <w:r>
        <w:tab/>
        <w:t xml:space="preserve"> </w:t>
      </w:r>
      <w:r>
        <w:tab/>
      </w:r>
      <w:r w:rsidR="00064159">
        <w:t xml:space="preserve">PSE </w:t>
      </w:r>
      <w:r>
        <w:t xml:space="preserve">has indicated that it will file a </w:t>
      </w:r>
      <w:r w:rsidR="00E56076">
        <w:t>GRC</w:t>
      </w:r>
      <w:r>
        <w:t xml:space="preserve"> </w:t>
      </w:r>
      <w:r w:rsidR="00B13332">
        <w:t xml:space="preserve">in early </w:t>
      </w:r>
      <w:r>
        <w:t>June</w:t>
      </w:r>
      <w:r w:rsidR="00B13332">
        <w:t xml:space="preserve"> 2011.  </w:t>
      </w:r>
      <w:r w:rsidR="007B17A6">
        <w:t xml:space="preserve">Affidavit of Donald W. Schoenbeck in Support of ICNU’s Petition for a Declaratory Order (“Schoenbeck Affidavit”) at ¶3.  </w:t>
      </w:r>
      <w:r w:rsidR="00B13332">
        <w:t>PSE has also indicated tha</w:t>
      </w:r>
      <w:r w:rsidR="00206E70">
        <w:t>t it plans to use</w:t>
      </w:r>
      <w:r w:rsidR="00763CCE">
        <w:t xml:space="preserve"> the</w:t>
      </w:r>
      <w:r w:rsidR="00206E70">
        <w:t xml:space="preserve"> </w:t>
      </w:r>
      <w:r w:rsidRPr="00F07558">
        <w:t>AURORA model</w:t>
      </w:r>
      <w:r w:rsidR="00206E70">
        <w:t xml:space="preserve"> </w:t>
      </w:r>
      <w:r w:rsidR="00763CCE">
        <w:t xml:space="preserve">to calculate </w:t>
      </w:r>
      <w:r w:rsidR="00206E70">
        <w:t xml:space="preserve">its power costs.  </w:t>
      </w:r>
      <w:r w:rsidR="00F054AC" w:rsidRPr="00F054AC">
        <w:rPr>
          <w:u w:val="single"/>
        </w:rPr>
        <w:t>Id.</w:t>
      </w:r>
      <w:r w:rsidR="00F273C4">
        <w:t xml:space="preserve">  </w:t>
      </w:r>
      <w:r w:rsidRPr="00F07558">
        <w:t>The AURO</w:t>
      </w:r>
      <w:r w:rsidR="005C4516">
        <w:t>RA model is a proprietary model</w:t>
      </w:r>
      <w:r w:rsidR="00A64DDA">
        <w:t xml:space="preserve"> owned by EPIS, Inc.</w:t>
      </w:r>
      <w:r w:rsidR="00851BD9">
        <w:t xml:space="preserve"> (“EPIS</w:t>
      </w:r>
      <w:r w:rsidR="00766886">
        <w:t>”</w:t>
      </w:r>
      <w:r w:rsidR="00851BD9">
        <w:t xml:space="preserve">).  </w:t>
      </w:r>
      <w:r w:rsidR="00F054AC" w:rsidRPr="00F054AC">
        <w:rPr>
          <w:u w:val="single"/>
        </w:rPr>
        <w:t>Id.</w:t>
      </w:r>
      <w:r w:rsidR="008819CE">
        <w:t xml:space="preserve"> at ¶4.  </w:t>
      </w:r>
      <w:r w:rsidR="00851BD9">
        <w:t>A</w:t>
      </w:r>
      <w:r w:rsidRPr="00F07558">
        <w:t xml:space="preserve">ccess to AURORA requires </w:t>
      </w:r>
      <w:r w:rsidR="004A7B2F">
        <w:t>the</w:t>
      </w:r>
      <w:r w:rsidRPr="00F07558">
        <w:t xml:space="preserve"> </w:t>
      </w:r>
      <w:r w:rsidR="00851BD9">
        <w:t xml:space="preserve">user to </w:t>
      </w:r>
      <w:r w:rsidRPr="00F07558">
        <w:t>purchase</w:t>
      </w:r>
      <w:r w:rsidR="004A7B2F">
        <w:t xml:space="preserve"> </w:t>
      </w:r>
      <w:r w:rsidRPr="00F07558">
        <w:t>a license</w:t>
      </w:r>
      <w:r w:rsidR="00851BD9">
        <w:t xml:space="preserve"> from EPIS;</w:t>
      </w:r>
      <w:r w:rsidR="004A7B2F">
        <w:t xml:space="preserve"> </w:t>
      </w:r>
      <w:r w:rsidR="00851BD9">
        <w:t>a</w:t>
      </w:r>
      <w:r w:rsidR="004A7B2F" w:rsidRPr="00F07558">
        <w:t>n annual license</w:t>
      </w:r>
      <w:r w:rsidR="004A7B2F">
        <w:t xml:space="preserve"> </w:t>
      </w:r>
      <w:r w:rsidR="00D537FD">
        <w:t xml:space="preserve">costs approximately </w:t>
      </w:r>
      <w:r w:rsidRPr="00F07558">
        <w:t>$</w:t>
      </w:r>
      <w:r w:rsidR="00824AA2">
        <w:t>51,5</w:t>
      </w:r>
      <w:r w:rsidR="00851BD9">
        <w:t>00</w:t>
      </w:r>
      <w:r>
        <w:t xml:space="preserve">.  </w:t>
      </w:r>
      <w:r w:rsidR="00F054AC" w:rsidRPr="00F054AC">
        <w:rPr>
          <w:u w:val="single"/>
        </w:rPr>
        <w:t>Id.</w:t>
      </w:r>
      <w:r w:rsidR="008819CE">
        <w:t xml:space="preserve">  </w:t>
      </w:r>
    </w:p>
    <w:p w:rsidR="00591002" w:rsidRDefault="00B06C0C" w:rsidP="00591002">
      <w:pPr>
        <w:pStyle w:val="WUTCParagraph"/>
      </w:pPr>
      <w:r>
        <w:tab/>
        <w:t xml:space="preserve"> </w:t>
      </w:r>
      <w:r>
        <w:tab/>
      </w:r>
      <w:r w:rsidR="007B17A6">
        <w:t xml:space="preserve">Power costs will most certainly be a key issue in PSE’s 2011 GRC.  </w:t>
      </w:r>
      <w:r>
        <w:t xml:space="preserve">Full participation in PSE’s 2011 </w:t>
      </w:r>
      <w:r w:rsidR="00E56076">
        <w:t>GRC</w:t>
      </w:r>
      <w:r w:rsidR="001353D7">
        <w:t xml:space="preserve"> and full analysis of PSE’s power cost calculations require that ICNU </w:t>
      </w:r>
      <w:r w:rsidR="00977D4D">
        <w:t>has</w:t>
      </w:r>
      <w:r w:rsidR="00B676B1">
        <w:t xml:space="preserve"> access to the model that PSE will use to calculate its power costs.</w:t>
      </w:r>
      <w:r w:rsidR="00A95869">
        <w:t xml:space="preserve">  </w:t>
      </w:r>
      <w:r w:rsidR="00F054AC" w:rsidRPr="00F054AC">
        <w:rPr>
          <w:u w:val="single"/>
        </w:rPr>
        <w:t>Id.</w:t>
      </w:r>
      <w:r w:rsidR="00A95869">
        <w:t xml:space="preserve"> at ¶5</w:t>
      </w:r>
      <w:r w:rsidR="00DC23B5">
        <w:t>.</w:t>
      </w:r>
      <w:r w:rsidR="00156933" w:rsidRPr="00F07558">
        <w:t xml:space="preserve">  </w:t>
      </w:r>
      <w:r w:rsidR="00250D39">
        <w:t xml:space="preserve">Accordingly, PSE knew or should have known that the Commission and intervenors </w:t>
      </w:r>
      <w:r w:rsidR="00977D4D">
        <w:t xml:space="preserve">such as ICNU </w:t>
      </w:r>
      <w:r w:rsidR="00250D39">
        <w:t xml:space="preserve">would require access to the AURORA model to fully analyze the power cost data included in </w:t>
      </w:r>
      <w:r w:rsidR="00963AEB">
        <w:t>PSE’s</w:t>
      </w:r>
      <w:r w:rsidR="00250D39">
        <w:t xml:space="preserve"> 2011 </w:t>
      </w:r>
      <w:r w:rsidR="00E56076">
        <w:t>GRC</w:t>
      </w:r>
      <w:r w:rsidR="00250D39">
        <w:t xml:space="preserve">.  </w:t>
      </w:r>
    </w:p>
    <w:p w:rsidR="00F75CE6" w:rsidRDefault="00591002" w:rsidP="00DB581D">
      <w:pPr>
        <w:pStyle w:val="WUTCParagraph"/>
      </w:pPr>
      <w:r>
        <w:t xml:space="preserve"> </w:t>
      </w:r>
      <w:r>
        <w:tab/>
        <w:t xml:space="preserve"> </w:t>
      </w:r>
      <w:r>
        <w:tab/>
        <w:t xml:space="preserve">PacifiCorp and Portland General Electric Company both provide access to their </w:t>
      </w:r>
      <w:r>
        <w:lastRenderedPageBreak/>
        <w:t xml:space="preserve">power cost models at no cost.  </w:t>
      </w:r>
      <w:r w:rsidR="00F054AC" w:rsidRPr="00F054AC">
        <w:rPr>
          <w:u w:val="single"/>
        </w:rPr>
        <w:t>Id.</w:t>
      </w:r>
      <w:r w:rsidR="00DB581D">
        <w:t xml:space="preserve"> at ¶6.  </w:t>
      </w:r>
      <w:proofErr w:type="spellStart"/>
      <w:r>
        <w:t>Avista</w:t>
      </w:r>
      <w:proofErr w:type="spellEnd"/>
      <w:r w:rsidR="00766886">
        <w:t xml:space="preserve"> Corporation (“</w:t>
      </w:r>
      <w:proofErr w:type="spellStart"/>
      <w:r w:rsidR="00766886">
        <w:t>Avista</w:t>
      </w:r>
      <w:proofErr w:type="spellEnd"/>
      <w:r w:rsidR="00766886">
        <w:t>”)</w:t>
      </w:r>
      <w:r>
        <w:t xml:space="preserve"> has made reasonable accommodations to provide ICNU with access to AURORA under their license with EPIS.  </w:t>
      </w:r>
      <w:r w:rsidR="00250D39" w:rsidRPr="00F07558">
        <w:t xml:space="preserve">It is entirely unreasonable </w:t>
      </w:r>
      <w:r w:rsidR="00DC4933">
        <w:t xml:space="preserve">to require an intervenor party such as ICNU </w:t>
      </w:r>
      <w:r w:rsidR="00250D39" w:rsidRPr="00F07558">
        <w:t xml:space="preserve">to bear </w:t>
      </w:r>
      <w:r w:rsidR="00250D39">
        <w:t>the</w:t>
      </w:r>
      <w:r w:rsidR="00250D39" w:rsidRPr="00F07558">
        <w:t xml:space="preserve"> expense</w:t>
      </w:r>
      <w:r w:rsidR="00250D39">
        <w:t xml:space="preserve"> of obtaining an annual licens</w:t>
      </w:r>
      <w:r w:rsidR="009456B6">
        <w:t xml:space="preserve">e to use AURORA for the </w:t>
      </w:r>
      <w:r w:rsidR="00DB581D">
        <w:t xml:space="preserve">sole </w:t>
      </w:r>
      <w:r w:rsidR="009456B6">
        <w:t>purpose</w:t>
      </w:r>
      <w:r w:rsidR="00250D39">
        <w:t xml:space="preserve"> of reviewing PSE’s power cost calculations</w:t>
      </w:r>
      <w:r w:rsidR="00250D39" w:rsidRPr="00F07558">
        <w:t>.</w:t>
      </w:r>
      <w:r w:rsidR="00250D39">
        <w:t xml:space="preserve">  </w:t>
      </w:r>
      <w:r w:rsidR="00F054AC" w:rsidRPr="00F054AC">
        <w:rPr>
          <w:u w:val="single"/>
        </w:rPr>
        <w:t>Id.</w:t>
      </w:r>
      <w:r w:rsidR="00DB34CA">
        <w:t xml:space="preserve"> at ¶</w:t>
      </w:r>
      <w:r w:rsidR="00DB581D">
        <w:t>10</w:t>
      </w:r>
      <w:r w:rsidR="00DB34CA">
        <w:t xml:space="preserve">.  </w:t>
      </w:r>
      <w:r w:rsidR="00977D4D">
        <w:t>If ICNU is required to pay the full licensing fee, ICNU will simply not be able to provide expert testimony on power cost issues which involve the AURORA model.</w:t>
      </w:r>
    </w:p>
    <w:p w:rsidR="00B676B1" w:rsidRDefault="004A7B2F" w:rsidP="00156933">
      <w:pPr>
        <w:pStyle w:val="WUTCParagraph"/>
      </w:pPr>
      <w:r>
        <w:t xml:space="preserve"> </w:t>
      </w:r>
      <w:r>
        <w:tab/>
        <w:t xml:space="preserve"> </w:t>
      </w:r>
      <w:r>
        <w:tab/>
      </w:r>
      <w:r w:rsidR="00156933" w:rsidRPr="00F07558">
        <w:t xml:space="preserve">ICNU </w:t>
      </w:r>
      <w:r w:rsidR="00156933">
        <w:t xml:space="preserve">recently raised </w:t>
      </w:r>
      <w:r w:rsidR="00B676B1">
        <w:t>the</w:t>
      </w:r>
      <w:r w:rsidR="00156933">
        <w:t xml:space="preserve"> issue </w:t>
      </w:r>
      <w:r w:rsidR="00B676B1">
        <w:t xml:space="preserve">of access to AURORA </w:t>
      </w:r>
      <w:r w:rsidR="00156933">
        <w:t xml:space="preserve">with </w:t>
      </w:r>
      <w:proofErr w:type="spellStart"/>
      <w:r w:rsidR="00156933">
        <w:t>Avista</w:t>
      </w:r>
      <w:proofErr w:type="spellEnd"/>
      <w:r w:rsidR="00B676B1">
        <w:t xml:space="preserve">.  </w:t>
      </w:r>
      <w:r w:rsidR="00156933" w:rsidRPr="00F07558">
        <w:t>Avista</w:t>
      </w:r>
      <w:r w:rsidR="00156933">
        <w:t xml:space="preserve"> </w:t>
      </w:r>
      <w:r w:rsidR="00DC4933">
        <w:t>arranged under</w:t>
      </w:r>
      <w:r w:rsidR="00B676B1">
        <w:t xml:space="preserve"> their license with </w:t>
      </w:r>
      <w:r w:rsidR="00DC418A">
        <w:t>EPIS</w:t>
      </w:r>
      <w:r w:rsidR="00B676B1">
        <w:t xml:space="preserve"> to </w:t>
      </w:r>
      <w:r w:rsidR="00DC4933">
        <w:t>provide ICNU</w:t>
      </w:r>
      <w:r w:rsidR="009456B6">
        <w:t xml:space="preserve"> </w:t>
      </w:r>
      <w:r w:rsidR="00DC418A">
        <w:t>with</w:t>
      </w:r>
      <w:r w:rsidR="009456B6">
        <w:t xml:space="preserve"> access</w:t>
      </w:r>
      <w:r w:rsidR="00DC418A">
        <w:t xml:space="preserve"> to</w:t>
      </w:r>
      <w:r w:rsidR="009456B6" w:rsidRPr="00F07558">
        <w:t xml:space="preserve"> AURORA</w:t>
      </w:r>
      <w:r w:rsidR="009456B6">
        <w:t xml:space="preserve"> for </w:t>
      </w:r>
      <w:r w:rsidR="00B06C0C">
        <w:t xml:space="preserve">the Avista 2011 </w:t>
      </w:r>
      <w:r w:rsidR="00E56076">
        <w:t>GRC</w:t>
      </w:r>
      <w:r w:rsidR="00156933">
        <w:t>.</w:t>
      </w:r>
      <w:r w:rsidR="00B676B1">
        <w:t xml:space="preserve"> </w:t>
      </w:r>
      <w:r w:rsidR="00CE756E">
        <w:t xml:space="preserve"> </w:t>
      </w:r>
      <w:r w:rsidR="00F054AC" w:rsidRPr="00F054AC">
        <w:rPr>
          <w:u w:val="single"/>
        </w:rPr>
        <w:t>Id.</w:t>
      </w:r>
      <w:r w:rsidR="00DB34CA">
        <w:t xml:space="preserve"> at ¶</w:t>
      </w:r>
      <w:r w:rsidR="00DB581D">
        <w:t>7</w:t>
      </w:r>
      <w:r w:rsidR="00DB34CA">
        <w:t xml:space="preserve">.  </w:t>
      </w:r>
      <w:r w:rsidR="00B676B1">
        <w:t xml:space="preserve">Specifically, </w:t>
      </w:r>
      <w:r w:rsidR="00DC4933">
        <w:t>ICNU</w:t>
      </w:r>
      <w:r w:rsidR="00B676B1">
        <w:t xml:space="preserve"> will be able to connect</w:t>
      </w:r>
      <w:r w:rsidR="00E74A83">
        <w:t xml:space="preserve"> via a virtual private network (“VPN”) protocol</w:t>
      </w:r>
      <w:r w:rsidR="0028624C">
        <w:t xml:space="preserve"> to a dedicated Avista computer for AURORA access; thus, </w:t>
      </w:r>
      <w:r w:rsidR="00DC4933">
        <w:t>ICNU</w:t>
      </w:r>
      <w:r w:rsidR="0028624C">
        <w:t xml:space="preserve"> will have access to the</w:t>
      </w:r>
      <w:r w:rsidR="00B676B1">
        <w:t xml:space="preserve"> AURORA model </w:t>
      </w:r>
      <w:r w:rsidR="0028624C">
        <w:t>through</w:t>
      </w:r>
      <w:r w:rsidR="00B676B1">
        <w:t xml:space="preserve"> Avista’s license.  </w:t>
      </w:r>
      <w:r w:rsidR="00F054AC" w:rsidRPr="00F054AC">
        <w:rPr>
          <w:u w:val="single"/>
        </w:rPr>
        <w:t>Id.</w:t>
      </w:r>
      <w:r w:rsidR="00DB34CA">
        <w:t xml:space="preserve">  </w:t>
      </w:r>
      <w:r w:rsidR="00B676B1">
        <w:t>The model will be available 24 hours per d</w:t>
      </w:r>
      <w:r w:rsidR="000105BF">
        <w:t xml:space="preserve">ay, 7 days per week during Avista’s 2011 </w:t>
      </w:r>
      <w:r w:rsidR="00E56076">
        <w:t>GRC</w:t>
      </w:r>
      <w:r w:rsidR="00B42DD9">
        <w:t>, and ICNU will not be assessed any licensing fee</w:t>
      </w:r>
      <w:r w:rsidR="0046391F">
        <w:t>s</w:t>
      </w:r>
      <w:r w:rsidR="00B676B1">
        <w:t>.</w:t>
      </w:r>
      <w:r w:rsidR="00DB34CA">
        <w:t xml:space="preserve">  </w:t>
      </w:r>
      <w:r w:rsidR="00F054AC" w:rsidRPr="00F054AC">
        <w:rPr>
          <w:u w:val="single"/>
        </w:rPr>
        <w:t>Id.</w:t>
      </w:r>
      <w:r w:rsidR="00DB34CA">
        <w:t xml:space="preserve"> </w:t>
      </w:r>
      <w:r w:rsidR="00977D4D">
        <w:t xml:space="preserve"> ICNU appreciates Avista’s accommodation.</w:t>
      </w:r>
    </w:p>
    <w:p w:rsidR="008960CD" w:rsidRDefault="00B676B1" w:rsidP="0046391F">
      <w:pPr>
        <w:pStyle w:val="WUTCParagraph"/>
      </w:pPr>
      <w:r>
        <w:t xml:space="preserve"> </w:t>
      </w:r>
      <w:r>
        <w:tab/>
        <w:t xml:space="preserve"> </w:t>
      </w:r>
      <w:r>
        <w:tab/>
      </w:r>
      <w:r w:rsidR="00AF2E57">
        <w:t>Although the rate case has not yet been filed and therefore discovery is not yet available, ICNU has made efforts to resolve this matter informally consistent with WAC 480-07-425.</w:t>
      </w:r>
      <w:r w:rsidR="00DB581D">
        <w:t xml:space="preserve">  </w:t>
      </w:r>
      <w:r w:rsidR="00F054AC" w:rsidRPr="00F054AC">
        <w:rPr>
          <w:u w:val="single"/>
        </w:rPr>
        <w:t>Id.</w:t>
      </w:r>
      <w:r w:rsidR="00DB581D">
        <w:t xml:space="preserve"> at ¶8</w:t>
      </w:r>
      <w:r w:rsidR="007A5080">
        <w:t xml:space="preserve">.  </w:t>
      </w:r>
      <w:r w:rsidR="00AF2E57">
        <w:t xml:space="preserve">  </w:t>
      </w:r>
      <w:r w:rsidR="00156933">
        <w:t>ICNU</w:t>
      </w:r>
      <w:r w:rsidR="00156933" w:rsidRPr="00F07558">
        <w:t xml:space="preserve"> has requested that </w:t>
      </w:r>
      <w:r w:rsidR="004A7B2F">
        <w:t xml:space="preserve">PSE make </w:t>
      </w:r>
      <w:r w:rsidR="00B87DEA">
        <w:t>a similar arrangement to that which was provided by Avista</w:t>
      </w:r>
      <w:r w:rsidR="004A7B2F">
        <w:t xml:space="preserve">, </w:t>
      </w:r>
      <w:r w:rsidR="00D7524F">
        <w:t>and PSE has, to date, refused to accommodate ICNU’s request.</w:t>
      </w:r>
      <w:r w:rsidR="0046391F">
        <w:t xml:space="preserve">  </w:t>
      </w:r>
      <w:r w:rsidR="00F054AC" w:rsidRPr="00F054AC">
        <w:rPr>
          <w:u w:val="single"/>
        </w:rPr>
        <w:t>Id.</w:t>
      </w:r>
      <w:r w:rsidR="00FC200C">
        <w:t xml:space="preserve"> at ¶</w:t>
      </w:r>
      <w:r w:rsidR="00CE756E">
        <w:t>8</w:t>
      </w:r>
      <w:r w:rsidR="00FC200C">
        <w:t xml:space="preserve">.  </w:t>
      </w:r>
      <w:r w:rsidR="0046391F">
        <w:t>I</w:t>
      </w:r>
      <w:r w:rsidR="008960CD">
        <w:t>ntervenors should not have to pay $</w:t>
      </w:r>
      <w:r w:rsidR="00824AA2">
        <w:t>51,5</w:t>
      </w:r>
      <w:r w:rsidR="008960CD">
        <w:t>00 to verify the inputs and calculations used to determine PSE’s power costs.</w:t>
      </w:r>
      <w:r w:rsidR="007A5080">
        <w:t xml:space="preserve">  </w:t>
      </w:r>
      <w:r w:rsidR="00F054AC" w:rsidRPr="00F054AC">
        <w:rPr>
          <w:u w:val="single"/>
        </w:rPr>
        <w:t>Id.</w:t>
      </w:r>
      <w:r w:rsidR="007A5080">
        <w:t xml:space="preserve"> at ¶4.  </w:t>
      </w:r>
    </w:p>
    <w:p w:rsidR="007A5080" w:rsidRDefault="007F3397" w:rsidP="00DB581D">
      <w:pPr>
        <w:pStyle w:val="WUTCParagraph"/>
      </w:pPr>
      <w:r>
        <w:t xml:space="preserve"> </w:t>
      </w:r>
      <w:r>
        <w:tab/>
        <w:t xml:space="preserve"> </w:t>
      </w:r>
      <w:r>
        <w:tab/>
        <w:t xml:space="preserve">PSE’s choice to use a proprietary </w:t>
      </w:r>
      <w:r w:rsidR="0069134A">
        <w:t xml:space="preserve">model for its </w:t>
      </w:r>
      <w:r>
        <w:t xml:space="preserve">power </w:t>
      </w:r>
      <w:r w:rsidR="00B676B1">
        <w:t>cost modeling and PSE’s failure to obtain additional</w:t>
      </w:r>
      <w:r w:rsidR="00A63EA6">
        <w:t xml:space="preserve"> licensing and</w:t>
      </w:r>
      <w:r w:rsidR="00B676B1">
        <w:t xml:space="preserve"> access </w:t>
      </w:r>
      <w:r w:rsidR="00394302">
        <w:t>permissions</w:t>
      </w:r>
      <w:r w:rsidR="00B676B1">
        <w:t xml:space="preserve"> for intervenors </w:t>
      </w:r>
      <w:r w:rsidR="0069134A">
        <w:t>is contrary to the public interest</w:t>
      </w:r>
      <w:r w:rsidR="0069134A" w:rsidRPr="00F75CE6">
        <w:t xml:space="preserve">.  </w:t>
      </w:r>
      <w:r w:rsidR="00F75CE6" w:rsidRPr="00F75CE6">
        <w:t xml:space="preserve">Ratepayers are </w:t>
      </w:r>
      <w:r w:rsidR="00CC1ECF">
        <w:t xml:space="preserve">already </w:t>
      </w:r>
      <w:r w:rsidR="00F75CE6" w:rsidRPr="00F75CE6">
        <w:t xml:space="preserve">paying for the cost of the model in rates, </w:t>
      </w:r>
      <w:r w:rsidR="00CC1ECF">
        <w:t xml:space="preserve">and </w:t>
      </w:r>
      <w:r w:rsidR="00F75CE6" w:rsidRPr="00F75CE6">
        <w:t>should not have to pay again to participate in rate cases.</w:t>
      </w:r>
      <w:r w:rsidR="00024BD8">
        <w:t xml:space="preserve">  Without access to the AURORA model, it will be </w:t>
      </w:r>
      <w:r w:rsidR="00024BD8">
        <w:lastRenderedPageBreak/>
        <w:t xml:space="preserve">extremely difficult, if not impossible, for an ICNU expert to review and propose adjustments to PSE’s power costs.  </w:t>
      </w:r>
      <w:r w:rsidR="00F054AC" w:rsidRPr="00F054AC">
        <w:rPr>
          <w:u w:val="single"/>
        </w:rPr>
        <w:t>Id.</w:t>
      </w:r>
      <w:r w:rsidR="007A5080">
        <w:t xml:space="preserve"> at ¶5.  </w:t>
      </w:r>
    </w:p>
    <w:p w:rsidR="00F01A06" w:rsidRPr="00F054AC" w:rsidRDefault="0081354A" w:rsidP="00F054AC">
      <w:pPr>
        <w:pStyle w:val="WUTCParagraph"/>
        <w:keepNext/>
        <w:keepLines/>
        <w:widowControl/>
        <w:numPr>
          <w:ilvl w:val="0"/>
          <w:numId w:val="7"/>
        </w:numPr>
        <w:spacing w:after="240" w:line="240" w:lineRule="auto"/>
        <w:jc w:val="center"/>
        <w:rPr>
          <w:b/>
        </w:rPr>
      </w:pPr>
      <w:r w:rsidRPr="008960CD">
        <w:rPr>
          <w:b/>
        </w:rPr>
        <w:t>DISCUSSION</w:t>
      </w:r>
    </w:p>
    <w:p w:rsidR="00063570" w:rsidRPr="006C6315" w:rsidRDefault="00063570" w:rsidP="00F054AC">
      <w:pPr>
        <w:pStyle w:val="WUTCParagraph"/>
        <w:keepNext/>
        <w:keepLines/>
        <w:widowControl/>
        <w:numPr>
          <w:ilvl w:val="0"/>
          <w:numId w:val="9"/>
        </w:numPr>
        <w:spacing w:line="240" w:lineRule="auto"/>
        <w:ind w:hanging="720"/>
      </w:pPr>
      <w:r>
        <w:rPr>
          <w:b/>
        </w:rPr>
        <w:t xml:space="preserve">PSE’s Failure to Provide Access to the AURORA Model </w:t>
      </w:r>
      <w:r w:rsidRPr="00B157C6">
        <w:rPr>
          <w:b/>
        </w:rPr>
        <w:t xml:space="preserve">Limits </w:t>
      </w:r>
      <w:r>
        <w:rPr>
          <w:b/>
        </w:rPr>
        <w:t xml:space="preserve">Intervenors’ </w:t>
      </w:r>
      <w:r w:rsidRPr="00B157C6">
        <w:rPr>
          <w:b/>
        </w:rPr>
        <w:t xml:space="preserve">Ability to Participate in </w:t>
      </w:r>
      <w:r>
        <w:rPr>
          <w:b/>
        </w:rPr>
        <w:t>its 2011 GRC</w:t>
      </w:r>
    </w:p>
    <w:p w:rsidR="00063570" w:rsidRPr="00B157C6" w:rsidRDefault="00063570" w:rsidP="00063570">
      <w:pPr>
        <w:pStyle w:val="WUTCParagraph"/>
        <w:numPr>
          <w:ilvl w:val="0"/>
          <w:numId w:val="0"/>
        </w:numPr>
        <w:spacing w:line="240" w:lineRule="auto"/>
        <w:ind w:left="720"/>
      </w:pPr>
    </w:p>
    <w:p w:rsidR="00063570" w:rsidRPr="00B157C6" w:rsidRDefault="00063570" w:rsidP="00063570">
      <w:pPr>
        <w:pStyle w:val="WUTCParagraph"/>
      </w:pPr>
      <w:r w:rsidRPr="00B157C6">
        <w:t xml:space="preserve"> </w:t>
      </w:r>
      <w:r w:rsidRPr="00B157C6">
        <w:tab/>
        <w:t xml:space="preserve"> </w:t>
      </w:r>
      <w:r w:rsidRPr="00B157C6">
        <w:tab/>
        <w:t>It is essential that intervening parties have full access to power cost models to conduct effective review of utility rate case filings.  Unless PSE makes efforts to provide ICNU and other intervenors with access to the AURORA model, intervenors will not be able to understand the assumptions used, review or analyze the effects of different input</w:t>
      </w:r>
      <w:r w:rsidR="004202D4">
        <w:t>s</w:t>
      </w:r>
      <w:r w:rsidRPr="00B157C6">
        <w:t xml:space="preserve"> and outputs, or modify or model different inputs and assumptions.  These steps are </w:t>
      </w:r>
      <w:r w:rsidR="00F8495E" w:rsidRPr="00B157C6">
        <w:t>crucial</w:t>
      </w:r>
      <w:r w:rsidRPr="00B157C6">
        <w:t xml:space="preserve"> to a thorough review of the issues and to propose adjustments to PSE’s power costs.  </w:t>
      </w:r>
    </w:p>
    <w:p w:rsidR="00063570" w:rsidRPr="00B157C6" w:rsidRDefault="00063570" w:rsidP="00063570">
      <w:pPr>
        <w:pStyle w:val="WUTCParagraph"/>
      </w:pPr>
      <w:r w:rsidRPr="00B157C6">
        <w:t xml:space="preserve"> </w:t>
      </w:r>
      <w:r w:rsidRPr="00B157C6">
        <w:tab/>
        <w:t xml:space="preserve"> </w:t>
      </w:r>
      <w:r w:rsidRPr="00B157C6">
        <w:tab/>
        <w:t xml:space="preserve">When a party introduces a cost model, its accuracy is relevant to the proceeding, and “other parties must be entitled to obtain information necessary to validate the accuracy of the model.”  </w:t>
      </w:r>
      <w:r w:rsidRPr="00B157C6">
        <w:rPr>
          <w:u w:val="single"/>
        </w:rPr>
        <w:t xml:space="preserve">Re Review of Unbundled </w:t>
      </w:r>
      <w:r w:rsidR="00C55C2F">
        <w:rPr>
          <w:u w:val="single"/>
        </w:rPr>
        <w:t xml:space="preserve">Loop and </w:t>
      </w:r>
      <w:r w:rsidRPr="00B157C6">
        <w:rPr>
          <w:u w:val="single"/>
        </w:rPr>
        <w:t>Switching Rates</w:t>
      </w:r>
      <w:r w:rsidRPr="00B157C6">
        <w:t xml:space="preserve">, WUTC Docket No. UT-023003, Fourteenth Suppl. Order at 6 (Oct. 14, 2003).  Stressing that cost models should be “transparent and readily capable of verification,” the Commission ruled that discovery must be </w:t>
      </w:r>
      <w:r w:rsidR="00C55C2F">
        <w:t>“</w:t>
      </w:r>
      <w:r w:rsidRPr="00B157C6">
        <w:t xml:space="preserve">sufficient to permit the incumbents an opportunity to explore how the </w:t>
      </w:r>
      <w:r w:rsidR="00C55C2F" w:rsidRPr="00B157C6">
        <w:t xml:space="preserve">. . . </w:t>
      </w:r>
      <w:r w:rsidRPr="00B157C6">
        <w:t>inputs</w:t>
      </w:r>
      <w:r w:rsidR="00C55C2F">
        <w:t xml:space="preserve"> </w:t>
      </w:r>
      <w:r w:rsidRPr="00B157C6">
        <w:t xml:space="preserve">operate.”  </w:t>
      </w:r>
      <w:r w:rsidRPr="00B157C6">
        <w:rPr>
          <w:u w:val="single"/>
        </w:rPr>
        <w:t>Id.</w:t>
      </w:r>
      <w:r w:rsidRPr="00B157C6">
        <w:t xml:space="preserve"> at 7.  </w:t>
      </w:r>
    </w:p>
    <w:p w:rsidR="00063570" w:rsidRPr="00B157C6" w:rsidRDefault="00063570" w:rsidP="00063570">
      <w:pPr>
        <w:pStyle w:val="WUTCParagraph"/>
      </w:pPr>
      <w:r w:rsidRPr="00B157C6">
        <w:t xml:space="preserve"> </w:t>
      </w:r>
      <w:r w:rsidRPr="00B157C6">
        <w:tab/>
        <w:t xml:space="preserve"> </w:t>
      </w:r>
      <w:r w:rsidRPr="00B157C6">
        <w:tab/>
        <w:t xml:space="preserve">By including the conclusions of the AURORA model in its 2011 GRC, PSE puts </w:t>
      </w:r>
      <w:r w:rsidR="00700DA1">
        <w:t xml:space="preserve">at issue </w:t>
      </w:r>
      <w:r w:rsidRPr="00B157C6">
        <w:t xml:space="preserve">the model </w:t>
      </w:r>
      <w:r w:rsidR="001735F9">
        <w:t>and the calculations derived thereby</w:t>
      </w:r>
      <w:r w:rsidR="00CE756E">
        <w:t>.</w:t>
      </w:r>
      <w:r w:rsidRPr="00B157C6">
        <w:t xml:space="preserve"> </w:t>
      </w:r>
      <w:r w:rsidR="00CE756E">
        <w:t xml:space="preserve"> I</w:t>
      </w:r>
      <w:r w:rsidRPr="00B157C6">
        <w:t xml:space="preserve">ntervenors must be afforded an adequate opportunity to review the accuracy of the model and the calculations and data produced by the model. </w:t>
      </w:r>
    </w:p>
    <w:p w:rsidR="00063570" w:rsidRPr="00B157C6" w:rsidRDefault="00063570" w:rsidP="00A76B74">
      <w:pPr>
        <w:pStyle w:val="ListParagraph"/>
        <w:widowControl/>
        <w:numPr>
          <w:ilvl w:val="0"/>
          <w:numId w:val="9"/>
        </w:numPr>
        <w:spacing w:line="240" w:lineRule="auto"/>
        <w:ind w:hanging="720"/>
        <w:rPr>
          <w:b/>
        </w:rPr>
      </w:pPr>
      <w:r w:rsidRPr="00B157C6">
        <w:rPr>
          <w:b/>
        </w:rPr>
        <w:t xml:space="preserve">Cost Models </w:t>
      </w:r>
      <w:r w:rsidR="00D01802">
        <w:rPr>
          <w:b/>
        </w:rPr>
        <w:t xml:space="preserve">and the Data Produced </w:t>
      </w:r>
      <w:r w:rsidRPr="00B157C6">
        <w:rPr>
          <w:b/>
        </w:rPr>
        <w:t>Should Be Open to Review By Intervenors</w:t>
      </w:r>
    </w:p>
    <w:p w:rsidR="00063570" w:rsidRPr="00B157C6" w:rsidRDefault="00063570" w:rsidP="00A76B74">
      <w:pPr>
        <w:spacing w:line="240" w:lineRule="auto"/>
        <w:ind w:left="360"/>
        <w:rPr>
          <w:b/>
        </w:rPr>
      </w:pPr>
    </w:p>
    <w:p w:rsidR="00063570" w:rsidRPr="00B157C6" w:rsidRDefault="00063570" w:rsidP="00063570">
      <w:pPr>
        <w:pStyle w:val="WUTCParagraph"/>
      </w:pPr>
      <w:r w:rsidRPr="00B157C6">
        <w:t xml:space="preserve"> </w:t>
      </w:r>
      <w:r w:rsidRPr="00B157C6">
        <w:tab/>
        <w:t xml:space="preserve"> </w:t>
      </w:r>
      <w:r w:rsidRPr="00B157C6">
        <w:tab/>
        <w:t xml:space="preserve">The Commission has articulated its policy on </w:t>
      </w:r>
      <w:r>
        <w:t>reviewability of cost models</w:t>
      </w:r>
      <w:r w:rsidR="00C55C2F">
        <w:t>, declaring:  “</w:t>
      </w:r>
      <w:r w:rsidRPr="00B157C6">
        <w:t xml:space="preserve">openness of all aspects </w:t>
      </w:r>
      <w:r w:rsidR="00C55C2F">
        <w:t xml:space="preserve">of </w:t>
      </w:r>
      <w:r w:rsidRPr="00B157C6">
        <w:t xml:space="preserve">supporting cost models is important,” and “an open model </w:t>
      </w:r>
      <w:r w:rsidRPr="00B157C6">
        <w:lastRenderedPageBreak/>
        <w:t xml:space="preserve">is in the public interest in that it provides all parties with an opportunity to fully explore the advantages and limitations of the different cost models.”  </w:t>
      </w:r>
      <w:r w:rsidRPr="00B157C6">
        <w:rPr>
          <w:u w:val="single"/>
        </w:rPr>
        <w:t>Re Review of Unbundled</w:t>
      </w:r>
      <w:r w:rsidR="00C55C2F">
        <w:rPr>
          <w:u w:val="single"/>
        </w:rPr>
        <w:t xml:space="preserve"> Loop and</w:t>
      </w:r>
      <w:r w:rsidRPr="00B157C6">
        <w:rPr>
          <w:u w:val="single"/>
        </w:rPr>
        <w:t xml:space="preserve"> Switching Rates</w:t>
      </w:r>
      <w:r w:rsidRPr="00B157C6">
        <w:t>, WUTC Docket No. UT-023003, Twenty-Fourth Suppl. Order at 77</w:t>
      </w:r>
      <w:r w:rsidR="00C55C2F">
        <w:t>, 69</w:t>
      </w:r>
      <w:r w:rsidRPr="00B157C6">
        <w:t xml:space="preserve"> (Feb. 9, 2005).  The Commission has defined an open model as one that:</w:t>
      </w:r>
    </w:p>
    <w:p w:rsidR="00063570" w:rsidRPr="00B157C6" w:rsidRDefault="00063570" w:rsidP="00C55C2F">
      <w:pPr>
        <w:pStyle w:val="WUTCParagraph"/>
        <w:numPr>
          <w:ilvl w:val="0"/>
          <w:numId w:val="0"/>
        </w:numPr>
        <w:spacing w:line="240" w:lineRule="auto"/>
        <w:ind w:left="1080" w:right="1080"/>
        <w:jc w:val="both"/>
      </w:pPr>
      <w:r w:rsidRPr="00B157C6">
        <w:t>[A]</w:t>
      </w:r>
      <w:proofErr w:type="spellStart"/>
      <w:r w:rsidRPr="00B157C6">
        <w:t>llow</w:t>
      </w:r>
      <w:proofErr w:type="spellEnd"/>
      <w:r w:rsidRPr="00B157C6">
        <w:t>[s] parties to proceedings involving cost models to have the ability to understand assumptions used, to review and analyze the effect</w:t>
      </w:r>
      <w:r w:rsidR="00C55C2F">
        <w:t xml:space="preserve"> </w:t>
      </w:r>
      <w:r w:rsidRPr="00B157C6">
        <w:t xml:space="preserve">of inputs and outputs, and to modify and model different inputs and assumptions.  </w:t>
      </w:r>
    </w:p>
    <w:p w:rsidR="00063570" w:rsidRPr="00B157C6" w:rsidRDefault="00063570" w:rsidP="00063570">
      <w:pPr>
        <w:pStyle w:val="WUTCParagraph"/>
        <w:numPr>
          <w:ilvl w:val="0"/>
          <w:numId w:val="0"/>
        </w:numPr>
        <w:spacing w:line="240" w:lineRule="auto"/>
        <w:rPr>
          <w:u w:val="single"/>
        </w:rPr>
      </w:pPr>
    </w:p>
    <w:p w:rsidR="00063570" w:rsidRDefault="00063570" w:rsidP="00063570">
      <w:pPr>
        <w:pStyle w:val="WUTCParagraph"/>
        <w:numPr>
          <w:ilvl w:val="0"/>
          <w:numId w:val="0"/>
        </w:numPr>
      </w:pPr>
      <w:r w:rsidRPr="00B157C6">
        <w:rPr>
          <w:u w:val="single"/>
        </w:rPr>
        <w:t>Id.</w:t>
      </w:r>
      <w:r w:rsidRPr="00B157C6">
        <w:t xml:space="preserve"> at 69.  </w:t>
      </w:r>
    </w:p>
    <w:p w:rsidR="00063570" w:rsidRDefault="00063570" w:rsidP="00063570">
      <w:pPr>
        <w:pStyle w:val="WUTCParagraph"/>
      </w:pPr>
      <w:r>
        <w:t xml:space="preserve"> </w:t>
      </w:r>
      <w:r>
        <w:tab/>
        <w:t xml:space="preserve"> </w:t>
      </w:r>
      <w:r>
        <w:tab/>
        <w:t>PSE proposes to use a proprietary model, AURORA</w:t>
      </w:r>
      <w:r w:rsidR="002658A8">
        <w:t>,</w:t>
      </w:r>
      <w:r>
        <w:t xml:space="preserve"> to model its power costs, and PSE has made no effort to secure access to the model for intervenors</w:t>
      </w:r>
      <w:r w:rsidR="00977D4D">
        <w:t xml:space="preserve"> without paying the licensing fee</w:t>
      </w:r>
      <w:r>
        <w:t xml:space="preserve">. Without access to AURORA, intervenors are left completely in the dark regarding PSE’s inputs and assumptions – or as the Commission has previously </w:t>
      </w:r>
      <w:r w:rsidR="0091778B">
        <w:t>characterized</w:t>
      </w:r>
      <w:r>
        <w:t xml:space="preserve"> such a circumstance, PSE will have created </w:t>
      </w:r>
      <w:proofErr w:type="gramStart"/>
      <w:r>
        <w:t>a “totally unacceptable ‘black hole’</w:t>
      </w:r>
      <w:proofErr w:type="gramEnd"/>
      <w:r>
        <w:t xml:space="preserve"> with respect to evaluating” critical information.  </w:t>
      </w:r>
      <w:r w:rsidR="00C55C2F">
        <w:rPr>
          <w:u w:val="single"/>
        </w:rPr>
        <w:t>Re Determining Costs for</w:t>
      </w:r>
      <w:r w:rsidRPr="0085595B">
        <w:rPr>
          <w:u w:val="single"/>
        </w:rPr>
        <w:t xml:space="preserve"> Universal Service</w:t>
      </w:r>
      <w:r>
        <w:t xml:space="preserve">, WUTC Docket No. UT-980311(a), Seventh Suppl. Order at 3 (Aug. 26, 1998).  </w:t>
      </w:r>
      <w:r w:rsidRPr="00B157C6">
        <w:t xml:space="preserve">PSE’s proposed usage of the AURORA model </w:t>
      </w:r>
      <w:r>
        <w:t xml:space="preserve">and concomitant failure to obtain access to AURORA for intervenors </w:t>
      </w:r>
      <w:r w:rsidRPr="00B157C6">
        <w:t xml:space="preserve">is contrary to the Commission’s </w:t>
      </w:r>
      <w:r>
        <w:t>clearly articulated</w:t>
      </w:r>
      <w:r w:rsidRPr="00B157C6">
        <w:t xml:space="preserve"> policy </w:t>
      </w:r>
      <w:r>
        <w:t>regarding</w:t>
      </w:r>
      <w:r w:rsidRPr="00B157C6">
        <w:t xml:space="preserve"> </w:t>
      </w:r>
      <w:r>
        <w:t>openness and reviewability of cost</w:t>
      </w:r>
      <w:r w:rsidRPr="00B157C6">
        <w:t xml:space="preserve"> models.  </w:t>
      </w:r>
      <w:r w:rsidR="008076F6">
        <w:t>Accordingly, PSE should be required to provide access to the model it chose to use for its 2011 GRC.</w:t>
      </w:r>
    </w:p>
    <w:p w:rsidR="00977D4D" w:rsidRPr="00B157C6" w:rsidRDefault="00977D4D" w:rsidP="00063570">
      <w:pPr>
        <w:pStyle w:val="WUTCParagraph"/>
      </w:pPr>
      <w:r>
        <w:tab/>
        <w:t>Further, ICNU participates in many general rate cases in Washington and Oregon.  PacifiCorp, Portland General Electric Company, and now Avista all provide ICNU access to their power cost models without requiring the payment of a licensing fee.</w:t>
      </w:r>
    </w:p>
    <w:p w:rsidR="00063570" w:rsidRPr="00B157C6" w:rsidRDefault="00063570" w:rsidP="00063570">
      <w:pPr>
        <w:pStyle w:val="WUTCParagraph"/>
        <w:numPr>
          <w:ilvl w:val="0"/>
          <w:numId w:val="0"/>
        </w:numPr>
      </w:pPr>
      <w:r>
        <w:rPr>
          <w:b/>
        </w:rPr>
        <w:t xml:space="preserve">3. </w:t>
      </w:r>
      <w:r>
        <w:rPr>
          <w:b/>
        </w:rPr>
        <w:tab/>
        <w:t xml:space="preserve">Requiring Intervenors to Pay Licensing Fees is </w:t>
      </w:r>
      <w:r w:rsidRPr="00B157C6">
        <w:rPr>
          <w:b/>
        </w:rPr>
        <w:t xml:space="preserve">Harmful to </w:t>
      </w:r>
      <w:r w:rsidR="00977D4D">
        <w:rPr>
          <w:b/>
        </w:rPr>
        <w:t xml:space="preserve">the </w:t>
      </w:r>
      <w:r w:rsidRPr="00B157C6">
        <w:rPr>
          <w:b/>
        </w:rPr>
        <w:t>Public Process</w:t>
      </w:r>
    </w:p>
    <w:p w:rsidR="00063570" w:rsidRPr="00B157C6" w:rsidRDefault="00063570" w:rsidP="00063570">
      <w:pPr>
        <w:pStyle w:val="WUTCParagraph"/>
      </w:pPr>
      <w:r w:rsidRPr="00B157C6">
        <w:t xml:space="preserve"> </w:t>
      </w:r>
      <w:r w:rsidRPr="00B157C6">
        <w:tab/>
        <w:t xml:space="preserve"> </w:t>
      </w:r>
      <w:r w:rsidRPr="00B157C6">
        <w:tab/>
        <w:t xml:space="preserve">Because PSE should reasonably expect that intervenors will require access to its </w:t>
      </w:r>
      <w:r w:rsidRPr="00B157C6">
        <w:lastRenderedPageBreak/>
        <w:t xml:space="preserve">power cost model, PSE should have negotiated access to AURORA for intervenors.  PSE’s failure to do so is contrary to the public interest. </w:t>
      </w:r>
    </w:p>
    <w:p w:rsidR="00063570" w:rsidRDefault="00063570" w:rsidP="00063570">
      <w:pPr>
        <w:pStyle w:val="WUTCParagraph"/>
      </w:pPr>
      <w:r w:rsidRPr="00B157C6">
        <w:t xml:space="preserve"> </w:t>
      </w:r>
      <w:r w:rsidRPr="00B157C6">
        <w:tab/>
        <w:t xml:space="preserve"> </w:t>
      </w:r>
      <w:r w:rsidRPr="00B157C6">
        <w:tab/>
      </w:r>
      <w:r>
        <w:t xml:space="preserve">In addition to the </w:t>
      </w:r>
      <w:r w:rsidR="00760714">
        <w:t xml:space="preserve">above-discussed </w:t>
      </w:r>
      <w:r>
        <w:t xml:space="preserve">disputes regarding access to data and models that have come before the WUTC, access to proprietary data and models has </w:t>
      </w:r>
      <w:r w:rsidR="00760714">
        <w:t xml:space="preserve">also </w:t>
      </w:r>
      <w:r>
        <w:t xml:space="preserve">been </w:t>
      </w:r>
      <w:r w:rsidR="00977D4D">
        <w:t xml:space="preserve"> addressed by </w:t>
      </w:r>
      <w:r w:rsidRPr="00B157C6">
        <w:t>the Oregon Public Utility Commission</w:t>
      </w:r>
      <w:r>
        <w:t xml:space="preserve"> (“OPUC”).  The OPUC </w:t>
      </w:r>
      <w:r w:rsidRPr="00B157C6">
        <w:t xml:space="preserve">was especially critical of </w:t>
      </w:r>
      <w:r>
        <w:t>a</w:t>
      </w:r>
      <w:r w:rsidRPr="00B157C6">
        <w:t xml:space="preserve"> utility’s </w:t>
      </w:r>
      <w:r>
        <w:t>failure to provide access to critical information when</w:t>
      </w:r>
      <w:r w:rsidRPr="00B157C6">
        <w:t xml:space="preserve"> the utility “knew or should have known” that information essential to the operation of its model would be subject to discovery, </w:t>
      </w:r>
      <w:r w:rsidR="0011430D">
        <w:t>and found</w:t>
      </w:r>
      <w:r>
        <w:t xml:space="preserve"> that the utility</w:t>
      </w:r>
      <w:r w:rsidRPr="00B157C6">
        <w:t xml:space="preserve"> could have and should have anticipated the need for discovery by other parties.  </w:t>
      </w:r>
      <w:r w:rsidRPr="00B157C6">
        <w:rPr>
          <w:u w:val="single"/>
        </w:rPr>
        <w:t>Re Qwest Corporation</w:t>
      </w:r>
      <w:r w:rsidRPr="00B157C6">
        <w:t xml:space="preserve">, OPUC Docket No. UM 1025, Order No. 03-533 at 5-6 (Aug. 28, 2003).  </w:t>
      </w:r>
    </w:p>
    <w:p w:rsidR="00063570" w:rsidRPr="00B157C6" w:rsidRDefault="00063570" w:rsidP="00063570">
      <w:pPr>
        <w:pStyle w:val="WUTCParagraph"/>
      </w:pPr>
      <w:r>
        <w:t xml:space="preserve"> </w:t>
      </w:r>
      <w:r>
        <w:tab/>
        <w:t xml:space="preserve"> </w:t>
      </w:r>
      <w:r>
        <w:tab/>
        <w:t xml:space="preserve">The OPUC expressed grave policy concerns regarding the expense of discovery for intervenors, finding that </w:t>
      </w:r>
      <w:r w:rsidRPr="00B157C6">
        <w:t>that:</w:t>
      </w:r>
    </w:p>
    <w:p w:rsidR="00063570" w:rsidRPr="00B157C6" w:rsidRDefault="00063570" w:rsidP="00C55C2F">
      <w:pPr>
        <w:pStyle w:val="WUTCParagraph"/>
        <w:numPr>
          <w:ilvl w:val="0"/>
          <w:numId w:val="0"/>
        </w:numPr>
        <w:spacing w:line="240" w:lineRule="auto"/>
        <w:ind w:left="1080" w:right="1080"/>
        <w:jc w:val="both"/>
      </w:pPr>
      <w:r w:rsidRPr="00B157C6">
        <w:t xml:space="preserve">It is unreasonable to require parties and/or the Commission to pay for discovery. Not only does such a policy seriously disadvantage opposing parties, it also limits the Commission’s fact finding ability. Both are clearly unacceptable from a public interest standpoint. </w:t>
      </w:r>
    </w:p>
    <w:p w:rsidR="00063570" w:rsidRPr="00480220" w:rsidRDefault="00063570" w:rsidP="00063570">
      <w:pPr>
        <w:pStyle w:val="WUTCParagraph"/>
        <w:numPr>
          <w:ilvl w:val="0"/>
          <w:numId w:val="0"/>
        </w:numPr>
        <w:spacing w:line="240" w:lineRule="auto"/>
      </w:pPr>
    </w:p>
    <w:p w:rsidR="00063570" w:rsidRDefault="00CE756E" w:rsidP="00063570">
      <w:pPr>
        <w:pStyle w:val="WUTCParagraph"/>
        <w:widowControl/>
        <w:numPr>
          <w:ilvl w:val="0"/>
          <w:numId w:val="0"/>
        </w:numPr>
      </w:pPr>
      <w:r w:rsidRPr="00CE756E">
        <w:rPr>
          <w:u w:val="single"/>
        </w:rPr>
        <w:t>Id.</w:t>
      </w:r>
      <w:r w:rsidR="00063570" w:rsidRPr="00480220">
        <w:t xml:space="preserve"> at 6.  </w:t>
      </w:r>
      <w:r>
        <w:t xml:space="preserve">Just </w:t>
      </w:r>
      <w:r w:rsidR="00063570">
        <w:t xml:space="preserve">as in the case before the Oregon Commission, PSE </w:t>
      </w:r>
      <w:r w:rsidR="00977D4D">
        <w:t>knows</w:t>
      </w:r>
      <w:r w:rsidR="00063570">
        <w:t xml:space="preserve"> that its calculations of net power costs </w:t>
      </w:r>
      <w:r w:rsidR="00977D4D">
        <w:t>will</w:t>
      </w:r>
      <w:r w:rsidR="00063570">
        <w:t xml:space="preserve"> be a significant issue in its 2011 GRC, and </w:t>
      </w:r>
      <w:r w:rsidR="006E11AE">
        <w:t xml:space="preserve">it </w:t>
      </w:r>
      <w:r w:rsidR="00977D4D">
        <w:t xml:space="preserve">knows </w:t>
      </w:r>
      <w:r w:rsidR="00063570">
        <w:t xml:space="preserve">that </w:t>
      </w:r>
      <w:r w:rsidR="00977D4D">
        <w:t>ICNU will seek</w:t>
      </w:r>
      <w:r w:rsidR="00063570">
        <w:t xml:space="preserve"> access to the model used to calculate power costs.  </w:t>
      </w:r>
    </w:p>
    <w:p w:rsidR="00063570" w:rsidRPr="00480220" w:rsidRDefault="00063570" w:rsidP="00063570">
      <w:pPr>
        <w:pStyle w:val="WUTCParagraph"/>
      </w:pPr>
      <w:r>
        <w:t xml:space="preserve"> </w:t>
      </w:r>
      <w:r>
        <w:tab/>
        <w:t xml:space="preserve"> </w:t>
      </w:r>
      <w:r>
        <w:tab/>
        <w:t xml:space="preserve">In partially granting a motion to compel, the OPUC </w:t>
      </w:r>
      <w:r w:rsidRPr="00480220">
        <w:t xml:space="preserve">concluded that: </w:t>
      </w:r>
    </w:p>
    <w:p w:rsidR="00063570" w:rsidRPr="00480220" w:rsidRDefault="00063570" w:rsidP="00C55C2F">
      <w:pPr>
        <w:spacing w:after="240" w:line="240" w:lineRule="auto"/>
        <w:ind w:left="1080" w:right="1080"/>
        <w:jc w:val="both"/>
      </w:pPr>
      <w:r>
        <w:t>[The utilities]</w:t>
      </w:r>
      <w:r w:rsidRPr="00480220">
        <w:t xml:space="preserve"> cannot prevent discovery of relevant information central to the outcome of this proceeding simply because they chose to have the data developed by a third party.  Second, we find that it is contrary to the public interest to require parties to Commission proceedings (and potentially the Commission itself) to pay for discovery. </w:t>
      </w:r>
    </w:p>
    <w:p w:rsidR="008C597D" w:rsidRPr="00B157C6" w:rsidRDefault="00CE756E" w:rsidP="00063570">
      <w:pPr>
        <w:spacing w:line="480" w:lineRule="auto"/>
      </w:pPr>
      <w:r w:rsidRPr="00CE756E">
        <w:rPr>
          <w:u w:val="single"/>
        </w:rPr>
        <w:t>Id</w:t>
      </w:r>
      <w:r w:rsidR="00063570" w:rsidRPr="00CE756E">
        <w:rPr>
          <w:u w:val="single"/>
        </w:rPr>
        <w:t>.</w:t>
      </w:r>
      <w:r w:rsidR="00063570">
        <w:t xml:space="preserve"> </w:t>
      </w:r>
      <w:r>
        <w:t xml:space="preserve">at 9-10. </w:t>
      </w:r>
      <w:r w:rsidR="00063570">
        <w:t xml:space="preserve"> PSE </w:t>
      </w:r>
      <w:r w:rsidR="00BE74F0">
        <w:t xml:space="preserve">has </w:t>
      </w:r>
      <w:r w:rsidR="00063570">
        <w:t>chose</w:t>
      </w:r>
      <w:r w:rsidR="00BE74F0">
        <w:t>n</w:t>
      </w:r>
      <w:r w:rsidR="00C55C2F">
        <w:t xml:space="preserve"> to use a proprietary model</w:t>
      </w:r>
      <w:r w:rsidR="00063570">
        <w:t xml:space="preserve"> </w:t>
      </w:r>
      <w:r w:rsidR="00977D4D">
        <w:t>that ICNU has requested access to without the payment of</w:t>
      </w:r>
      <w:r>
        <w:t xml:space="preserve"> an expensive licensing fee</w:t>
      </w:r>
      <w:r w:rsidR="00977D4D">
        <w:t>; this reasonable request is necessary to</w:t>
      </w:r>
      <w:r w:rsidR="003C4A1B">
        <w:t xml:space="preserve"> </w:t>
      </w:r>
      <w:r w:rsidR="003C4A1B">
        <w:lastRenderedPageBreak/>
        <w:t xml:space="preserve">conduct a thorough review of PSE’s filing.  </w:t>
      </w:r>
      <w:r w:rsidR="00063570">
        <w:t>PSE should not be allowed to frustrate full review of its power costs through its choice to use a prohibitivel</w:t>
      </w:r>
      <w:r w:rsidR="003C4A1B">
        <w:t xml:space="preserve">y expensive model, and PSE should be required to provide a mechanism </w:t>
      </w:r>
      <w:r>
        <w:t>through</w:t>
      </w:r>
      <w:r w:rsidR="003C4A1B">
        <w:t xml:space="preserve"> which intervenors may access the model.  </w:t>
      </w:r>
    </w:p>
    <w:p w:rsidR="006D3685" w:rsidRPr="006D3685" w:rsidRDefault="006D3685" w:rsidP="006D3685">
      <w:pPr>
        <w:pStyle w:val="ListParagraph"/>
        <w:widowControl/>
        <w:numPr>
          <w:ilvl w:val="0"/>
          <w:numId w:val="7"/>
        </w:numPr>
        <w:autoSpaceDE w:val="0"/>
        <w:autoSpaceDN w:val="0"/>
        <w:adjustRightInd w:val="0"/>
        <w:spacing w:line="240" w:lineRule="auto"/>
        <w:jc w:val="center"/>
        <w:rPr>
          <w:b/>
          <w:bCs/>
          <w:color w:val="000000"/>
        </w:rPr>
      </w:pPr>
      <w:r w:rsidRPr="006D3685">
        <w:rPr>
          <w:b/>
          <w:bCs/>
          <w:color w:val="000000"/>
        </w:rPr>
        <w:t>APPROPRIATENESS OF DECLARATORY ORDER</w:t>
      </w:r>
    </w:p>
    <w:p w:rsidR="006D3685" w:rsidRPr="006D3685" w:rsidRDefault="006D3685" w:rsidP="006D3685">
      <w:pPr>
        <w:pStyle w:val="ListParagraph"/>
        <w:widowControl/>
        <w:autoSpaceDE w:val="0"/>
        <w:autoSpaceDN w:val="0"/>
        <w:adjustRightInd w:val="0"/>
        <w:spacing w:line="240" w:lineRule="auto"/>
        <w:ind w:left="1080"/>
        <w:rPr>
          <w:b/>
          <w:bCs/>
          <w:color w:val="000000"/>
        </w:rPr>
      </w:pPr>
    </w:p>
    <w:p w:rsidR="006D3685" w:rsidRDefault="006D3685" w:rsidP="006D3685">
      <w:pPr>
        <w:pStyle w:val="WUTCParagraph"/>
      </w:pPr>
      <w:r>
        <w:t xml:space="preserve"> </w:t>
      </w:r>
      <w:r>
        <w:tab/>
        <w:t xml:space="preserve"> </w:t>
      </w:r>
      <w:r>
        <w:tab/>
        <w:t>By authority of WAC 480-07-930 and RCW 34.05.240(1), the Commission</w:t>
      </w:r>
    </w:p>
    <w:p w:rsidR="006D3685" w:rsidRDefault="006D3685" w:rsidP="006D3685">
      <w:pPr>
        <w:widowControl/>
        <w:autoSpaceDE w:val="0"/>
        <w:autoSpaceDN w:val="0"/>
        <w:adjustRightInd w:val="0"/>
        <w:spacing w:line="240" w:lineRule="auto"/>
        <w:rPr>
          <w:rFonts w:ascii="TimesNewRomanPSMT" w:hAnsi="TimesNewRomanPSMT" w:cs="TimesNewRomanPSMT"/>
          <w:color w:val="000000"/>
        </w:rPr>
      </w:pPr>
      <w:r>
        <w:rPr>
          <w:rFonts w:ascii="TimesNewRomanPSMT" w:hAnsi="TimesNewRomanPSMT" w:cs="TimesNewRomanPSMT"/>
          <w:color w:val="000000"/>
        </w:rPr>
        <w:t>may enter a declaratory order upon a showing:</w:t>
      </w:r>
    </w:p>
    <w:p w:rsidR="006D3685" w:rsidRDefault="006D3685" w:rsidP="006D3685">
      <w:pPr>
        <w:widowControl/>
        <w:autoSpaceDE w:val="0"/>
        <w:autoSpaceDN w:val="0"/>
        <w:adjustRightInd w:val="0"/>
        <w:spacing w:line="240" w:lineRule="auto"/>
        <w:rPr>
          <w:rFonts w:ascii="TimesNewRomanPSMT" w:hAnsi="TimesNewRomanPSMT" w:cs="TimesNewRomanPSMT"/>
          <w:color w:val="000000"/>
        </w:rPr>
      </w:pPr>
    </w:p>
    <w:p w:rsidR="006D3685" w:rsidRPr="00C55C2F" w:rsidRDefault="00C55C2F" w:rsidP="00C55C2F">
      <w:pPr>
        <w:widowControl/>
        <w:autoSpaceDE w:val="0"/>
        <w:autoSpaceDN w:val="0"/>
        <w:adjustRightInd w:val="0"/>
        <w:spacing w:line="240" w:lineRule="auto"/>
        <w:ind w:left="360" w:right="1080" w:firstLine="720"/>
        <w:rPr>
          <w:rFonts w:ascii="TimesNewRomanPSMT" w:hAnsi="TimesNewRomanPSMT" w:cs="TimesNewRomanPSMT"/>
          <w:color w:val="000000"/>
        </w:rPr>
      </w:pPr>
      <w:r>
        <w:rPr>
          <w:rFonts w:ascii="TimesNewRomanPSMT" w:hAnsi="TimesNewRomanPSMT" w:cs="TimesNewRomanPSMT"/>
          <w:color w:val="000000"/>
        </w:rPr>
        <w:t xml:space="preserve">(a) </w:t>
      </w:r>
      <w:r w:rsidR="006D3685" w:rsidRPr="00C55C2F">
        <w:rPr>
          <w:rFonts w:ascii="TimesNewRomanPSMT" w:hAnsi="TimesNewRomanPSMT" w:cs="TimesNewRomanPSMT"/>
          <w:color w:val="000000"/>
        </w:rPr>
        <w:t>That uncertainty necessitating resolution exists;</w:t>
      </w:r>
      <w:r>
        <w:rPr>
          <w:rFonts w:ascii="TimesNewRomanPSMT" w:hAnsi="TimesNewRomanPSMT" w:cs="TimesNewRomanPSMT"/>
          <w:color w:val="000000"/>
        </w:rPr>
        <w:t xml:space="preserve"> </w:t>
      </w:r>
    </w:p>
    <w:p w:rsidR="00242634" w:rsidRPr="00242634" w:rsidRDefault="00242634" w:rsidP="00C55C2F">
      <w:pPr>
        <w:widowControl/>
        <w:autoSpaceDE w:val="0"/>
        <w:autoSpaceDN w:val="0"/>
        <w:adjustRightInd w:val="0"/>
        <w:spacing w:line="240" w:lineRule="auto"/>
        <w:ind w:left="1080" w:right="1080"/>
        <w:rPr>
          <w:rFonts w:ascii="TimesNewRomanPSMT" w:hAnsi="TimesNewRomanPSMT" w:cs="TimesNewRomanPSMT"/>
          <w:color w:val="000000"/>
        </w:rPr>
      </w:pPr>
    </w:p>
    <w:p w:rsidR="006D3685" w:rsidRDefault="006D3685" w:rsidP="00C55C2F">
      <w:pPr>
        <w:widowControl/>
        <w:autoSpaceDE w:val="0"/>
        <w:autoSpaceDN w:val="0"/>
        <w:adjustRightInd w:val="0"/>
        <w:spacing w:line="240" w:lineRule="auto"/>
        <w:ind w:left="1080" w:right="1080"/>
        <w:rPr>
          <w:rFonts w:ascii="TimesNewRomanPSMT" w:hAnsi="TimesNewRomanPSMT" w:cs="TimesNewRomanPSMT"/>
          <w:color w:val="000000"/>
        </w:rPr>
      </w:pPr>
      <w:r>
        <w:rPr>
          <w:rFonts w:ascii="TimesNewRomanPSMT" w:hAnsi="TimesNewRomanPSMT" w:cs="TimesNewRomanPSMT"/>
          <w:color w:val="000000"/>
        </w:rPr>
        <w:t>(b) That there is actual controversy arising from the uncertainty</w:t>
      </w:r>
      <w:r w:rsidR="00A953A0">
        <w:rPr>
          <w:rFonts w:ascii="TimesNewRomanPSMT" w:hAnsi="TimesNewRomanPSMT" w:cs="TimesNewRomanPSMT"/>
          <w:color w:val="000000"/>
        </w:rPr>
        <w:t xml:space="preserve"> </w:t>
      </w:r>
      <w:r>
        <w:rPr>
          <w:rFonts w:ascii="TimesNewRomanPSMT" w:hAnsi="TimesNewRomanPSMT" w:cs="TimesNewRomanPSMT"/>
          <w:color w:val="000000"/>
        </w:rPr>
        <w:t>such that a declaratory order will not be merely an advisory opinion;</w:t>
      </w:r>
    </w:p>
    <w:p w:rsidR="00242634" w:rsidRDefault="00242634" w:rsidP="00C55C2F">
      <w:pPr>
        <w:widowControl/>
        <w:autoSpaceDE w:val="0"/>
        <w:autoSpaceDN w:val="0"/>
        <w:adjustRightInd w:val="0"/>
        <w:spacing w:line="240" w:lineRule="auto"/>
        <w:ind w:left="1080" w:right="1080"/>
        <w:rPr>
          <w:rFonts w:ascii="TimesNewRomanPSMT" w:hAnsi="TimesNewRomanPSMT" w:cs="TimesNewRomanPSMT"/>
          <w:color w:val="000000"/>
        </w:rPr>
      </w:pPr>
    </w:p>
    <w:p w:rsidR="006D3685" w:rsidRDefault="006D3685" w:rsidP="00C55C2F">
      <w:pPr>
        <w:widowControl/>
        <w:autoSpaceDE w:val="0"/>
        <w:autoSpaceDN w:val="0"/>
        <w:adjustRightInd w:val="0"/>
        <w:spacing w:line="240" w:lineRule="auto"/>
        <w:ind w:left="1080" w:right="1080"/>
        <w:rPr>
          <w:rFonts w:ascii="TimesNewRomanPSMT" w:hAnsi="TimesNewRomanPSMT" w:cs="TimesNewRomanPSMT"/>
          <w:color w:val="000000"/>
        </w:rPr>
      </w:pPr>
      <w:r>
        <w:rPr>
          <w:rFonts w:ascii="TimesNewRomanPSMT" w:hAnsi="TimesNewRomanPSMT" w:cs="TimesNewRomanPSMT"/>
          <w:color w:val="000000"/>
        </w:rPr>
        <w:t>(c) That the uncertainty adversely affects the petitioner;</w:t>
      </w:r>
    </w:p>
    <w:p w:rsidR="00242634" w:rsidRDefault="00242634" w:rsidP="00C55C2F">
      <w:pPr>
        <w:widowControl/>
        <w:autoSpaceDE w:val="0"/>
        <w:autoSpaceDN w:val="0"/>
        <w:adjustRightInd w:val="0"/>
        <w:spacing w:line="240" w:lineRule="auto"/>
        <w:ind w:left="1080" w:right="1080"/>
        <w:rPr>
          <w:rFonts w:ascii="TimesNewRomanPSMT" w:hAnsi="TimesNewRomanPSMT" w:cs="TimesNewRomanPSMT"/>
          <w:color w:val="000000"/>
        </w:rPr>
      </w:pPr>
    </w:p>
    <w:p w:rsidR="006D3685" w:rsidRDefault="006D3685" w:rsidP="00C55C2F">
      <w:pPr>
        <w:widowControl/>
        <w:autoSpaceDE w:val="0"/>
        <w:autoSpaceDN w:val="0"/>
        <w:adjustRightInd w:val="0"/>
        <w:spacing w:line="240" w:lineRule="auto"/>
        <w:ind w:left="1080" w:right="1080"/>
        <w:rPr>
          <w:rFonts w:ascii="TimesNewRomanPSMT" w:hAnsi="TimesNewRomanPSMT" w:cs="TimesNewRomanPSMT"/>
          <w:color w:val="000000"/>
        </w:rPr>
      </w:pPr>
      <w:r>
        <w:rPr>
          <w:rFonts w:ascii="TimesNewRomanPSMT" w:hAnsi="TimesNewRomanPSMT" w:cs="TimesNewRomanPSMT"/>
          <w:color w:val="000000"/>
        </w:rPr>
        <w:t>(d) That the adverse effect of uncertainty on the petitioner</w:t>
      </w:r>
      <w:r w:rsidR="00A953A0">
        <w:rPr>
          <w:rFonts w:ascii="TimesNewRomanPSMT" w:hAnsi="TimesNewRomanPSMT" w:cs="TimesNewRomanPSMT"/>
          <w:color w:val="000000"/>
        </w:rPr>
        <w:t xml:space="preserve"> </w:t>
      </w:r>
      <w:r>
        <w:rPr>
          <w:rFonts w:ascii="TimesNewRomanPSMT" w:hAnsi="TimesNewRomanPSMT" w:cs="TimesNewRomanPSMT"/>
          <w:color w:val="000000"/>
        </w:rPr>
        <w:t>outweighs any adverse effects on others or on the general public that</w:t>
      </w:r>
      <w:r w:rsidR="00A953A0">
        <w:rPr>
          <w:rFonts w:ascii="TimesNewRomanPSMT" w:hAnsi="TimesNewRomanPSMT" w:cs="TimesNewRomanPSMT"/>
          <w:color w:val="000000"/>
        </w:rPr>
        <w:t xml:space="preserve"> </w:t>
      </w:r>
      <w:r>
        <w:rPr>
          <w:rFonts w:ascii="TimesNewRomanPSMT" w:hAnsi="TimesNewRomanPSMT" w:cs="TimesNewRomanPSMT"/>
          <w:color w:val="000000"/>
        </w:rPr>
        <w:t>may likely arise from the order requested; and</w:t>
      </w:r>
    </w:p>
    <w:p w:rsidR="00242634" w:rsidRDefault="00242634" w:rsidP="00C55C2F">
      <w:pPr>
        <w:widowControl/>
        <w:autoSpaceDE w:val="0"/>
        <w:autoSpaceDN w:val="0"/>
        <w:adjustRightInd w:val="0"/>
        <w:spacing w:line="240" w:lineRule="auto"/>
        <w:ind w:left="1080" w:right="1080"/>
        <w:rPr>
          <w:rFonts w:ascii="TimesNewRomanPSMT" w:hAnsi="TimesNewRomanPSMT" w:cs="TimesNewRomanPSMT"/>
          <w:color w:val="000000"/>
        </w:rPr>
      </w:pPr>
    </w:p>
    <w:p w:rsidR="006D3685" w:rsidRDefault="006D3685" w:rsidP="00C55C2F">
      <w:pPr>
        <w:widowControl/>
        <w:autoSpaceDE w:val="0"/>
        <w:autoSpaceDN w:val="0"/>
        <w:adjustRightInd w:val="0"/>
        <w:spacing w:line="240" w:lineRule="auto"/>
        <w:ind w:left="1080" w:right="1080"/>
        <w:rPr>
          <w:rFonts w:ascii="TimesNewRomanPSMT" w:hAnsi="TimesNewRomanPSMT" w:cs="TimesNewRomanPSMT"/>
          <w:color w:val="000000"/>
        </w:rPr>
      </w:pPr>
      <w:r>
        <w:rPr>
          <w:rFonts w:ascii="TimesNewRomanPSMT" w:hAnsi="TimesNewRomanPSMT" w:cs="TimesNewRomanPSMT"/>
          <w:color w:val="000000"/>
        </w:rPr>
        <w:t>(e) That the petition complies with any additional requirements</w:t>
      </w:r>
      <w:r w:rsidR="00A953A0">
        <w:rPr>
          <w:rFonts w:ascii="TimesNewRomanPSMT" w:hAnsi="TimesNewRomanPSMT" w:cs="TimesNewRomanPSMT"/>
          <w:color w:val="000000"/>
        </w:rPr>
        <w:t xml:space="preserve"> </w:t>
      </w:r>
      <w:r>
        <w:rPr>
          <w:rFonts w:ascii="TimesNewRomanPSMT" w:hAnsi="TimesNewRomanPSMT" w:cs="TimesNewRomanPSMT"/>
          <w:color w:val="000000"/>
        </w:rPr>
        <w:t xml:space="preserve">established by the agency under subsection (2) of </w:t>
      </w:r>
      <w:r w:rsidR="00E57E8B">
        <w:rPr>
          <w:rFonts w:ascii="TimesNewRomanPSMT" w:hAnsi="TimesNewRomanPSMT" w:cs="TimesNewRomanPSMT"/>
          <w:color w:val="000000"/>
        </w:rPr>
        <w:t>[</w:t>
      </w:r>
      <w:r w:rsidR="00E57E8B">
        <w:t>RCW 34.05.240]</w:t>
      </w:r>
      <w:r>
        <w:rPr>
          <w:rFonts w:ascii="TimesNewRomanPSMT" w:hAnsi="TimesNewRomanPSMT" w:cs="TimesNewRomanPSMT"/>
          <w:color w:val="000000"/>
        </w:rPr>
        <w:t>.</w:t>
      </w:r>
    </w:p>
    <w:p w:rsidR="006D3685" w:rsidRDefault="006D3685" w:rsidP="006D3685">
      <w:pPr>
        <w:widowControl/>
        <w:autoSpaceDE w:val="0"/>
        <w:autoSpaceDN w:val="0"/>
        <w:adjustRightInd w:val="0"/>
        <w:spacing w:line="240" w:lineRule="auto"/>
        <w:rPr>
          <w:rFonts w:ascii="TimesNewRomanPSMT" w:hAnsi="TimesNewRomanPSMT" w:cs="TimesNewRomanPSMT"/>
          <w:color w:val="000000"/>
        </w:rPr>
      </w:pPr>
    </w:p>
    <w:p w:rsidR="00E57E8B" w:rsidRDefault="00E57E8B" w:rsidP="006D3685">
      <w:pPr>
        <w:widowControl/>
        <w:autoSpaceDE w:val="0"/>
        <w:autoSpaceDN w:val="0"/>
        <w:adjustRightInd w:val="0"/>
        <w:spacing w:line="240" w:lineRule="auto"/>
      </w:pPr>
      <w:r>
        <w:t xml:space="preserve">RCW 34.05.240(1).  </w:t>
      </w:r>
    </w:p>
    <w:p w:rsidR="00242634" w:rsidRDefault="00242634" w:rsidP="006D3685">
      <w:pPr>
        <w:widowControl/>
        <w:autoSpaceDE w:val="0"/>
        <w:autoSpaceDN w:val="0"/>
        <w:adjustRightInd w:val="0"/>
        <w:spacing w:line="240" w:lineRule="auto"/>
        <w:rPr>
          <w:rFonts w:ascii="TimesNewRomanPSMT" w:hAnsi="TimesNewRomanPSMT" w:cs="TimesNewRomanPSMT"/>
          <w:color w:val="000000"/>
        </w:rPr>
      </w:pPr>
    </w:p>
    <w:p w:rsidR="006D3685" w:rsidRDefault="006D3685" w:rsidP="00242634">
      <w:pPr>
        <w:pStyle w:val="WUTCParagraph"/>
      </w:pPr>
      <w:r>
        <w:t xml:space="preserve"> </w:t>
      </w:r>
      <w:r>
        <w:tab/>
        <w:t xml:space="preserve"> </w:t>
      </w:r>
      <w:r>
        <w:tab/>
        <w:t>The declaratory order requested by ICNU meets these requirements, as set forth below.</w:t>
      </w:r>
    </w:p>
    <w:p w:rsidR="005E2FDD" w:rsidRDefault="005E2FDD" w:rsidP="005E2FDD">
      <w:pPr>
        <w:pStyle w:val="WUTCParagraph"/>
        <w:numPr>
          <w:ilvl w:val="0"/>
          <w:numId w:val="0"/>
        </w:numPr>
      </w:pPr>
      <w:r>
        <w:rPr>
          <w:b/>
        </w:rPr>
        <w:t xml:space="preserve">1.   </w:t>
      </w:r>
      <w:r>
        <w:rPr>
          <w:b/>
        </w:rPr>
        <w:tab/>
        <w:t>Uncertainty Necessitating Resolution Exists</w:t>
      </w:r>
    </w:p>
    <w:p w:rsidR="004B1E2E" w:rsidRDefault="004B1E2E" w:rsidP="00242634">
      <w:pPr>
        <w:pStyle w:val="WUTCParagraph"/>
      </w:pPr>
      <w:r>
        <w:t xml:space="preserve"> </w:t>
      </w:r>
      <w:r>
        <w:tab/>
        <w:t xml:space="preserve"> </w:t>
      </w:r>
      <w:r>
        <w:tab/>
        <w:t xml:space="preserve">The uncertainty to be resolved by an Order on this Petition is primarily a policy question for the Commission:  May a utility choose to use a proprietary model with prohibitively expensive licensing fees and </w:t>
      </w:r>
      <w:r w:rsidR="00A45A88">
        <w:t xml:space="preserve">subsequently </w:t>
      </w:r>
      <w:r>
        <w:t xml:space="preserve">decline to make reasonable accommodations to provide </w:t>
      </w:r>
      <w:r w:rsidR="00CE756E">
        <w:t xml:space="preserve">intervenors with </w:t>
      </w:r>
      <w:r>
        <w:t xml:space="preserve">access to the model? </w:t>
      </w:r>
      <w:r w:rsidR="00A45A88">
        <w:t xml:space="preserve"> </w:t>
      </w:r>
    </w:p>
    <w:p w:rsidR="005E2FDD" w:rsidRPr="004B1E2E" w:rsidRDefault="005E2FDD" w:rsidP="005E2FDD">
      <w:pPr>
        <w:pStyle w:val="WUTCParagraph"/>
        <w:numPr>
          <w:ilvl w:val="0"/>
          <w:numId w:val="0"/>
        </w:numPr>
      </w:pPr>
      <w:r>
        <w:rPr>
          <w:b/>
        </w:rPr>
        <w:t xml:space="preserve">2. </w:t>
      </w:r>
      <w:r>
        <w:rPr>
          <w:b/>
        </w:rPr>
        <w:tab/>
        <w:t xml:space="preserve">The Declaratory Order Will Not </w:t>
      </w:r>
      <w:r w:rsidR="00CE756E">
        <w:rPr>
          <w:b/>
        </w:rPr>
        <w:t>B</w:t>
      </w:r>
      <w:r>
        <w:rPr>
          <w:b/>
        </w:rPr>
        <w:t>e An Advisory Opinion</w:t>
      </w:r>
    </w:p>
    <w:p w:rsidR="004B1E2E" w:rsidRDefault="004B1E2E" w:rsidP="00242634">
      <w:pPr>
        <w:pStyle w:val="WUTCParagraph"/>
      </w:pPr>
      <w:r>
        <w:t xml:space="preserve"> </w:t>
      </w:r>
      <w:r>
        <w:tab/>
        <w:t xml:space="preserve"> </w:t>
      </w:r>
      <w:r>
        <w:tab/>
        <w:t>The question framed above represents an existing contr</w:t>
      </w:r>
      <w:r w:rsidR="005E2FDD">
        <w:t xml:space="preserve">oversy between PSE and </w:t>
      </w:r>
      <w:r w:rsidR="005E2FDD">
        <w:lastRenderedPageBreak/>
        <w:t>ICNU.  A</w:t>
      </w:r>
      <w:r>
        <w:t xml:space="preserve"> declaratory order would conclusively resolve this issue in the upco</w:t>
      </w:r>
      <w:r w:rsidR="001B6E0E">
        <w:t xml:space="preserve">ming PSE 2011 </w:t>
      </w:r>
      <w:r w:rsidR="00CE756E">
        <w:t>GRC,</w:t>
      </w:r>
      <w:r w:rsidR="001B6E0E">
        <w:t xml:space="preserve"> </w:t>
      </w:r>
      <w:r w:rsidR="00CE756E">
        <w:t>and</w:t>
      </w:r>
      <w:r w:rsidR="001B6E0E">
        <w:t xml:space="preserve"> </w:t>
      </w:r>
      <w:r w:rsidR="00CE756E">
        <w:t>t</w:t>
      </w:r>
      <w:r w:rsidR="00504D4B">
        <w:t>hus, an Order resolving this Petition will resolve a live controversy</w:t>
      </w:r>
      <w:r w:rsidR="005610B1">
        <w:t xml:space="preserve">.  Additionally, an Order resolving this Petition </w:t>
      </w:r>
      <w:r w:rsidR="00504D4B">
        <w:t xml:space="preserve">may have </w:t>
      </w:r>
      <w:r w:rsidR="005610B1">
        <w:t>the</w:t>
      </w:r>
      <w:r w:rsidR="00504D4B">
        <w:t xml:space="preserve"> seconda</w:t>
      </w:r>
      <w:r w:rsidR="005610B1">
        <w:t>ry benefit of encouraging other utilities to anticipate future disputes related to proprietary data and models, and</w:t>
      </w:r>
      <w:r w:rsidR="00CE756E">
        <w:t xml:space="preserve"> may</w:t>
      </w:r>
      <w:r w:rsidR="005610B1">
        <w:t xml:space="preserve"> encourage those utilities to negotiate licensing agreements that will provide access to the models for intervening parties. </w:t>
      </w:r>
      <w:r w:rsidR="00504D4B">
        <w:t xml:space="preserve"> </w:t>
      </w:r>
    </w:p>
    <w:p w:rsidR="005E2FDD" w:rsidRPr="004B1E2E" w:rsidRDefault="005E2FDD" w:rsidP="005E2FDD">
      <w:pPr>
        <w:pStyle w:val="WUTCParagraph"/>
        <w:numPr>
          <w:ilvl w:val="0"/>
          <w:numId w:val="0"/>
        </w:numPr>
      </w:pPr>
      <w:r>
        <w:rPr>
          <w:b/>
        </w:rPr>
        <w:t xml:space="preserve">3.  </w:t>
      </w:r>
      <w:r>
        <w:rPr>
          <w:b/>
        </w:rPr>
        <w:tab/>
        <w:t>The Uncertainty Adversely Affects the Petitioner</w:t>
      </w:r>
    </w:p>
    <w:p w:rsidR="008D0AB1" w:rsidRDefault="008D0AB1" w:rsidP="008D0AB1">
      <w:pPr>
        <w:pStyle w:val="WUTCParagraph"/>
      </w:pPr>
      <w:r>
        <w:t xml:space="preserve"> </w:t>
      </w:r>
      <w:r>
        <w:tab/>
        <w:t xml:space="preserve"> </w:t>
      </w:r>
      <w:r>
        <w:tab/>
      </w:r>
      <w:r w:rsidR="00A5139D">
        <w:t xml:space="preserve">The uncertainty regarding access to AURORA adversely affects ICNU because it may result in a significant limitation </w:t>
      </w:r>
      <w:r w:rsidR="00C265C3">
        <w:t>o</w:t>
      </w:r>
      <w:r w:rsidR="000F2791">
        <w:t>f</w:t>
      </w:r>
      <w:r w:rsidR="00A5139D">
        <w:t xml:space="preserve"> ICNU’s ability to effectivel</w:t>
      </w:r>
      <w:r w:rsidR="00977D4D">
        <w:t xml:space="preserve">y participate in PSE’s 2011 GRC and </w:t>
      </w:r>
      <w:r w:rsidR="00CE756E">
        <w:t xml:space="preserve">to </w:t>
      </w:r>
      <w:r w:rsidR="00977D4D">
        <w:t>protect the interests of industrial customers who will undoubtedly be facing a proposed rate increase.</w:t>
      </w:r>
      <w:r w:rsidR="00A5139D">
        <w:t xml:space="preserve">  </w:t>
      </w:r>
    </w:p>
    <w:p w:rsidR="005E2FDD" w:rsidRPr="00BE4154" w:rsidRDefault="005E2FDD" w:rsidP="005E2FDD">
      <w:pPr>
        <w:pStyle w:val="WUTCParagraph"/>
        <w:numPr>
          <w:ilvl w:val="0"/>
          <w:numId w:val="0"/>
        </w:numPr>
        <w:spacing w:line="240" w:lineRule="auto"/>
      </w:pPr>
      <w:r>
        <w:rPr>
          <w:b/>
        </w:rPr>
        <w:t xml:space="preserve">4.  </w:t>
      </w:r>
      <w:r>
        <w:rPr>
          <w:b/>
        </w:rPr>
        <w:tab/>
        <w:t>The Adverse Effect of Uncertainty on the Petitioner Outweighs Any Adverse Effects</w:t>
      </w:r>
    </w:p>
    <w:p w:rsidR="005E2FDD" w:rsidRPr="004B1E2E" w:rsidRDefault="005E2FDD" w:rsidP="00CD16F4">
      <w:pPr>
        <w:pStyle w:val="WUTCParagraph"/>
        <w:numPr>
          <w:ilvl w:val="0"/>
          <w:numId w:val="0"/>
        </w:numPr>
        <w:ind w:firstLine="720"/>
      </w:pPr>
      <w:r>
        <w:rPr>
          <w:b/>
        </w:rPr>
        <w:t>on Others That May Likely Arise from the Order Requested</w:t>
      </w:r>
    </w:p>
    <w:p w:rsidR="00242634" w:rsidRPr="006D3685" w:rsidRDefault="00242634" w:rsidP="00242634">
      <w:pPr>
        <w:pStyle w:val="WUTCParagraph"/>
      </w:pPr>
      <w:r>
        <w:t xml:space="preserve"> </w:t>
      </w:r>
      <w:r>
        <w:tab/>
        <w:t xml:space="preserve"> </w:t>
      </w:r>
      <w:r>
        <w:tab/>
      </w:r>
      <w:r w:rsidR="00A5139D">
        <w:t xml:space="preserve">Resolution of this Petition in ICNU’s favor will not result in any harm to others or the general public.  The only “harm” that may come of a favorable resolution of this Petition </w:t>
      </w:r>
      <w:r w:rsidR="00D1236F">
        <w:t>would</w:t>
      </w:r>
      <w:r w:rsidR="00A5139D">
        <w:t xml:space="preserve"> be a minimal additional administrative burden or additional cost to PSE to obtain the access requested by ICNU.  However, the accommodations made by Avista demonstrate that this should not be a significant burden.  </w:t>
      </w:r>
      <w:r w:rsidR="0069126C">
        <w:t xml:space="preserve">Moreover, the benefit to ICNU and other intervenors of having access to AURORA, and </w:t>
      </w:r>
      <w:r w:rsidR="007529F4">
        <w:t>in this manner</w:t>
      </w:r>
      <w:r w:rsidR="0069126C">
        <w:t xml:space="preserve"> being afforded the opportunity </w:t>
      </w:r>
      <w:r w:rsidR="00D95980">
        <w:t>for</w:t>
      </w:r>
      <w:r w:rsidR="0069126C">
        <w:t xml:space="preserve"> meaningful participation in PSE’s 2011 GRC, significantly outweighs any potential adverse effects on PSE.  </w:t>
      </w:r>
    </w:p>
    <w:p w:rsidR="00156933" w:rsidRPr="00FD322E" w:rsidRDefault="006D3685" w:rsidP="00FD322E">
      <w:pPr>
        <w:pStyle w:val="WUTCParagraph"/>
        <w:numPr>
          <w:ilvl w:val="0"/>
          <w:numId w:val="0"/>
        </w:numPr>
        <w:jc w:val="center"/>
        <w:rPr>
          <w:b/>
        </w:rPr>
      </w:pPr>
      <w:r>
        <w:rPr>
          <w:b/>
        </w:rPr>
        <w:t>V</w:t>
      </w:r>
      <w:r w:rsidR="0081354A" w:rsidRPr="0081354A">
        <w:rPr>
          <w:b/>
        </w:rPr>
        <w:t xml:space="preserve">. </w:t>
      </w:r>
      <w:r w:rsidR="0081354A" w:rsidRPr="0081354A">
        <w:rPr>
          <w:b/>
        </w:rPr>
        <w:tab/>
      </w:r>
      <w:r w:rsidR="00726984">
        <w:rPr>
          <w:b/>
        </w:rPr>
        <w:t>RELIEF REQUESTED</w:t>
      </w:r>
    </w:p>
    <w:p w:rsidR="00F5084C" w:rsidRDefault="00605421" w:rsidP="006316B9">
      <w:pPr>
        <w:pStyle w:val="WUTCParagraph"/>
      </w:pPr>
      <w:r>
        <w:tab/>
        <w:t xml:space="preserve"> </w:t>
      </w:r>
      <w:r>
        <w:tab/>
        <w:t xml:space="preserve">For the foregoing reasons, ICNU </w:t>
      </w:r>
      <w:r w:rsidR="0071126D">
        <w:t>respectfully request</w:t>
      </w:r>
      <w:r w:rsidR="00156933">
        <w:t>s</w:t>
      </w:r>
      <w:r w:rsidR="0071126D">
        <w:t xml:space="preserve"> that </w:t>
      </w:r>
      <w:r w:rsidR="00156933">
        <w:t xml:space="preserve">the Commission issue </w:t>
      </w:r>
      <w:r w:rsidR="00CE756E">
        <w:t>an</w:t>
      </w:r>
      <w:r w:rsidR="00156933">
        <w:t xml:space="preserve"> order </w:t>
      </w:r>
      <w:r w:rsidR="00F57A45">
        <w:t>on an expedite</w:t>
      </w:r>
      <w:r w:rsidR="004B7590">
        <w:t>d</w:t>
      </w:r>
      <w:r w:rsidR="00F57A45">
        <w:t xml:space="preserve"> basis </w:t>
      </w:r>
      <w:r w:rsidR="00F5084C">
        <w:t>declaring that:</w:t>
      </w:r>
      <w:r w:rsidR="005D6D3E">
        <w:t xml:space="preserve"> </w:t>
      </w:r>
    </w:p>
    <w:p w:rsidR="0057635F" w:rsidRDefault="00F5084C" w:rsidP="00977D4D">
      <w:pPr>
        <w:pStyle w:val="WUTCParagraph"/>
        <w:numPr>
          <w:ilvl w:val="0"/>
          <w:numId w:val="0"/>
        </w:numPr>
        <w:ind w:firstLine="720"/>
      </w:pPr>
      <w:r>
        <w:t xml:space="preserve">1.  </w:t>
      </w:r>
      <w:r>
        <w:tab/>
        <w:t xml:space="preserve"> </w:t>
      </w:r>
      <w:r w:rsidR="005D6D3E">
        <w:t xml:space="preserve">PSE </w:t>
      </w:r>
      <w:r>
        <w:t xml:space="preserve">must make accommodations similar to those provided by Avista for ICNU </w:t>
      </w:r>
      <w:r>
        <w:lastRenderedPageBreak/>
        <w:t xml:space="preserve">to </w:t>
      </w:r>
      <w:r w:rsidR="00977D4D">
        <w:t>access to the AURORA model or provide ICNU direct access to the AURORA model without ICNU having to pay the license fee.</w:t>
      </w:r>
    </w:p>
    <w:p w:rsidR="00320F4A" w:rsidRDefault="00320F4A" w:rsidP="00320F4A">
      <w:pPr>
        <w:ind w:left="720" w:firstLine="720"/>
      </w:pPr>
      <w:r w:rsidRPr="00E369F1">
        <w:t xml:space="preserve">DATED this </w:t>
      </w:r>
      <w:r>
        <w:t>6th day of June, 2011.</w:t>
      </w:r>
    </w:p>
    <w:p w:rsidR="00320F4A" w:rsidRDefault="00320F4A" w:rsidP="005E2FDD">
      <w:pPr>
        <w:ind w:firstLine="1440"/>
      </w:pPr>
    </w:p>
    <w:p w:rsidR="007C2D41" w:rsidRDefault="007C2D41" w:rsidP="00320F4A">
      <w:pPr>
        <w:ind w:left="2880" w:firstLine="1440"/>
      </w:pPr>
      <w:r>
        <w:t>Respectfully submitted,</w:t>
      </w:r>
    </w:p>
    <w:p w:rsidR="00C44D6F" w:rsidRDefault="00F4242A" w:rsidP="00C44D6F">
      <w:pPr>
        <w:ind w:left="720" w:firstLine="720"/>
      </w:pPr>
      <w:r>
        <w:tab/>
      </w:r>
      <w:r>
        <w:tab/>
      </w:r>
      <w:r>
        <w:tab/>
      </w:r>
      <w:r>
        <w:tab/>
      </w:r>
      <w:r w:rsidR="007C2D41">
        <w:t>DAVISON VAN CLEVE, P.C.</w:t>
      </w:r>
    </w:p>
    <w:p w:rsidR="00C44D6F" w:rsidRDefault="00C44D6F" w:rsidP="00C44D6F">
      <w:pPr>
        <w:ind w:left="720" w:firstLine="720"/>
      </w:pPr>
    </w:p>
    <w:p w:rsidR="00C44D6F" w:rsidRPr="005B45FE" w:rsidRDefault="007C2D41" w:rsidP="00C44D6F">
      <w:pPr>
        <w:spacing w:line="240" w:lineRule="auto"/>
        <w:ind w:left="720" w:firstLine="720"/>
        <w:rPr>
          <w:i/>
          <w:u w:val="single"/>
        </w:rPr>
      </w:pPr>
      <w:r>
        <w:tab/>
      </w:r>
      <w:r w:rsidR="00F4242A">
        <w:tab/>
      </w:r>
      <w:r w:rsidR="00F4242A">
        <w:tab/>
      </w:r>
      <w:r>
        <w:tab/>
      </w:r>
      <w:r w:rsidR="005B45FE">
        <w:rPr>
          <w:i/>
          <w:iCs/>
          <w:u w:val="single"/>
        </w:rPr>
        <w:t>/s/ Melinda J. Davison</w:t>
      </w:r>
    </w:p>
    <w:p w:rsidR="007C2D41" w:rsidRDefault="007C2D41" w:rsidP="00FB76F6">
      <w:pPr>
        <w:spacing w:line="240" w:lineRule="auto"/>
      </w:pPr>
      <w:r>
        <w:tab/>
      </w:r>
      <w:r>
        <w:tab/>
      </w:r>
      <w:r w:rsidR="00F4242A">
        <w:tab/>
      </w:r>
      <w:r>
        <w:tab/>
      </w:r>
      <w:r>
        <w:tab/>
      </w:r>
      <w:r>
        <w:tab/>
        <w:t>Melinda J. Davison</w:t>
      </w:r>
    </w:p>
    <w:p w:rsidR="00F4242A" w:rsidRDefault="00F4242A" w:rsidP="00FB76F6">
      <w:pPr>
        <w:spacing w:line="240" w:lineRule="auto"/>
        <w:rPr>
          <w:b/>
          <w:bCs/>
        </w:rPr>
      </w:pPr>
      <w:r>
        <w:tab/>
      </w:r>
      <w:r>
        <w:tab/>
      </w:r>
      <w:r>
        <w:tab/>
      </w:r>
      <w:r>
        <w:tab/>
      </w:r>
      <w:r>
        <w:tab/>
      </w:r>
      <w:r>
        <w:tab/>
        <w:t>Jocelyn C. Pease</w:t>
      </w:r>
    </w:p>
    <w:p w:rsidR="00C44D6F" w:rsidRPr="00156155" w:rsidRDefault="007C2D41" w:rsidP="00C44D6F">
      <w:pPr>
        <w:spacing w:line="240" w:lineRule="auto"/>
        <w:rPr>
          <w:bCs/>
        </w:rPr>
      </w:pPr>
      <w:r w:rsidRPr="003C1A78">
        <w:tab/>
      </w:r>
      <w:r w:rsidR="00F4242A">
        <w:rPr>
          <w:bCs/>
        </w:rPr>
        <w:tab/>
      </w:r>
      <w:r w:rsidR="00F4242A">
        <w:rPr>
          <w:bCs/>
        </w:rPr>
        <w:tab/>
      </w:r>
      <w:r w:rsidR="00F4242A">
        <w:rPr>
          <w:bCs/>
        </w:rPr>
        <w:tab/>
      </w:r>
      <w:r w:rsidR="00F4242A">
        <w:rPr>
          <w:bCs/>
        </w:rPr>
        <w:tab/>
      </w:r>
      <w:r w:rsidRPr="003C1A78">
        <w:tab/>
        <w:t>333 S.W. Taylor, Suite 400</w:t>
      </w:r>
      <w:r w:rsidRPr="003C1A78">
        <w:rPr>
          <w:bCs/>
        </w:rPr>
        <w:tab/>
      </w:r>
      <w:r w:rsidRPr="003C1A78">
        <w:rPr>
          <w:bCs/>
        </w:rPr>
        <w:tab/>
      </w:r>
      <w:r w:rsidR="00156155">
        <w:rPr>
          <w:bCs/>
        </w:rPr>
        <w:tab/>
      </w:r>
      <w:r w:rsidRPr="003C1A78">
        <w:rPr>
          <w:bCs/>
        </w:rPr>
        <w:tab/>
      </w:r>
      <w:r w:rsidRPr="003C1A78">
        <w:rPr>
          <w:bCs/>
        </w:rPr>
        <w:tab/>
      </w:r>
      <w:r w:rsidR="00F4242A">
        <w:rPr>
          <w:bCs/>
        </w:rPr>
        <w:tab/>
      </w:r>
      <w:r w:rsidR="00F4242A">
        <w:rPr>
          <w:bCs/>
        </w:rPr>
        <w:tab/>
      </w:r>
      <w:r w:rsidR="00F4242A">
        <w:rPr>
          <w:bCs/>
        </w:rPr>
        <w:tab/>
      </w:r>
      <w:r w:rsidRPr="003C1A78">
        <w:rPr>
          <w:bCs/>
        </w:rPr>
        <w:tab/>
      </w:r>
      <w:r>
        <w:rPr>
          <w:b/>
          <w:bCs/>
        </w:rPr>
        <w:tab/>
      </w:r>
      <w:r>
        <w:t>Portland, Oregon 97204</w:t>
      </w:r>
    </w:p>
    <w:p w:rsidR="00C44D6F" w:rsidRDefault="007C2D41" w:rsidP="00C44D6F">
      <w:pPr>
        <w:spacing w:line="240" w:lineRule="auto"/>
      </w:pPr>
      <w:r>
        <w:tab/>
      </w:r>
      <w:r>
        <w:tab/>
      </w:r>
      <w:r w:rsidR="00F4242A">
        <w:tab/>
      </w:r>
      <w:r w:rsidR="00F4242A">
        <w:tab/>
      </w:r>
      <w:r w:rsidR="00F4242A">
        <w:tab/>
      </w:r>
      <w:r>
        <w:tab/>
        <w:t>(503) 241-7242 telephone</w:t>
      </w:r>
      <w:r>
        <w:tab/>
      </w:r>
    </w:p>
    <w:p w:rsidR="00C44D6F" w:rsidRDefault="007C2D41" w:rsidP="00C44D6F">
      <w:pPr>
        <w:spacing w:line="240" w:lineRule="auto"/>
      </w:pPr>
      <w:r>
        <w:tab/>
      </w:r>
      <w:r>
        <w:tab/>
      </w:r>
      <w:r w:rsidR="00F4242A">
        <w:tab/>
      </w:r>
      <w:r w:rsidR="00F4242A">
        <w:tab/>
      </w:r>
      <w:r>
        <w:tab/>
      </w:r>
      <w:r>
        <w:tab/>
        <w:t>(503) 241-8160 facsimile</w:t>
      </w:r>
    </w:p>
    <w:p w:rsidR="00C44D6F" w:rsidRDefault="00156155" w:rsidP="00C44D6F">
      <w:pPr>
        <w:spacing w:line="240" w:lineRule="auto"/>
      </w:pPr>
      <w:r>
        <w:tab/>
      </w:r>
      <w:r w:rsidR="00F4242A">
        <w:tab/>
      </w:r>
      <w:r w:rsidR="00F4242A">
        <w:tab/>
      </w:r>
      <w:r w:rsidR="007C2D41">
        <w:tab/>
      </w:r>
      <w:r w:rsidR="007C2D41">
        <w:tab/>
      </w:r>
      <w:r w:rsidR="007C2D41">
        <w:tab/>
      </w:r>
      <w:r w:rsidR="009746E3" w:rsidRPr="00AF2E57">
        <w:t>mjd@dvclaw.com</w:t>
      </w:r>
    </w:p>
    <w:p w:rsidR="009746E3" w:rsidRDefault="009746E3" w:rsidP="00C44D6F">
      <w:pPr>
        <w:spacing w:line="240" w:lineRule="auto"/>
      </w:pPr>
      <w:r>
        <w:tab/>
      </w:r>
      <w:r>
        <w:tab/>
      </w:r>
      <w:r>
        <w:tab/>
      </w:r>
      <w:r>
        <w:tab/>
      </w:r>
      <w:r>
        <w:tab/>
      </w:r>
      <w:r>
        <w:tab/>
      </w:r>
      <w:r w:rsidRPr="00AF2E57">
        <w:t>jcp@dvclaw.com</w:t>
      </w:r>
      <w:r>
        <w:tab/>
      </w:r>
    </w:p>
    <w:p w:rsidR="00156155" w:rsidRDefault="007C2D41" w:rsidP="00156155">
      <w:pPr>
        <w:spacing w:line="240" w:lineRule="auto"/>
        <w:ind w:left="4320"/>
      </w:pPr>
      <w:r>
        <w:t xml:space="preserve">Of Attorneys for Industrial Customers of </w:t>
      </w:r>
    </w:p>
    <w:p w:rsidR="007C2D41" w:rsidRPr="00F4242A" w:rsidRDefault="007C2D41" w:rsidP="00156155">
      <w:pPr>
        <w:spacing w:line="240" w:lineRule="auto"/>
        <w:ind w:left="4320"/>
        <w:rPr>
          <w:b/>
          <w:bCs/>
        </w:rPr>
      </w:pPr>
      <w:r>
        <w:t>Northwest Utilities</w:t>
      </w:r>
      <w:r>
        <w:tab/>
      </w:r>
      <w:r>
        <w:tab/>
      </w:r>
      <w:r>
        <w:tab/>
      </w:r>
      <w:r>
        <w:tab/>
      </w:r>
      <w:r>
        <w:tab/>
      </w:r>
      <w:r>
        <w:tab/>
      </w:r>
      <w:r>
        <w:tab/>
      </w:r>
      <w:r>
        <w:tab/>
      </w:r>
    </w:p>
    <w:sectPr w:rsidR="007C2D41" w:rsidRPr="00F4242A" w:rsidSect="004714F6">
      <w:footerReference w:type="default" r:id="rId8"/>
      <w:footnotePr>
        <w:pos w:val="beneathText"/>
      </w:footnotePr>
      <w:pgSz w:w="12240" w:h="15840" w:code="1"/>
      <w:pgMar w:top="1440" w:right="1440" w:bottom="1440" w:left="1440" w:header="432" w:footer="720" w:gutter="0"/>
      <w:paperSrc w:first="15" w:other="15"/>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886" w:rsidRDefault="00766886">
      <w:r>
        <w:separator/>
      </w:r>
    </w:p>
  </w:endnote>
  <w:endnote w:type="continuationSeparator" w:id="0">
    <w:p w:rsidR="00766886" w:rsidRDefault="007668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105007F" w:usb1="0000008D" w:usb2="00000000" w:usb3="00000000" w:csb0="006609FF" w:csb1="00BD5CC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86" w:rsidRDefault="00766886">
    <w:pPr>
      <w:pStyle w:val="Header"/>
      <w:tabs>
        <w:tab w:val="clear" w:pos="4320"/>
        <w:tab w:val="clear" w:pos="8640"/>
      </w:tabs>
      <w:spacing w:line="240" w:lineRule="auto"/>
      <w:rPr>
        <w:sz w:val="20"/>
        <w:szCs w:val="20"/>
      </w:rPr>
    </w:pPr>
    <w:r>
      <w:t xml:space="preserve">PAGE </w:t>
    </w:r>
    <w:r w:rsidR="00D0528F">
      <w:rPr>
        <w:rStyle w:val="PageNumber"/>
      </w:rPr>
      <w:fldChar w:fldCharType="begin"/>
    </w:r>
    <w:r>
      <w:rPr>
        <w:rStyle w:val="PageNumber"/>
      </w:rPr>
      <w:instrText xml:space="preserve"> PAGE </w:instrText>
    </w:r>
    <w:r w:rsidR="00D0528F">
      <w:rPr>
        <w:rStyle w:val="PageNumber"/>
      </w:rPr>
      <w:fldChar w:fldCharType="separate"/>
    </w:r>
    <w:r w:rsidR="00D01802">
      <w:rPr>
        <w:rStyle w:val="PageNumber"/>
        <w:noProof/>
      </w:rPr>
      <w:t>4</w:t>
    </w:r>
    <w:r w:rsidR="00D0528F">
      <w:rPr>
        <w:rStyle w:val="PageNumber"/>
      </w:rPr>
      <w:fldChar w:fldCharType="end"/>
    </w:r>
    <w:r>
      <w:rPr>
        <w:rStyle w:val="PageNumber"/>
      </w:rPr>
      <w:t>- PETITION FOR A DECLARATORY ORDER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886" w:rsidRDefault="00766886">
      <w:pPr>
        <w:pStyle w:val="BodyTextIndent3"/>
        <w:spacing w:line="240" w:lineRule="exact"/>
        <w:ind w:firstLine="0"/>
      </w:pPr>
      <w:r>
        <w:separator/>
      </w:r>
    </w:p>
  </w:footnote>
  <w:footnote w:type="continuationSeparator" w:id="0">
    <w:p w:rsidR="00766886" w:rsidRDefault="007668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491C"/>
    <w:multiLevelType w:val="hybridMultilevel"/>
    <w:tmpl w:val="468CF1D8"/>
    <w:lvl w:ilvl="0" w:tplc="7074A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B0526"/>
    <w:multiLevelType w:val="hybridMultilevel"/>
    <w:tmpl w:val="7FA0C4A4"/>
    <w:lvl w:ilvl="0" w:tplc="60528532">
      <w:start w:val="1"/>
      <w:numFmt w:val="decimal"/>
      <w:pStyle w:val="WUTCParagraph"/>
      <w:lvlText w:val="%1"/>
      <w:lvlJc w:val="left"/>
      <w:pPr>
        <w:ind w:left="360" w:hanging="360"/>
      </w:pPr>
      <w:rPr>
        <w:rFonts w:hint="default"/>
        <w:b w:val="0"/>
        <w:i/>
        <w:sz w:val="18"/>
        <w:vertAlign w:val="baseline"/>
      </w:rPr>
    </w:lvl>
    <w:lvl w:ilvl="1" w:tplc="63EE1410">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254B2"/>
    <w:multiLevelType w:val="hybridMultilevel"/>
    <w:tmpl w:val="CF3CDBB2"/>
    <w:lvl w:ilvl="0" w:tplc="DF381B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3B7D8E"/>
    <w:multiLevelType w:val="multilevel"/>
    <w:tmpl w:val="0409001D"/>
    <w:styleLink w:val="Style2"/>
    <w:lvl w:ilvl="0">
      <w:start w:val="1"/>
      <w:numFmt w:val="decimal"/>
      <w:lvlText w:val="%1)"/>
      <w:lvlJc w:val="left"/>
      <w:pPr>
        <w:ind w:left="360" w:hanging="360"/>
      </w:pPr>
      <w:rPr>
        <w:rFonts w:ascii="Times New Roman" w:hAnsi="Times New Roman"/>
        <w: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23461B0"/>
    <w:multiLevelType w:val="multilevel"/>
    <w:tmpl w:val="F35C989A"/>
    <w:lvl w:ilvl="0">
      <w:start w:val="1"/>
      <w:numFmt w:val="upperRoman"/>
      <w:pStyle w:val="Heading1"/>
      <w:lvlText w:val="%1."/>
      <w:lvlJc w:val="left"/>
      <w:pPr>
        <w:tabs>
          <w:tab w:val="num" w:pos="0"/>
        </w:tabs>
        <w:ind w:left="720" w:hanging="720"/>
      </w:pPr>
      <w:rPr>
        <w:rFonts w:ascii="Times New Roman" w:eastAsia="Times New Roman" w:hAnsi="Times New Roman" w:hint="default"/>
        <w:b/>
        <w:bCs/>
        <w:i w:val="0"/>
        <w:iCs w:val="0"/>
        <w:sz w:val="24"/>
        <w:szCs w:val="24"/>
      </w:rPr>
    </w:lvl>
    <w:lvl w:ilvl="1">
      <w:start w:val="1"/>
      <w:numFmt w:val="upperLetter"/>
      <w:pStyle w:val="Heading2"/>
      <w:lvlText w:val="%2."/>
      <w:lvlJc w:val="left"/>
      <w:pPr>
        <w:tabs>
          <w:tab w:val="num" w:pos="1440"/>
        </w:tabs>
        <w:ind w:left="1440" w:hanging="720"/>
      </w:pPr>
      <w:rPr>
        <w:rFonts w:ascii="Times New Roman" w:hAnsi="Times New Roman" w:cs="Times New Roman" w:hint="default"/>
        <w:b/>
        <w:bCs/>
        <w:i w:val="0"/>
        <w:iCs w:val="0"/>
        <w:sz w:val="24"/>
        <w:szCs w:val="24"/>
        <w:u w:val="none"/>
      </w:rPr>
    </w:lvl>
    <w:lvl w:ilvl="2">
      <w:start w:val="1"/>
      <w:numFmt w:val="decimal"/>
      <w:pStyle w:val="Heading3"/>
      <w:lvlText w:val="%3."/>
      <w:lvlJc w:val="left"/>
      <w:pPr>
        <w:tabs>
          <w:tab w:val="num" w:pos="2160"/>
        </w:tabs>
        <w:ind w:left="2160" w:hanging="720"/>
      </w:pPr>
      <w:rPr>
        <w:rFonts w:ascii="Times New Roman" w:hAnsi="Times New Roman" w:cs="Times New Roman" w:hint="default"/>
        <w:b/>
        <w:bCs/>
        <w:i w:val="0"/>
        <w:iCs w:val="0"/>
        <w:sz w:val="24"/>
        <w:szCs w:val="24"/>
      </w:rPr>
    </w:lvl>
    <w:lvl w:ilvl="3">
      <w:start w:val="1"/>
      <w:numFmt w:val="lowerLetter"/>
      <w:pStyle w:val="Heading4"/>
      <w:lvlText w:val="%4)"/>
      <w:lvlJc w:val="left"/>
      <w:pPr>
        <w:tabs>
          <w:tab w:val="num" w:pos="2880"/>
        </w:tabs>
        <w:ind w:left="2160"/>
      </w:pPr>
      <w:rPr>
        <w:rFonts w:ascii="Times New Roman Bold" w:hAnsi="Times New Roman Bold" w:cs="Times New Roman Bold" w:hint="default"/>
        <w:b/>
        <w:bCs/>
        <w:i w:val="0"/>
        <w:iCs w:val="0"/>
        <w:sz w:val="24"/>
        <w:szCs w:val="24"/>
        <w:u w:val="none"/>
      </w:rPr>
    </w:lvl>
    <w:lvl w:ilvl="4">
      <w:start w:val="1"/>
      <w:numFmt w:val="decimal"/>
      <w:pStyle w:val="Heading5"/>
      <w:lvlText w:val="(%5)"/>
      <w:lvlJc w:val="left"/>
      <w:pPr>
        <w:tabs>
          <w:tab w:val="num" w:pos="3240"/>
        </w:tabs>
        <w:ind w:left="2880"/>
      </w:pPr>
      <w:rPr>
        <w:rFonts w:hint="default"/>
      </w:rPr>
    </w:lvl>
    <w:lvl w:ilvl="5">
      <w:start w:val="1"/>
      <w:numFmt w:val="lowerLetter"/>
      <w:pStyle w:val="Heading6"/>
      <w:lvlText w:val="(%6)"/>
      <w:lvlJc w:val="left"/>
      <w:pPr>
        <w:tabs>
          <w:tab w:val="num" w:pos="3960"/>
        </w:tabs>
        <w:ind w:left="3600"/>
      </w:pPr>
      <w:rPr>
        <w:rFonts w:hint="default"/>
      </w:rPr>
    </w:lvl>
    <w:lvl w:ilvl="6">
      <w:start w:val="1"/>
      <w:numFmt w:val="lowerRoman"/>
      <w:pStyle w:val="Heading7"/>
      <w:lvlText w:val="(%7)"/>
      <w:lvlJc w:val="left"/>
      <w:pPr>
        <w:tabs>
          <w:tab w:val="num" w:pos="4680"/>
        </w:tabs>
        <w:ind w:left="4320"/>
      </w:pPr>
      <w:rPr>
        <w:rFonts w:hint="default"/>
      </w:rPr>
    </w:lvl>
    <w:lvl w:ilvl="7">
      <w:start w:val="1"/>
      <w:numFmt w:val="lowerLetter"/>
      <w:pStyle w:val="Heading8"/>
      <w:lvlText w:val="(%8)"/>
      <w:lvlJc w:val="left"/>
      <w:pPr>
        <w:tabs>
          <w:tab w:val="num" w:pos="5400"/>
        </w:tabs>
        <w:ind w:left="5040"/>
      </w:pPr>
      <w:rPr>
        <w:rFonts w:hint="default"/>
      </w:rPr>
    </w:lvl>
    <w:lvl w:ilvl="8">
      <w:start w:val="1"/>
      <w:numFmt w:val="lowerRoman"/>
      <w:pStyle w:val="Heading9"/>
      <w:lvlText w:val="(%9)"/>
      <w:lvlJc w:val="left"/>
      <w:pPr>
        <w:tabs>
          <w:tab w:val="num" w:pos="6120"/>
        </w:tabs>
        <w:ind w:left="5760"/>
      </w:pPr>
      <w:rPr>
        <w:rFonts w:hint="default"/>
      </w:rPr>
    </w:lvl>
  </w:abstractNum>
  <w:abstractNum w:abstractNumId="5">
    <w:nsid w:val="538426FE"/>
    <w:multiLevelType w:val="hybridMultilevel"/>
    <w:tmpl w:val="819A7F06"/>
    <w:lvl w:ilvl="0" w:tplc="0A0CF1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FD81CFF"/>
    <w:multiLevelType w:val="hybridMultilevel"/>
    <w:tmpl w:val="3DB487A4"/>
    <w:lvl w:ilvl="0" w:tplc="01160416">
      <w:start w:val="1"/>
      <w:numFmt w:val="decimal"/>
      <w:pStyle w:val="AutoNumBodyCharCharCharChar"/>
      <w:lvlText w:val="%1"/>
      <w:lvlJc w:val="left"/>
      <w:pPr>
        <w:tabs>
          <w:tab w:val="num" w:pos="720"/>
        </w:tabs>
        <w:ind w:left="720" w:hanging="720"/>
      </w:pPr>
      <w:rPr>
        <w:rFonts w:ascii="Times New Roman" w:hAnsi="Times New Roman" w:cs="Times New Roman" w:hint="default"/>
        <w:b w:val="0"/>
        <w:bCs w:val="0"/>
        <w:i/>
        <w:iCs/>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2A9289A"/>
    <w:multiLevelType w:val="singleLevel"/>
    <w:tmpl w:val="DE04EA5E"/>
    <w:lvl w:ilvl="0">
      <w:start w:val="1"/>
      <w:numFmt w:val="none"/>
      <w:pStyle w:val="Answer"/>
      <w:lvlText w:val="%1A."/>
      <w:lvlJc w:val="left"/>
      <w:pPr>
        <w:tabs>
          <w:tab w:val="num" w:pos="720"/>
        </w:tabs>
        <w:ind w:left="720" w:hanging="720"/>
      </w:pPr>
      <w:rPr>
        <w:rFonts w:ascii="Times New Roman" w:hAnsi="Times New Roman" w:cs="Times New Roman" w:hint="default"/>
        <w:b w:val="0"/>
        <w:bCs w:val="0"/>
        <w:i w:val="0"/>
        <w:iCs w:val="0"/>
        <w:caps w:val="0"/>
        <w:strike w:val="0"/>
        <w:dstrike w:val="0"/>
        <w:outline w:val="0"/>
        <w:shadow w:val="0"/>
        <w:emboss w:val="0"/>
        <w:imprint w:val="0"/>
        <w:vanish w:val="0"/>
        <w:sz w:val="24"/>
        <w:szCs w:val="24"/>
        <w:vertAlign w:val="baseline"/>
      </w:rPr>
    </w:lvl>
  </w:abstractNum>
  <w:abstractNum w:abstractNumId="8">
    <w:nsid w:val="6A57593B"/>
    <w:multiLevelType w:val="multilevel"/>
    <w:tmpl w:val="804EADA2"/>
    <w:lvl w:ilvl="0">
      <w:start w:val="1"/>
      <w:numFmt w:val="none"/>
      <w:pStyle w:val="ANSWER0"/>
      <w:lvlText w:val="A."/>
      <w:lvlJc w:val="left"/>
      <w:pPr>
        <w:tabs>
          <w:tab w:val="num" w:pos="720"/>
        </w:tabs>
        <w:ind w:left="720" w:hanging="720"/>
      </w:pPr>
      <w:rPr>
        <w:rFonts w:ascii="Times New Roman" w:hAnsi="Times New Roman" w:cs="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79A20010"/>
    <w:multiLevelType w:val="hybridMultilevel"/>
    <w:tmpl w:val="BC78E7CA"/>
    <w:lvl w:ilvl="0" w:tplc="F654B958">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8"/>
  </w:num>
  <w:num w:numId="5">
    <w:abstractNumId w:val="3"/>
  </w:num>
  <w:num w:numId="6">
    <w:abstractNumId w:val="1"/>
  </w:num>
  <w:num w:numId="7">
    <w:abstractNumId w:val="0"/>
  </w:num>
  <w:num w:numId="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224"/>
  <w:defaultTabStop w:val="720"/>
  <w:consecutiveHyphenLimit w:val="2"/>
  <w:doNotHyphenateCaps/>
  <w:drawingGridHorizontalSpacing w:val="120"/>
  <w:displayHorizontalDrawingGridEvery w:val="0"/>
  <w:displayVerticalDrawingGridEvery w:val="0"/>
  <w:noPunctuationKerning/>
  <w:characterSpacingControl w:val="doNotCompress"/>
  <w:doNotValidateAgainstSchema/>
  <w:doNotDemarcateInvalidXml/>
  <w:footnotePr>
    <w:pos w:val="beneathText"/>
    <w:footnote w:id="-1"/>
    <w:footnote w:id="0"/>
  </w:footnotePr>
  <w:endnotePr>
    <w:endnote w:id="-1"/>
    <w:endnote w:id="0"/>
  </w:endnotePr>
  <w:compat/>
  <w:rsids>
    <w:rsidRoot w:val="00CB32A3"/>
    <w:rsid w:val="000011D8"/>
    <w:rsid w:val="0000209B"/>
    <w:rsid w:val="00004DAA"/>
    <w:rsid w:val="00006829"/>
    <w:rsid w:val="000104C7"/>
    <w:rsid w:val="000105BF"/>
    <w:rsid w:val="000110D6"/>
    <w:rsid w:val="000131F3"/>
    <w:rsid w:val="00016B1D"/>
    <w:rsid w:val="00017192"/>
    <w:rsid w:val="00017510"/>
    <w:rsid w:val="000246A7"/>
    <w:rsid w:val="00024BD8"/>
    <w:rsid w:val="00024F60"/>
    <w:rsid w:val="0002577A"/>
    <w:rsid w:val="000268F0"/>
    <w:rsid w:val="00026A97"/>
    <w:rsid w:val="00026F2A"/>
    <w:rsid w:val="00027A85"/>
    <w:rsid w:val="00030532"/>
    <w:rsid w:val="00033968"/>
    <w:rsid w:val="00033BC3"/>
    <w:rsid w:val="0003543D"/>
    <w:rsid w:val="00035A2B"/>
    <w:rsid w:val="00036E63"/>
    <w:rsid w:val="000400ED"/>
    <w:rsid w:val="0004101C"/>
    <w:rsid w:val="00042EF7"/>
    <w:rsid w:val="0004351F"/>
    <w:rsid w:val="00044E2B"/>
    <w:rsid w:val="000459BB"/>
    <w:rsid w:val="00047119"/>
    <w:rsid w:val="00050DD2"/>
    <w:rsid w:val="000521A2"/>
    <w:rsid w:val="00053A82"/>
    <w:rsid w:val="0005634F"/>
    <w:rsid w:val="0005678A"/>
    <w:rsid w:val="00056827"/>
    <w:rsid w:val="00057D09"/>
    <w:rsid w:val="000604B1"/>
    <w:rsid w:val="000606C4"/>
    <w:rsid w:val="00061F8E"/>
    <w:rsid w:val="00062046"/>
    <w:rsid w:val="00063570"/>
    <w:rsid w:val="00063711"/>
    <w:rsid w:val="000638EA"/>
    <w:rsid w:val="00064159"/>
    <w:rsid w:val="00065582"/>
    <w:rsid w:val="00065C5F"/>
    <w:rsid w:val="000664CA"/>
    <w:rsid w:val="00066C8A"/>
    <w:rsid w:val="00066CA3"/>
    <w:rsid w:val="00067251"/>
    <w:rsid w:val="000709AF"/>
    <w:rsid w:val="00071782"/>
    <w:rsid w:val="0007179E"/>
    <w:rsid w:val="00071836"/>
    <w:rsid w:val="00071DF3"/>
    <w:rsid w:val="00071FA5"/>
    <w:rsid w:val="0007224C"/>
    <w:rsid w:val="0007361D"/>
    <w:rsid w:val="00073A7A"/>
    <w:rsid w:val="00074647"/>
    <w:rsid w:val="000749A5"/>
    <w:rsid w:val="00075133"/>
    <w:rsid w:val="000756E4"/>
    <w:rsid w:val="00075EC8"/>
    <w:rsid w:val="00076367"/>
    <w:rsid w:val="00080B42"/>
    <w:rsid w:val="00081B2D"/>
    <w:rsid w:val="00082BC2"/>
    <w:rsid w:val="00082E5E"/>
    <w:rsid w:val="000837C8"/>
    <w:rsid w:val="000840D2"/>
    <w:rsid w:val="00093970"/>
    <w:rsid w:val="00094878"/>
    <w:rsid w:val="00096086"/>
    <w:rsid w:val="000970A0"/>
    <w:rsid w:val="000A583C"/>
    <w:rsid w:val="000A5DA8"/>
    <w:rsid w:val="000A6323"/>
    <w:rsid w:val="000A7AFF"/>
    <w:rsid w:val="000B16B2"/>
    <w:rsid w:val="000B2D87"/>
    <w:rsid w:val="000B6E14"/>
    <w:rsid w:val="000C08EA"/>
    <w:rsid w:val="000C0902"/>
    <w:rsid w:val="000C2358"/>
    <w:rsid w:val="000C3224"/>
    <w:rsid w:val="000C3E49"/>
    <w:rsid w:val="000C5534"/>
    <w:rsid w:val="000C556B"/>
    <w:rsid w:val="000C6EEA"/>
    <w:rsid w:val="000D0962"/>
    <w:rsid w:val="000D0E8F"/>
    <w:rsid w:val="000D137D"/>
    <w:rsid w:val="000D249D"/>
    <w:rsid w:val="000D2A98"/>
    <w:rsid w:val="000D36E5"/>
    <w:rsid w:val="000D442F"/>
    <w:rsid w:val="000D46CC"/>
    <w:rsid w:val="000D4B9C"/>
    <w:rsid w:val="000D5256"/>
    <w:rsid w:val="000D6235"/>
    <w:rsid w:val="000D72CA"/>
    <w:rsid w:val="000D7B25"/>
    <w:rsid w:val="000E07AA"/>
    <w:rsid w:val="000E5F93"/>
    <w:rsid w:val="000E7919"/>
    <w:rsid w:val="000E7F44"/>
    <w:rsid w:val="000F0600"/>
    <w:rsid w:val="000F18FF"/>
    <w:rsid w:val="000F2426"/>
    <w:rsid w:val="000F2525"/>
    <w:rsid w:val="000F2791"/>
    <w:rsid w:val="00102951"/>
    <w:rsid w:val="00102E70"/>
    <w:rsid w:val="00103CEA"/>
    <w:rsid w:val="00106A44"/>
    <w:rsid w:val="0011132C"/>
    <w:rsid w:val="00111774"/>
    <w:rsid w:val="00111E53"/>
    <w:rsid w:val="00112C04"/>
    <w:rsid w:val="0011317A"/>
    <w:rsid w:val="00114064"/>
    <w:rsid w:val="0011430D"/>
    <w:rsid w:val="00114C5A"/>
    <w:rsid w:val="00117FF6"/>
    <w:rsid w:val="00122A37"/>
    <w:rsid w:val="00122CC1"/>
    <w:rsid w:val="00123032"/>
    <w:rsid w:val="001231AC"/>
    <w:rsid w:val="001231EE"/>
    <w:rsid w:val="00124300"/>
    <w:rsid w:val="0012783B"/>
    <w:rsid w:val="001319E0"/>
    <w:rsid w:val="001328C9"/>
    <w:rsid w:val="00132D64"/>
    <w:rsid w:val="00133B46"/>
    <w:rsid w:val="001344DE"/>
    <w:rsid w:val="001349E0"/>
    <w:rsid w:val="001353D7"/>
    <w:rsid w:val="00137361"/>
    <w:rsid w:val="0014053C"/>
    <w:rsid w:val="00142199"/>
    <w:rsid w:val="00142FE7"/>
    <w:rsid w:val="00144F4C"/>
    <w:rsid w:val="00144F5B"/>
    <w:rsid w:val="001452F4"/>
    <w:rsid w:val="001456E9"/>
    <w:rsid w:val="001459DC"/>
    <w:rsid w:val="0014635F"/>
    <w:rsid w:val="00147F3E"/>
    <w:rsid w:val="00150DF7"/>
    <w:rsid w:val="00152B3B"/>
    <w:rsid w:val="001541E0"/>
    <w:rsid w:val="00155EE0"/>
    <w:rsid w:val="00156155"/>
    <w:rsid w:val="00156933"/>
    <w:rsid w:val="00156DBD"/>
    <w:rsid w:val="00157E8C"/>
    <w:rsid w:val="00160263"/>
    <w:rsid w:val="001607FC"/>
    <w:rsid w:val="001630AE"/>
    <w:rsid w:val="0016315D"/>
    <w:rsid w:val="00165EC7"/>
    <w:rsid w:val="00166D53"/>
    <w:rsid w:val="00170639"/>
    <w:rsid w:val="00170E3B"/>
    <w:rsid w:val="001717CC"/>
    <w:rsid w:val="00171E6C"/>
    <w:rsid w:val="00172C65"/>
    <w:rsid w:val="001734D5"/>
    <w:rsid w:val="001735F9"/>
    <w:rsid w:val="00174282"/>
    <w:rsid w:val="001750A1"/>
    <w:rsid w:val="0017607B"/>
    <w:rsid w:val="00176941"/>
    <w:rsid w:val="00177C75"/>
    <w:rsid w:val="00180ED3"/>
    <w:rsid w:val="00181250"/>
    <w:rsid w:val="00181C28"/>
    <w:rsid w:val="00184E00"/>
    <w:rsid w:val="0018590F"/>
    <w:rsid w:val="0018700B"/>
    <w:rsid w:val="00187217"/>
    <w:rsid w:val="00187B9E"/>
    <w:rsid w:val="00190DD0"/>
    <w:rsid w:val="00192AA1"/>
    <w:rsid w:val="00192F87"/>
    <w:rsid w:val="00193017"/>
    <w:rsid w:val="00193D51"/>
    <w:rsid w:val="00195131"/>
    <w:rsid w:val="00195962"/>
    <w:rsid w:val="00196AEA"/>
    <w:rsid w:val="00197756"/>
    <w:rsid w:val="001A00B0"/>
    <w:rsid w:val="001A0E3A"/>
    <w:rsid w:val="001A2AB0"/>
    <w:rsid w:val="001A315E"/>
    <w:rsid w:val="001A3D83"/>
    <w:rsid w:val="001A3DE8"/>
    <w:rsid w:val="001A7CA5"/>
    <w:rsid w:val="001A7D29"/>
    <w:rsid w:val="001B17C1"/>
    <w:rsid w:val="001B19E5"/>
    <w:rsid w:val="001B39B5"/>
    <w:rsid w:val="001B40B3"/>
    <w:rsid w:val="001B5721"/>
    <w:rsid w:val="001B5B86"/>
    <w:rsid w:val="001B6709"/>
    <w:rsid w:val="001B6E0E"/>
    <w:rsid w:val="001B7878"/>
    <w:rsid w:val="001C05D8"/>
    <w:rsid w:val="001C1E11"/>
    <w:rsid w:val="001C3C30"/>
    <w:rsid w:val="001C4289"/>
    <w:rsid w:val="001C50F8"/>
    <w:rsid w:val="001D19F8"/>
    <w:rsid w:val="001D1AE7"/>
    <w:rsid w:val="001D3E36"/>
    <w:rsid w:val="001D471E"/>
    <w:rsid w:val="001D5E8F"/>
    <w:rsid w:val="001D6753"/>
    <w:rsid w:val="001E065B"/>
    <w:rsid w:val="001E1406"/>
    <w:rsid w:val="001E1D8F"/>
    <w:rsid w:val="001E2C45"/>
    <w:rsid w:val="001E2E23"/>
    <w:rsid w:val="001E382C"/>
    <w:rsid w:val="001E5AD1"/>
    <w:rsid w:val="001E7C0D"/>
    <w:rsid w:val="001F0658"/>
    <w:rsid w:val="001F12D8"/>
    <w:rsid w:val="001F26B4"/>
    <w:rsid w:val="001F37D1"/>
    <w:rsid w:val="001F445E"/>
    <w:rsid w:val="001F7EDF"/>
    <w:rsid w:val="00202252"/>
    <w:rsid w:val="002034D7"/>
    <w:rsid w:val="00204F25"/>
    <w:rsid w:val="002056F1"/>
    <w:rsid w:val="00205B8C"/>
    <w:rsid w:val="0020604E"/>
    <w:rsid w:val="00206E70"/>
    <w:rsid w:val="00207911"/>
    <w:rsid w:val="0021305A"/>
    <w:rsid w:val="00213E4B"/>
    <w:rsid w:val="002142A7"/>
    <w:rsid w:val="00216027"/>
    <w:rsid w:val="0021685E"/>
    <w:rsid w:val="00217A41"/>
    <w:rsid w:val="00221906"/>
    <w:rsid w:val="00222628"/>
    <w:rsid w:val="00224AB7"/>
    <w:rsid w:val="00226E32"/>
    <w:rsid w:val="00227944"/>
    <w:rsid w:val="002279F2"/>
    <w:rsid w:val="00227EE6"/>
    <w:rsid w:val="0023162E"/>
    <w:rsid w:val="00231E2B"/>
    <w:rsid w:val="00232613"/>
    <w:rsid w:val="00232A45"/>
    <w:rsid w:val="0023531B"/>
    <w:rsid w:val="00235E05"/>
    <w:rsid w:val="00240313"/>
    <w:rsid w:val="00242634"/>
    <w:rsid w:val="00242724"/>
    <w:rsid w:val="00245C0D"/>
    <w:rsid w:val="00247C71"/>
    <w:rsid w:val="00247CE2"/>
    <w:rsid w:val="00250D39"/>
    <w:rsid w:val="00251AD5"/>
    <w:rsid w:val="00252F10"/>
    <w:rsid w:val="00252F45"/>
    <w:rsid w:val="00254657"/>
    <w:rsid w:val="0025540F"/>
    <w:rsid w:val="002573FE"/>
    <w:rsid w:val="00260780"/>
    <w:rsid w:val="002614CA"/>
    <w:rsid w:val="00261D29"/>
    <w:rsid w:val="002647C3"/>
    <w:rsid w:val="00265478"/>
    <w:rsid w:val="002654A0"/>
    <w:rsid w:val="002658A8"/>
    <w:rsid w:val="00266929"/>
    <w:rsid w:val="00267592"/>
    <w:rsid w:val="00267754"/>
    <w:rsid w:val="002703EB"/>
    <w:rsid w:val="00270402"/>
    <w:rsid w:val="0027075C"/>
    <w:rsid w:val="002711D0"/>
    <w:rsid w:val="00273646"/>
    <w:rsid w:val="0027413C"/>
    <w:rsid w:val="00281B8E"/>
    <w:rsid w:val="00281E7F"/>
    <w:rsid w:val="0028348E"/>
    <w:rsid w:val="00283DA8"/>
    <w:rsid w:val="002848EE"/>
    <w:rsid w:val="00285BB1"/>
    <w:rsid w:val="00286218"/>
    <w:rsid w:val="0028624C"/>
    <w:rsid w:val="0028670E"/>
    <w:rsid w:val="0028731B"/>
    <w:rsid w:val="00294D48"/>
    <w:rsid w:val="00296A62"/>
    <w:rsid w:val="002A0F8F"/>
    <w:rsid w:val="002A2DB0"/>
    <w:rsid w:val="002A48D4"/>
    <w:rsid w:val="002A6084"/>
    <w:rsid w:val="002B3635"/>
    <w:rsid w:val="002B408A"/>
    <w:rsid w:val="002B50FB"/>
    <w:rsid w:val="002B6910"/>
    <w:rsid w:val="002B7C1B"/>
    <w:rsid w:val="002B7DD1"/>
    <w:rsid w:val="002C04F7"/>
    <w:rsid w:val="002C14DC"/>
    <w:rsid w:val="002C1938"/>
    <w:rsid w:val="002C1F19"/>
    <w:rsid w:val="002C26CD"/>
    <w:rsid w:val="002C2B79"/>
    <w:rsid w:val="002C4587"/>
    <w:rsid w:val="002C5429"/>
    <w:rsid w:val="002C5A96"/>
    <w:rsid w:val="002C5E5F"/>
    <w:rsid w:val="002C666F"/>
    <w:rsid w:val="002C6A32"/>
    <w:rsid w:val="002C7B85"/>
    <w:rsid w:val="002D0194"/>
    <w:rsid w:val="002D4821"/>
    <w:rsid w:val="002D48F3"/>
    <w:rsid w:val="002D6C15"/>
    <w:rsid w:val="002E028A"/>
    <w:rsid w:val="002E1012"/>
    <w:rsid w:val="002E1A1B"/>
    <w:rsid w:val="002E2AA6"/>
    <w:rsid w:val="002E3D7D"/>
    <w:rsid w:val="002E4D93"/>
    <w:rsid w:val="002E64BD"/>
    <w:rsid w:val="002E7E8E"/>
    <w:rsid w:val="002E7F2F"/>
    <w:rsid w:val="002F0212"/>
    <w:rsid w:val="002F26AF"/>
    <w:rsid w:val="002F385A"/>
    <w:rsid w:val="002F3B75"/>
    <w:rsid w:val="002F6E41"/>
    <w:rsid w:val="002F7049"/>
    <w:rsid w:val="002F74FF"/>
    <w:rsid w:val="00300BE4"/>
    <w:rsid w:val="00302942"/>
    <w:rsid w:val="00303276"/>
    <w:rsid w:val="00303EBE"/>
    <w:rsid w:val="00305247"/>
    <w:rsid w:val="0031156E"/>
    <w:rsid w:val="00312025"/>
    <w:rsid w:val="00312BAB"/>
    <w:rsid w:val="00313F95"/>
    <w:rsid w:val="00315BBE"/>
    <w:rsid w:val="00316148"/>
    <w:rsid w:val="00316D37"/>
    <w:rsid w:val="00317B71"/>
    <w:rsid w:val="003209C5"/>
    <w:rsid w:val="00320F4A"/>
    <w:rsid w:val="0032264B"/>
    <w:rsid w:val="00322827"/>
    <w:rsid w:val="00322D47"/>
    <w:rsid w:val="0032469F"/>
    <w:rsid w:val="003248C4"/>
    <w:rsid w:val="003259F5"/>
    <w:rsid w:val="00327404"/>
    <w:rsid w:val="00332BCD"/>
    <w:rsid w:val="00333DD9"/>
    <w:rsid w:val="0033542B"/>
    <w:rsid w:val="00336163"/>
    <w:rsid w:val="00336BF8"/>
    <w:rsid w:val="00337250"/>
    <w:rsid w:val="00337829"/>
    <w:rsid w:val="00342237"/>
    <w:rsid w:val="0034303F"/>
    <w:rsid w:val="0034384F"/>
    <w:rsid w:val="00343A81"/>
    <w:rsid w:val="00344DBD"/>
    <w:rsid w:val="00345B5E"/>
    <w:rsid w:val="00350A93"/>
    <w:rsid w:val="0035149C"/>
    <w:rsid w:val="003526A0"/>
    <w:rsid w:val="00352B7F"/>
    <w:rsid w:val="00354B69"/>
    <w:rsid w:val="00354C29"/>
    <w:rsid w:val="0035556B"/>
    <w:rsid w:val="003562AA"/>
    <w:rsid w:val="00356E1B"/>
    <w:rsid w:val="00357902"/>
    <w:rsid w:val="00357F05"/>
    <w:rsid w:val="00360994"/>
    <w:rsid w:val="00360DBD"/>
    <w:rsid w:val="00364AF3"/>
    <w:rsid w:val="003655F8"/>
    <w:rsid w:val="00367E98"/>
    <w:rsid w:val="00370359"/>
    <w:rsid w:val="00371B68"/>
    <w:rsid w:val="00373F6B"/>
    <w:rsid w:val="0037498E"/>
    <w:rsid w:val="00376F33"/>
    <w:rsid w:val="00377860"/>
    <w:rsid w:val="00381044"/>
    <w:rsid w:val="00381E15"/>
    <w:rsid w:val="00382340"/>
    <w:rsid w:val="0038284D"/>
    <w:rsid w:val="003842DD"/>
    <w:rsid w:val="003851B5"/>
    <w:rsid w:val="00387194"/>
    <w:rsid w:val="0038797D"/>
    <w:rsid w:val="003879D6"/>
    <w:rsid w:val="00387B47"/>
    <w:rsid w:val="00387DF4"/>
    <w:rsid w:val="00390143"/>
    <w:rsid w:val="00392159"/>
    <w:rsid w:val="003921A9"/>
    <w:rsid w:val="00393220"/>
    <w:rsid w:val="00394302"/>
    <w:rsid w:val="00396413"/>
    <w:rsid w:val="00397095"/>
    <w:rsid w:val="003974E2"/>
    <w:rsid w:val="003A341E"/>
    <w:rsid w:val="003A4B81"/>
    <w:rsid w:val="003A6E78"/>
    <w:rsid w:val="003B1404"/>
    <w:rsid w:val="003B1AAF"/>
    <w:rsid w:val="003B39E9"/>
    <w:rsid w:val="003B3A9B"/>
    <w:rsid w:val="003B3C80"/>
    <w:rsid w:val="003B409E"/>
    <w:rsid w:val="003B4ACD"/>
    <w:rsid w:val="003B4F76"/>
    <w:rsid w:val="003B665D"/>
    <w:rsid w:val="003B69C7"/>
    <w:rsid w:val="003C061A"/>
    <w:rsid w:val="003C15A6"/>
    <w:rsid w:val="003C1A78"/>
    <w:rsid w:val="003C1EBE"/>
    <w:rsid w:val="003C276F"/>
    <w:rsid w:val="003C367F"/>
    <w:rsid w:val="003C3A88"/>
    <w:rsid w:val="003C43A1"/>
    <w:rsid w:val="003C4A1B"/>
    <w:rsid w:val="003C64D0"/>
    <w:rsid w:val="003C69A6"/>
    <w:rsid w:val="003C720B"/>
    <w:rsid w:val="003C72A6"/>
    <w:rsid w:val="003C73B0"/>
    <w:rsid w:val="003D015B"/>
    <w:rsid w:val="003D0D05"/>
    <w:rsid w:val="003D0F8F"/>
    <w:rsid w:val="003D1308"/>
    <w:rsid w:val="003D1574"/>
    <w:rsid w:val="003D3D11"/>
    <w:rsid w:val="003D5CAF"/>
    <w:rsid w:val="003D61C2"/>
    <w:rsid w:val="003D6243"/>
    <w:rsid w:val="003D6EFE"/>
    <w:rsid w:val="003D6F28"/>
    <w:rsid w:val="003E033A"/>
    <w:rsid w:val="003E0AD8"/>
    <w:rsid w:val="003E1EAE"/>
    <w:rsid w:val="003E5BC4"/>
    <w:rsid w:val="003E7075"/>
    <w:rsid w:val="003E7DA6"/>
    <w:rsid w:val="003F09EB"/>
    <w:rsid w:val="003F0D30"/>
    <w:rsid w:val="003F17D6"/>
    <w:rsid w:val="003F1878"/>
    <w:rsid w:val="003F1F5A"/>
    <w:rsid w:val="003F3DF4"/>
    <w:rsid w:val="003F4F9C"/>
    <w:rsid w:val="003F51EF"/>
    <w:rsid w:val="003F73F7"/>
    <w:rsid w:val="003F7AAC"/>
    <w:rsid w:val="003F7ACD"/>
    <w:rsid w:val="0040487D"/>
    <w:rsid w:val="004052D9"/>
    <w:rsid w:val="00406815"/>
    <w:rsid w:val="004070D6"/>
    <w:rsid w:val="00411B94"/>
    <w:rsid w:val="004123FC"/>
    <w:rsid w:val="00417412"/>
    <w:rsid w:val="004202D4"/>
    <w:rsid w:val="00421473"/>
    <w:rsid w:val="00422F2E"/>
    <w:rsid w:val="004230F9"/>
    <w:rsid w:val="004232BE"/>
    <w:rsid w:val="00423954"/>
    <w:rsid w:val="0042477F"/>
    <w:rsid w:val="00425AF9"/>
    <w:rsid w:val="00426B6D"/>
    <w:rsid w:val="004339AF"/>
    <w:rsid w:val="004348C8"/>
    <w:rsid w:val="00435A4F"/>
    <w:rsid w:val="00436FFF"/>
    <w:rsid w:val="0043781C"/>
    <w:rsid w:val="00442512"/>
    <w:rsid w:val="0044303C"/>
    <w:rsid w:val="00443163"/>
    <w:rsid w:val="00443BE9"/>
    <w:rsid w:val="00445809"/>
    <w:rsid w:val="004465A5"/>
    <w:rsid w:val="00447F74"/>
    <w:rsid w:val="004501DA"/>
    <w:rsid w:val="0045214F"/>
    <w:rsid w:val="0045324F"/>
    <w:rsid w:val="0045358C"/>
    <w:rsid w:val="00454D69"/>
    <w:rsid w:val="00455670"/>
    <w:rsid w:val="00455CF7"/>
    <w:rsid w:val="0046391F"/>
    <w:rsid w:val="00465ED5"/>
    <w:rsid w:val="00466007"/>
    <w:rsid w:val="00467372"/>
    <w:rsid w:val="00470873"/>
    <w:rsid w:val="004714F6"/>
    <w:rsid w:val="004715D7"/>
    <w:rsid w:val="0047213B"/>
    <w:rsid w:val="004721C6"/>
    <w:rsid w:val="004737B9"/>
    <w:rsid w:val="004737CE"/>
    <w:rsid w:val="00475257"/>
    <w:rsid w:val="00476BDB"/>
    <w:rsid w:val="00477A76"/>
    <w:rsid w:val="00481A86"/>
    <w:rsid w:val="00483D0D"/>
    <w:rsid w:val="004854E1"/>
    <w:rsid w:val="004864D9"/>
    <w:rsid w:val="00486583"/>
    <w:rsid w:val="00487D8B"/>
    <w:rsid w:val="00492ACA"/>
    <w:rsid w:val="00492E5F"/>
    <w:rsid w:val="0049338E"/>
    <w:rsid w:val="00495188"/>
    <w:rsid w:val="004955B3"/>
    <w:rsid w:val="00495CAB"/>
    <w:rsid w:val="0049792F"/>
    <w:rsid w:val="00497AC8"/>
    <w:rsid w:val="00497F07"/>
    <w:rsid w:val="004A1DA2"/>
    <w:rsid w:val="004A243F"/>
    <w:rsid w:val="004A5C4A"/>
    <w:rsid w:val="004A6967"/>
    <w:rsid w:val="004A717B"/>
    <w:rsid w:val="004A7B2F"/>
    <w:rsid w:val="004B1E2E"/>
    <w:rsid w:val="004B3468"/>
    <w:rsid w:val="004B4A73"/>
    <w:rsid w:val="004B5089"/>
    <w:rsid w:val="004B6413"/>
    <w:rsid w:val="004B69CC"/>
    <w:rsid w:val="004B7590"/>
    <w:rsid w:val="004B7AE0"/>
    <w:rsid w:val="004C1EF2"/>
    <w:rsid w:val="004C23C6"/>
    <w:rsid w:val="004C2959"/>
    <w:rsid w:val="004C2E64"/>
    <w:rsid w:val="004C305B"/>
    <w:rsid w:val="004C488B"/>
    <w:rsid w:val="004C502C"/>
    <w:rsid w:val="004C5060"/>
    <w:rsid w:val="004C70FD"/>
    <w:rsid w:val="004D1FB4"/>
    <w:rsid w:val="004D2BC3"/>
    <w:rsid w:val="004D3907"/>
    <w:rsid w:val="004D5E65"/>
    <w:rsid w:val="004E016F"/>
    <w:rsid w:val="004E0D22"/>
    <w:rsid w:val="004E1B25"/>
    <w:rsid w:val="004E2B80"/>
    <w:rsid w:val="004E3CA7"/>
    <w:rsid w:val="004E51A4"/>
    <w:rsid w:val="004E53A0"/>
    <w:rsid w:val="004F0639"/>
    <w:rsid w:val="004F2EC9"/>
    <w:rsid w:val="004F3B88"/>
    <w:rsid w:val="004F4852"/>
    <w:rsid w:val="004F6061"/>
    <w:rsid w:val="005017B2"/>
    <w:rsid w:val="00501D1F"/>
    <w:rsid w:val="00502BD0"/>
    <w:rsid w:val="00503A77"/>
    <w:rsid w:val="00504D4B"/>
    <w:rsid w:val="00505461"/>
    <w:rsid w:val="00511950"/>
    <w:rsid w:val="00513D73"/>
    <w:rsid w:val="00514386"/>
    <w:rsid w:val="00515F8B"/>
    <w:rsid w:val="005203AB"/>
    <w:rsid w:val="0052140A"/>
    <w:rsid w:val="005229E8"/>
    <w:rsid w:val="00522D6B"/>
    <w:rsid w:val="005234B4"/>
    <w:rsid w:val="00525204"/>
    <w:rsid w:val="005336C7"/>
    <w:rsid w:val="00533FAB"/>
    <w:rsid w:val="00535BF3"/>
    <w:rsid w:val="0053622F"/>
    <w:rsid w:val="00537034"/>
    <w:rsid w:val="00537768"/>
    <w:rsid w:val="00537FD4"/>
    <w:rsid w:val="00540E71"/>
    <w:rsid w:val="005431AC"/>
    <w:rsid w:val="00544031"/>
    <w:rsid w:val="00546452"/>
    <w:rsid w:val="005503C8"/>
    <w:rsid w:val="00551395"/>
    <w:rsid w:val="00553DCD"/>
    <w:rsid w:val="00555069"/>
    <w:rsid w:val="00557D61"/>
    <w:rsid w:val="00560ADA"/>
    <w:rsid w:val="00560C7F"/>
    <w:rsid w:val="005610B1"/>
    <w:rsid w:val="00561133"/>
    <w:rsid w:val="00561289"/>
    <w:rsid w:val="00564B4A"/>
    <w:rsid w:val="00564C3D"/>
    <w:rsid w:val="0056577A"/>
    <w:rsid w:val="00565836"/>
    <w:rsid w:val="00565D40"/>
    <w:rsid w:val="005704C9"/>
    <w:rsid w:val="00571CF4"/>
    <w:rsid w:val="00572ED1"/>
    <w:rsid w:val="00573373"/>
    <w:rsid w:val="00573F65"/>
    <w:rsid w:val="00575469"/>
    <w:rsid w:val="005756DF"/>
    <w:rsid w:val="00575C01"/>
    <w:rsid w:val="0057635F"/>
    <w:rsid w:val="00576652"/>
    <w:rsid w:val="00582BC8"/>
    <w:rsid w:val="0058321B"/>
    <w:rsid w:val="005843E4"/>
    <w:rsid w:val="00584E46"/>
    <w:rsid w:val="00587984"/>
    <w:rsid w:val="00590A60"/>
    <w:rsid w:val="00591002"/>
    <w:rsid w:val="005927F2"/>
    <w:rsid w:val="00596303"/>
    <w:rsid w:val="00597EBF"/>
    <w:rsid w:val="005A0828"/>
    <w:rsid w:val="005A1847"/>
    <w:rsid w:val="005A1D8D"/>
    <w:rsid w:val="005A2C3B"/>
    <w:rsid w:val="005A34D0"/>
    <w:rsid w:val="005A3C9F"/>
    <w:rsid w:val="005A3CEB"/>
    <w:rsid w:val="005A4855"/>
    <w:rsid w:val="005B133B"/>
    <w:rsid w:val="005B45FE"/>
    <w:rsid w:val="005B6A56"/>
    <w:rsid w:val="005B799A"/>
    <w:rsid w:val="005B7F35"/>
    <w:rsid w:val="005C31E1"/>
    <w:rsid w:val="005C3BFC"/>
    <w:rsid w:val="005C4494"/>
    <w:rsid w:val="005C4516"/>
    <w:rsid w:val="005C48DB"/>
    <w:rsid w:val="005C4B44"/>
    <w:rsid w:val="005C6108"/>
    <w:rsid w:val="005C6BE0"/>
    <w:rsid w:val="005D1613"/>
    <w:rsid w:val="005D23ED"/>
    <w:rsid w:val="005D2810"/>
    <w:rsid w:val="005D3445"/>
    <w:rsid w:val="005D6D3E"/>
    <w:rsid w:val="005D7985"/>
    <w:rsid w:val="005E1E6F"/>
    <w:rsid w:val="005E2FDD"/>
    <w:rsid w:val="005E54B8"/>
    <w:rsid w:val="005E68D9"/>
    <w:rsid w:val="005E6EF3"/>
    <w:rsid w:val="005F22B1"/>
    <w:rsid w:val="005F2534"/>
    <w:rsid w:val="005F2AA7"/>
    <w:rsid w:val="005F32AE"/>
    <w:rsid w:val="005F3E26"/>
    <w:rsid w:val="005F41DB"/>
    <w:rsid w:val="005F571D"/>
    <w:rsid w:val="0060113F"/>
    <w:rsid w:val="006027F0"/>
    <w:rsid w:val="00603C4A"/>
    <w:rsid w:val="00604C1D"/>
    <w:rsid w:val="00605421"/>
    <w:rsid w:val="00606F7F"/>
    <w:rsid w:val="006102E9"/>
    <w:rsid w:val="00610465"/>
    <w:rsid w:val="006104C7"/>
    <w:rsid w:val="006106E9"/>
    <w:rsid w:val="0061190F"/>
    <w:rsid w:val="0061225A"/>
    <w:rsid w:val="0061238F"/>
    <w:rsid w:val="00613455"/>
    <w:rsid w:val="006148DD"/>
    <w:rsid w:val="00615F4D"/>
    <w:rsid w:val="00617635"/>
    <w:rsid w:val="00617B9B"/>
    <w:rsid w:val="00617D58"/>
    <w:rsid w:val="0062060B"/>
    <w:rsid w:val="006228F9"/>
    <w:rsid w:val="00623540"/>
    <w:rsid w:val="00623BB6"/>
    <w:rsid w:val="00625377"/>
    <w:rsid w:val="00625F09"/>
    <w:rsid w:val="00626866"/>
    <w:rsid w:val="006271A4"/>
    <w:rsid w:val="00627293"/>
    <w:rsid w:val="00627335"/>
    <w:rsid w:val="00627862"/>
    <w:rsid w:val="00627F82"/>
    <w:rsid w:val="00631583"/>
    <w:rsid w:val="006316B9"/>
    <w:rsid w:val="00631DE7"/>
    <w:rsid w:val="0063299B"/>
    <w:rsid w:val="00634CE0"/>
    <w:rsid w:val="00635D9A"/>
    <w:rsid w:val="006408C6"/>
    <w:rsid w:val="00643409"/>
    <w:rsid w:val="006435BC"/>
    <w:rsid w:val="0064383F"/>
    <w:rsid w:val="0064398A"/>
    <w:rsid w:val="006439D5"/>
    <w:rsid w:val="006447DC"/>
    <w:rsid w:val="006458A7"/>
    <w:rsid w:val="0064699F"/>
    <w:rsid w:val="00653397"/>
    <w:rsid w:val="00653865"/>
    <w:rsid w:val="00660A09"/>
    <w:rsid w:val="00662B8C"/>
    <w:rsid w:val="00665B78"/>
    <w:rsid w:val="006715F0"/>
    <w:rsid w:val="00672342"/>
    <w:rsid w:val="006734A3"/>
    <w:rsid w:val="0067362A"/>
    <w:rsid w:val="006738E0"/>
    <w:rsid w:val="006741C1"/>
    <w:rsid w:val="00677374"/>
    <w:rsid w:val="006773ED"/>
    <w:rsid w:val="00683AE8"/>
    <w:rsid w:val="0068400E"/>
    <w:rsid w:val="00684E83"/>
    <w:rsid w:val="006852AA"/>
    <w:rsid w:val="0069126C"/>
    <w:rsid w:val="0069134A"/>
    <w:rsid w:val="006939EC"/>
    <w:rsid w:val="00693C79"/>
    <w:rsid w:val="00696D15"/>
    <w:rsid w:val="006976D3"/>
    <w:rsid w:val="006A204C"/>
    <w:rsid w:val="006A252D"/>
    <w:rsid w:val="006A2F4D"/>
    <w:rsid w:val="006A4F45"/>
    <w:rsid w:val="006A5A0B"/>
    <w:rsid w:val="006A6E7D"/>
    <w:rsid w:val="006B01F2"/>
    <w:rsid w:val="006B3716"/>
    <w:rsid w:val="006B4040"/>
    <w:rsid w:val="006B41D3"/>
    <w:rsid w:val="006B4271"/>
    <w:rsid w:val="006B4CAD"/>
    <w:rsid w:val="006B52F0"/>
    <w:rsid w:val="006B5921"/>
    <w:rsid w:val="006B6E8D"/>
    <w:rsid w:val="006B7696"/>
    <w:rsid w:val="006B7E28"/>
    <w:rsid w:val="006C3109"/>
    <w:rsid w:val="006C3120"/>
    <w:rsid w:val="006C505E"/>
    <w:rsid w:val="006C6380"/>
    <w:rsid w:val="006C6AF3"/>
    <w:rsid w:val="006D17A5"/>
    <w:rsid w:val="006D3685"/>
    <w:rsid w:val="006D5C1A"/>
    <w:rsid w:val="006D7880"/>
    <w:rsid w:val="006E11AE"/>
    <w:rsid w:val="006E11F9"/>
    <w:rsid w:val="006E1FD6"/>
    <w:rsid w:val="006E27D3"/>
    <w:rsid w:val="006E4C8B"/>
    <w:rsid w:val="006E6013"/>
    <w:rsid w:val="006E60BA"/>
    <w:rsid w:val="006E628D"/>
    <w:rsid w:val="006E679E"/>
    <w:rsid w:val="006F15E8"/>
    <w:rsid w:val="006F56DF"/>
    <w:rsid w:val="0070003F"/>
    <w:rsid w:val="00700B5C"/>
    <w:rsid w:val="00700CA8"/>
    <w:rsid w:val="00700DA1"/>
    <w:rsid w:val="00701ABB"/>
    <w:rsid w:val="00701B57"/>
    <w:rsid w:val="00702F38"/>
    <w:rsid w:val="007052CF"/>
    <w:rsid w:val="00705591"/>
    <w:rsid w:val="007061F1"/>
    <w:rsid w:val="00707E14"/>
    <w:rsid w:val="0071126D"/>
    <w:rsid w:val="0071213D"/>
    <w:rsid w:val="00712A65"/>
    <w:rsid w:val="00713A5F"/>
    <w:rsid w:val="00721BCD"/>
    <w:rsid w:val="00722180"/>
    <w:rsid w:val="007222A1"/>
    <w:rsid w:val="007230E1"/>
    <w:rsid w:val="00724718"/>
    <w:rsid w:val="00725206"/>
    <w:rsid w:val="007268C5"/>
    <w:rsid w:val="00726984"/>
    <w:rsid w:val="007269A6"/>
    <w:rsid w:val="0073006B"/>
    <w:rsid w:val="007342CA"/>
    <w:rsid w:val="00734F63"/>
    <w:rsid w:val="007362BB"/>
    <w:rsid w:val="0073696B"/>
    <w:rsid w:val="00741214"/>
    <w:rsid w:val="00741AEF"/>
    <w:rsid w:val="0074692E"/>
    <w:rsid w:val="00747D23"/>
    <w:rsid w:val="00751A42"/>
    <w:rsid w:val="007529F4"/>
    <w:rsid w:val="00752EF9"/>
    <w:rsid w:val="007542A0"/>
    <w:rsid w:val="00756E2F"/>
    <w:rsid w:val="00760714"/>
    <w:rsid w:val="00760ECA"/>
    <w:rsid w:val="00761E1C"/>
    <w:rsid w:val="00763CCE"/>
    <w:rsid w:val="00764E75"/>
    <w:rsid w:val="00766333"/>
    <w:rsid w:val="00766886"/>
    <w:rsid w:val="00767FFA"/>
    <w:rsid w:val="00770A14"/>
    <w:rsid w:val="00771A93"/>
    <w:rsid w:val="00771E33"/>
    <w:rsid w:val="00772D5C"/>
    <w:rsid w:val="00774E78"/>
    <w:rsid w:val="007759A4"/>
    <w:rsid w:val="00775DE5"/>
    <w:rsid w:val="00775F28"/>
    <w:rsid w:val="007765D7"/>
    <w:rsid w:val="00782C05"/>
    <w:rsid w:val="00783ABA"/>
    <w:rsid w:val="0078429E"/>
    <w:rsid w:val="00786013"/>
    <w:rsid w:val="00786A78"/>
    <w:rsid w:val="00787D96"/>
    <w:rsid w:val="007918DB"/>
    <w:rsid w:val="00792857"/>
    <w:rsid w:val="00794DC0"/>
    <w:rsid w:val="00795254"/>
    <w:rsid w:val="00796D51"/>
    <w:rsid w:val="007970DA"/>
    <w:rsid w:val="00797A68"/>
    <w:rsid w:val="00797FA2"/>
    <w:rsid w:val="007A3CDC"/>
    <w:rsid w:val="007A5080"/>
    <w:rsid w:val="007A6015"/>
    <w:rsid w:val="007A7400"/>
    <w:rsid w:val="007B17A6"/>
    <w:rsid w:val="007B1A6A"/>
    <w:rsid w:val="007B295F"/>
    <w:rsid w:val="007B2B5B"/>
    <w:rsid w:val="007B63E6"/>
    <w:rsid w:val="007B6570"/>
    <w:rsid w:val="007C08AD"/>
    <w:rsid w:val="007C1BFA"/>
    <w:rsid w:val="007C2352"/>
    <w:rsid w:val="007C281A"/>
    <w:rsid w:val="007C2D41"/>
    <w:rsid w:val="007C3C05"/>
    <w:rsid w:val="007C46A7"/>
    <w:rsid w:val="007C5441"/>
    <w:rsid w:val="007C6E7F"/>
    <w:rsid w:val="007D07DD"/>
    <w:rsid w:val="007D2205"/>
    <w:rsid w:val="007D25DF"/>
    <w:rsid w:val="007D3442"/>
    <w:rsid w:val="007D3BAF"/>
    <w:rsid w:val="007D4E42"/>
    <w:rsid w:val="007D692E"/>
    <w:rsid w:val="007E0E28"/>
    <w:rsid w:val="007E36C6"/>
    <w:rsid w:val="007E5579"/>
    <w:rsid w:val="007E79EF"/>
    <w:rsid w:val="007F00CA"/>
    <w:rsid w:val="007F0361"/>
    <w:rsid w:val="007F0F0C"/>
    <w:rsid w:val="007F3397"/>
    <w:rsid w:val="007F341B"/>
    <w:rsid w:val="007F3ECC"/>
    <w:rsid w:val="007F4BE7"/>
    <w:rsid w:val="007F4FF8"/>
    <w:rsid w:val="007F5F47"/>
    <w:rsid w:val="007F6E2E"/>
    <w:rsid w:val="007F7FDA"/>
    <w:rsid w:val="00800EC1"/>
    <w:rsid w:val="0080129F"/>
    <w:rsid w:val="00804C38"/>
    <w:rsid w:val="00805594"/>
    <w:rsid w:val="008076F6"/>
    <w:rsid w:val="00807721"/>
    <w:rsid w:val="00811102"/>
    <w:rsid w:val="0081316D"/>
    <w:rsid w:val="0081354A"/>
    <w:rsid w:val="00813B7D"/>
    <w:rsid w:val="00815F3B"/>
    <w:rsid w:val="00816874"/>
    <w:rsid w:val="008202C5"/>
    <w:rsid w:val="00820519"/>
    <w:rsid w:val="00820631"/>
    <w:rsid w:val="00822C7C"/>
    <w:rsid w:val="00823061"/>
    <w:rsid w:val="00824AA2"/>
    <w:rsid w:val="00825241"/>
    <w:rsid w:val="00825931"/>
    <w:rsid w:val="00827FCA"/>
    <w:rsid w:val="00830ABB"/>
    <w:rsid w:val="008310D8"/>
    <w:rsid w:val="008317B0"/>
    <w:rsid w:val="00833858"/>
    <w:rsid w:val="00833893"/>
    <w:rsid w:val="008344E0"/>
    <w:rsid w:val="008350D4"/>
    <w:rsid w:val="00835384"/>
    <w:rsid w:val="00835FD3"/>
    <w:rsid w:val="008367C9"/>
    <w:rsid w:val="00837FA7"/>
    <w:rsid w:val="00841BF3"/>
    <w:rsid w:val="00842399"/>
    <w:rsid w:val="00844FC1"/>
    <w:rsid w:val="008469FE"/>
    <w:rsid w:val="00851BD9"/>
    <w:rsid w:val="00852D19"/>
    <w:rsid w:val="00854F56"/>
    <w:rsid w:val="00861482"/>
    <w:rsid w:val="00861990"/>
    <w:rsid w:val="008631A8"/>
    <w:rsid w:val="00863326"/>
    <w:rsid w:val="00864402"/>
    <w:rsid w:val="00864BF1"/>
    <w:rsid w:val="008664CD"/>
    <w:rsid w:val="00866DBB"/>
    <w:rsid w:val="00871DAE"/>
    <w:rsid w:val="0087275C"/>
    <w:rsid w:val="00872F4B"/>
    <w:rsid w:val="00876C85"/>
    <w:rsid w:val="00876D7F"/>
    <w:rsid w:val="008777F1"/>
    <w:rsid w:val="008779A9"/>
    <w:rsid w:val="008819CE"/>
    <w:rsid w:val="00881C0E"/>
    <w:rsid w:val="00881CE9"/>
    <w:rsid w:val="00883A22"/>
    <w:rsid w:val="008878F1"/>
    <w:rsid w:val="00887BF2"/>
    <w:rsid w:val="008927D4"/>
    <w:rsid w:val="00892BDD"/>
    <w:rsid w:val="00893707"/>
    <w:rsid w:val="0089471D"/>
    <w:rsid w:val="008950E4"/>
    <w:rsid w:val="0089587D"/>
    <w:rsid w:val="008960CD"/>
    <w:rsid w:val="008A1F06"/>
    <w:rsid w:val="008A38FD"/>
    <w:rsid w:val="008A6074"/>
    <w:rsid w:val="008A78B7"/>
    <w:rsid w:val="008B06FE"/>
    <w:rsid w:val="008B0D8E"/>
    <w:rsid w:val="008B1A5B"/>
    <w:rsid w:val="008B29EA"/>
    <w:rsid w:val="008B3101"/>
    <w:rsid w:val="008B351A"/>
    <w:rsid w:val="008B4438"/>
    <w:rsid w:val="008B4475"/>
    <w:rsid w:val="008B458F"/>
    <w:rsid w:val="008B6AD0"/>
    <w:rsid w:val="008C0CBA"/>
    <w:rsid w:val="008C23C0"/>
    <w:rsid w:val="008C435C"/>
    <w:rsid w:val="008C597D"/>
    <w:rsid w:val="008D09DB"/>
    <w:rsid w:val="008D0AB1"/>
    <w:rsid w:val="008D0C0F"/>
    <w:rsid w:val="008D2FAF"/>
    <w:rsid w:val="008D7508"/>
    <w:rsid w:val="008E1294"/>
    <w:rsid w:val="008E290E"/>
    <w:rsid w:val="008E47B3"/>
    <w:rsid w:val="008E5EB5"/>
    <w:rsid w:val="008E6D41"/>
    <w:rsid w:val="008E6ED3"/>
    <w:rsid w:val="008F145A"/>
    <w:rsid w:val="008F153F"/>
    <w:rsid w:val="008F359B"/>
    <w:rsid w:val="008F4576"/>
    <w:rsid w:val="008F51DA"/>
    <w:rsid w:val="008F6BC2"/>
    <w:rsid w:val="008F7B0C"/>
    <w:rsid w:val="00901261"/>
    <w:rsid w:val="009026F3"/>
    <w:rsid w:val="0090274E"/>
    <w:rsid w:val="009054C3"/>
    <w:rsid w:val="00906CE3"/>
    <w:rsid w:val="00910620"/>
    <w:rsid w:val="009123DB"/>
    <w:rsid w:val="00915A4F"/>
    <w:rsid w:val="009171D1"/>
    <w:rsid w:val="0091778B"/>
    <w:rsid w:val="009205D5"/>
    <w:rsid w:val="00920F4A"/>
    <w:rsid w:val="00921749"/>
    <w:rsid w:val="0092176F"/>
    <w:rsid w:val="00924817"/>
    <w:rsid w:val="009267E3"/>
    <w:rsid w:val="009306E5"/>
    <w:rsid w:val="009312C3"/>
    <w:rsid w:val="00931AA4"/>
    <w:rsid w:val="0093425B"/>
    <w:rsid w:val="00935B52"/>
    <w:rsid w:val="00936C32"/>
    <w:rsid w:val="00942731"/>
    <w:rsid w:val="009427D6"/>
    <w:rsid w:val="009456B6"/>
    <w:rsid w:val="00945D5F"/>
    <w:rsid w:val="00946F93"/>
    <w:rsid w:val="00947E57"/>
    <w:rsid w:val="009554EE"/>
    <w:rsid w:val="00955F4B"/>
    <w:rsid w:val="0095642E"/>
    <w:rsid w:val="009565FE"/>
    <w:rsid w:val="00956DB9"/>
    <w:rsid w:val="00957991"/>
    <w:rsid w:val="00961433"/>
    <w:rsid w:val="00962524"/>
    <w:rsid w:val="00962576"/>
    <w:rsid w:val="009628C8"/>
    <w:rsid w:val="00962FB4"/>
    <w:rsid w:val="00963AEB"/>
    <w:rsid w:val="0096400D"/>
    <w:rsid w:val="00964D3F"/>
    <w:rsid w:val="00965322"/>
    <w:rsid w:val="009659E3"/>
    <w:rsid w:val="0096753D"/>
    <w:rsid w:val="009676E8"/>
    <w:rsid w:val="00967728"/>
    <w:rsid w:val="00972259"/>
    <w:rsid w:val="009746E3"/>
    <w:rsid w:val="00976185"/>
    <w:rsid w:val="0097664F"/>
    <w:rsid w:val="00977A55"/>
    <w:rsid w:val="00977D4D"/>
    <w:rsid w:val="00977D7A"/>
    <w:rsid w:val="0098154D"/>
    <w:rsid w:val="009815FD"/>
    <w:rsid w:val="00982AAE"/>
    <w:rsid w:val="00983A78"/>
    <w:rsid w:val="00984C54"/>
    <w:rsid w:val="00984E52"/>
    <w:rsid w:val="0098526E"/>
    <w:rsid w:val="00994EE2"/>
    <w:rsid w:val="00995219"/>
    <w:rsid w:val="00997341"/>
    <w:rsid w:val="00997AB0"/>
    <w:rsid w:val="009A0D52"/>
    <w:rsid w:val="009A29FC"/>
    <w:rsid w:val="009A5271"/>
    <w:rsid w:val="009A7D84"/>
    <w:rsid w:val="009B02BD"/>
    <w:rsid w:val="009B051A"/>
    <w:rsid w:val="009B1A8E"/>
    <w:rsid w:val="009B32F3"/>
    <w:rsid w:val="009B3D41"/>
    <w:rsid w:val="009B3F6F"/>
    <w:rsid w:val="009B3F71"/>
    <w:rsid w:val="009B628A"/>
    <w:rsid w:val="009B631F"/>
    <w:rsid w:val="009B7DB0"/>
    <w:rsid w:val="009C0210"/>
    <w:rsid w:val="009C213B"/>
    <w:rsid w:val="009C2880"/>
    <w:rsid w:val="009C3991"/>
    <w:rsid w:val="009C4A8B"/>
    <w:rsid w:val="009C5DDA"/>
    <w:rsid w:val="009C7883"/>
    <w:rsid w:val="009C79CC"/>
    <w:rsid w:val="009D182E"/>
    <w:rsid w:val="009D193B"/>
    <w:rsid w:val="009D3AB1"/>
    <w:rsid w:val="009D3F9F"/>
    <w:rsid w:val="009D488F"/>
    <w:rsid w:val="009D4908"/>
    <w:rsid w:val="009D724E"/>
    <w:rsid w:val="009D756E"/>
    <w:rsid w:val="009E0B25"/>
    <w:rsid w:val="009E28D1"/>
    <w:rsid w:val="009E30C0"/>
    <w:rsid w:val="009E5AA5"/>
    <w:rsid w:val="009E72E6"/>
    <w:rsid w:val="009F578E"/>
    <w:rsid w:val="009F58D6"/>
    <w:rsid w:val="00A0202E"/>
    <w:rsid w:val="00A0217F"/>
    <w:rsid w:val="00A02935"/>
    <w:rsid w:val="00A04F0B"/>
    <w:rsid w:val="00A05663"/>
    <w:rsid w:val="00A05A82"/>
    <w:rsid w:val="00A0655E"/>
    <w:rsid w:val="00A06E38"/>
    <w:rsid w:val="00A10FEC"/>
    <w:rsid w:val="00A11CB1"/>
    <w:rsid w:val="00A17122"/>
    <w:rsid w:val="00A202DB"/>
    <w:rsid w:val="00A20579"/>
    <w:rsid w:val="00A20BD5"/>
    <w:rsid w:val="00A20C23"/>
    <w:rsid w:val="00A212DB"/>
    <w:rsid w:val="00A21996"/>
    <w:rsid w:val="00A21F06"/>
    <w:rsid w:val="00A22AE7"/>
    <w:rsid w:val="00A23385"/>
    <w:rsid w:val="00A2359B"/>
    <w:rsid w:val="00A23763"/>
    <w:rsid w:val="00A23B6B"/>
    <w:rsid w:val="00A24082"/>
    <w:rsid w:val="00A2489D"/>
    <w:rsid w:val="00A262B2"/>
    <w:rsid w:val="00A26F66"/>
    <w:rsid w:val="00A27722"/>
    <w:rsid w:val="00A2778D"/>
    <w:rsid w:val="00A3027F"/>
    <w:rsid w:val="00A3051C"/>
    <w:rsid w:val="00A31420"/>
    <w:rsid w:val="00A329A9"/>
    <w:rsid w:val="00A36E32"/>
    <w:rsid w:val="00A41205"/>
    <w:rsid w:val="00A41EB8"/>
    <w:rsid w:val="00A430E8"/>
    <w:rsid w:val="00A44887"/>
    <w:rsid w:val="00A45A88"/>
    <w:rsid w:val="00A46063"/>
    <w:rsid w:val="00A47ACC"/>
    <w:rsid w:val="00A50682"/>
    <w:rsid w:val="00A5075C"/>
    <w:rsid w:val="00A50AD1"/>
    <w:rsid w:val="00A5139D"/>
    <w:rsid w:val="00A5183A"/>
    <w:rsid w:val="00A52056"/>
    <w:rsid w:val="00A52E53"/>
    <w:rsid w:val="00A5395A"/>
    <w:rsid w:val="00A53F76"/>
    <w:rsid w:val="00A54000"/>
    <w:rsid w:val="00A57CEE"/>
    <w:rsid w:val="00A60649"/>
    <w:rsid w:val="00A63618"/>
    <w:rsid w:val="00A63CBF"/>
    <w:rsid w:val="00A63EA6"/>
    <w:rsid w:val="00A647DE"/>
    <w:rsid w:val="00A64DDA"/>
    <w:rsid w:val="00A67365"/>
    <w:rsid w:val="00A67D78"/>
    <w:rsid w:val="00A71C2F"/>
    <w:rsid w:val="00A724B0"/>
    <w:rsid w:val="00A7294D"/>
    <w:rsid w:val="00A72D6C"/>
    <w:rsid w:val="00A73694"/>
    <w:rsid w:val="00A751AE"/>
    <w:rsid w:val="00A7651F"/>
    <w:rsid w:val="00A76B74"/>
    <w:rsid w:val="00A80079"/>
    <w:rsid w:val="00A846B1"/>
    <w:rsid w:val="00A87502"/>
    <w:rsid w:val="00A92C07"/>
    <w:rsid w:val="00A9410B"/>
    <w:rsid w:val="00A948F1"/>
    <w:rsid w:val="00A95371"/>
    <w:rsid w:val="00A953A0"/>
    <w:rsid w:val="00A95869"/>
    <w:rsid w:val="00A9617B"/>
    <w:rsid w:val="00A96A85"/>
    <w:rsid w:val="00AA06E6"/>
    <w:rsid w:val="00AA0AA1"/>
    <w:rsid w:val="00AA0DBA"/>
    <w:rsid w:val="00AA3872"/>
    <w:rsid w:val="00AA40A5"/>
    <w:rsid w:val="00AA5441"/>
    <w:rsid w:val="00AA572D"/>
    <w:rsid w:val="00AA5FF6"/>
    <w:rsid w:val="00AA6138"/>
    <w:rsid w:val="00AA6F8F"/>
    <w:rsid w:val="00AA7D4E"/>
    <w:rsid w:val="00AB109C"/>
    <w:rsid w:val="00AB2E10"/>
    <w:rsid w:val="00AB32F1"/>
    <w:rsid w:val="00AB35CB"/>
    <w:rsid w:val="00AB4E26"/>
    <w:rsid w:val="00AB583D"/>
    <w:rsid w:val="00AB70A3"/>
    <w:rsid w:val="00AB7F96"/>
    <w:rsid w:val="00AC5068"/>
    <w:rsid w:val="00AC516B"/>
    <w:rsid w:val="00AC6204"/>
    <w:rsid w:val="00AC6F63"/>
    <w:rsid w:val="00AD1338"/>
    <w:rsid w:val="00AD191A"/>
    <w:rsid w:val="00AD1938"/>
    <w:rsid w:val="00AD425C"/>
    <w:rsid w:val="00AD4E12"/>
    <w:rsid w:val="00AD60E7"/>
    <w:rsid w:val="00AD785F"/>
    <w:rsid w:val="00AE18D7"/>
    <w:rsid w:val="00AE2E30"/>
    <w:rsid w:val="00AE3775"/>
    <w:rsid w:val="00AE3FFA"/>
    <w:rsid w:val="00AE467B"/>
    <w:rsid w:val="00AE4DCE"/>
    <w:rsid w:val="00AE5542"/>
    <w:rsid w:val="00AE7873"/>
    <w:rsid w:val="00AF1643"/>
    <w:rsid w:val="00AF1679"/>
    <w:rsid w:val="00AF1AB4"/>
    <w:rsid w:val="00AF2E57"/>
    <w:rsid w:val="00AF4FFE"/>
    <w:rsid w:val="00AF54F6"/>
    <w:rsid w:val="00AF6EEE"/>
    <w:rsid w:val="00AF7EAE"/>
    <w:rsid w:val="00B00154"/>
    <w:rsid w:val="00B00617"/>
    <w:rsid w:val="00B0109D"/>
    <w:rsid w:val="00B03BFA"/>
    <w:rsid w:val="00B05864"/>
    <w:rsid w:val="00B065DF"/>
    <w:rsid w:val="00B06C0C"/>
    <w:rsid w:val="00B06EAA"/>
    <w:rsid w:val="00B101DE"/>
    <w:rsid w:val="00B1095C"/>
    <w:rsid w:val="00B10AC1"/>
    <w:rsid w:val="00B110E3"/>
    <w:rsid w:val="00B11C01"/>
    <w:rsid w:val="00B13332"/>
    <w:rsid w:val="00B13C5C"/>
    <w:rsid w:val="00B15CF5"/>
    <w:rsid w:val="00B21218"/>
    <w:rsid w:val="00B2146F"/>
    <w:rsid w:val="00B21E78"/>
    <w:rsid w:val="00B24FB9"/>
    <w:rsid w:val="00B25B85"/>
    <w:rsid w:val="00B25C4B"/>
    <w:rsid w:val="00B301C5"/>
    <w:rsid w:val="00B3080C"/>
    <w:rsid w:val="00B31C33"/>
    <w:rsid w:val="00B321A7"/>
    <w:rsid w:val="00B347FE"/>
    <w:rsid w:val="00B34C43"/>
    <w:rsid w:val="00B36030"/>
    <w:rsid w:val="00B41491"/>
    <w:rsid w:val="00B425DA"/>
    <w:rsid w:val="00B42DD9"/>
    <w:rsid w:val="00B4341E"/>
    <w:rsid w:val="00B437D6"/>
    <w:rsid w:val="00B503F6"/>
    <w:rsid w:val="00B513CF"/>
    <w:rsid w:val="00B51C9B"/>
    <w:rsid w:val="00B521AF"/>
    <w:rsid w:val="00B5412D"/>
    <w:rsid w:val="00B54957"/>
    <w:rsid w:val="00B54CEF"/>
    <w:rsid w:val="00B54EEB"/>
    <w:rsid w:val="00B56BB7"/>
    <w:rsid w:val="00B63C62"/>
    <w:rsid w:val="00B6459B"/>
    <w:rsid w:val="00B65145"/>
    <w:rsid w:val="00B659FB"/>
    <w:rsid w:val="00B66029"/>
    <w:rsid w:val="00B6703F"/>
    <w:rsid w:val="00B676B1"/>
    <w:rsid w:val="00B71747"/>
    <w:rsid w:val="00B72715"/>
    <w:rsid w:val="00B72B8F"/>
    <w:rsid w:val="00B73F7E"/>
    <w:rsid w:val="00B748C6"/>
    <w:rsid w:val="00B74B2D"/>
    <w:rsid w:val="00B774EA"/>
    <w:rsid w:val="00B80255"/>
    <w:rsid w:val="00B80BEE"/>
    <w:rsid w:val="00B83232"/>
    <w:rsid w:val="00B83F2F"/>
    <w:rsid w:val="00B840F7"/>
    <w:rsid w:val="00B842D7"/>
    <w:rsid w:val="00B84639"/>
    <w:rsid w:val="00B8645B"/>
    <w:rsid w:val="00B864BF"/>
    <w:rsid w:val="00B87DEA"/>
    <w:rsid w:val="00B9042E"/>
    <w:rsid w:val="00B909E0"/>
    <w:rsid w:val="00B91199"/>
    <w:rsid w:val="00B9221E"/>
    <w:rsid w:val="00B924B7"/>
    <w:rsid w:val="00B92CE1"/>
    <w:rsid w:val="00B93571"/>
    <w:rsid w:val="00B935B7"/>
    <w:rsid w:val="00B9382D"/>
    <w:rsid w:val="00B941D0"/>
    <w:rsid w:val="00B9431B"/>
    <w:rsid w:val="00B949AF"/>
    <w:rsid w:val="00B95043"/>
    <w:rsid w:val="00B956C9"/>
    <w:rsid w:val="00BA01B6"/>
    <w:rsid w:val="00BA0B5C"/>
    <w:rsid w:val="00BA0D24"/>
    <w:rsid w:val="00BA14B4"/>
    <w:rsid w:val="00BA4987"/>
    <w:rsid w:val="00BA56AF"/>
    <w:rsid w:val="00BB0631"/>
    <w:rsid w:val="00BB2D9C"/>
    <w:rsid w:val="00BB3B2C"/>
    <w:rsid w:val="00BB4FC4"/>
    <w:rsid w:val="00BB6187"/>
    <w:rsid w:val="00BC0C58"/>
    <w:rsid w:val="00BC3039"/>
    <w:rsid w:val="00BC60E2"/>
    <w:rsid w:val="00BC7C20"/>
    <w:rsid w:val="00BD118D"/>
    <w:rsid w:val="00BD4132"/>
    <w:rsid w:val="00BD500D"/>
    <w:rsid w:val="00BD50DC"/>
    <w:rsid w:val="00BD5417"/>
    <w:rsid w:val="00BD5BD8"/>
    <w:rsid w:val="00BD6DD1"/>
    <w:rsid w:val="00BE0008"/>
    <w:rsid w:val="00BE05C5"/>
    <w:rsid w:val="00BE0FF6"/>
    <w:rsid w:val="00BE2578"/>
    <w:rsid w:val="00BE320D"/>
    <w:rsid w:val="00BE3340"/>
    <w:rsid w:val="00BE3F42"/>
    <w:rsid w:val="00BE4154"/>
    <w:rsid w:val="00BE6984"/>
    <w:rsid w:val="00BE74F0"/>
    <w:rsid w:val="00BE7C46"/>
    <w:rsid w:val="00BF2028"/>
    <w:rsid w:val="00BF37E1"/>
    <w:rsid w:val="00BF45AA"/>
    <w:rsid w:val="00BF45C1"/>
    <w:rsid w:val="00BF4809"/>
    <w:rsid w:val="00BF64AF"/>
    <w:rsid w:val="00BF65BD"/>
    <w:rsid w:val="00BF7ED4"/>
    <w:rsid w:val="00C01C10"/>
    <w:rsid w:val="00C035BB"/>
    <w:rsid w:val="00C037A2"/>
    <w:rsid w:val="00C040AD"/>
    <w:rsid w:val="00C04FF7"/>
    <w:rsid w:val="00C05830"/>
    <w:rsid w:val="00C07A57"/>
    <w:rsid w:val="00C12423"/>
    <w:rsid w:val="00C14A5C"/>
    <w:rsid w:val="00C14E0F"/>
    <w:rsid w:val="00C21BD1"/>
    <w:rsid w:val="00C22C74"/>
    <w:rsid w:val="00C24E2A"/>
    <w:rsid w:val="00C2571C"/>
    <w:rsid w:val="00C265C3"/>
    <w:rsid w:val="00C26B3A"/>
    <w:rsid w:val="00C27EDC"/>
    <w:rsid w:val="00C27FFB"/>
    <w:rsid w:val="00C32D9D"/>
    <w:rsid w:val="00C3300A"/>
    <w:rsid w:val="00C33A63"/>
    <w:rsid w:val="00C33A6A"/>
    <w:rsid w:val="00C37662"/>
    <w:rsid w:val="00C3777C"/>
    <w:rsid w:val="00C37BBC"/>
    <w:rsid w:val="00C404C2"/>
    <w:rsid w:val="00C4234E"/>
    <w:rsid w:val="00C42C89"/>
    <w:rsid w:val="00C42F07"/>
    <w:rsid w:val="00C447B9"/>
    <w:rsid w:val="00C44BF3"/>
    <w:rsid w:val="00C44D6F"/>
    <w:rsid w:val="00C45179"/>
    <w:rsid w:val="00C474BD"/>
    <w:rsid w:val="00C526E4"/>
    <w:rsid w:val="00C55C2F"/>
    <w:rsid w:val="00C56281"/>
    <w:rsid w:val="00C57A78"/>
    <w:rsid w:val="00C62060"/>
    <w:rsid w:val="00C624BB"/>
    <w:rsid w:val="00C62D97"/>
    <w:rsid w:val="00C63802"/>
    <w:rsid w:val="00C66EA3"/>
    <w:rsid w:val="00C6770F"/>
    <w:rsid w:val="00C7315F"/>
    <w:rsid w:val="00C73EF4"/>
    <w:rsid w:val="00C75864"/>
    <w:rsid w:val="00C770A5"/>
    <w:rsid w:val="00C779A3"/>
    <w:rsid w:val="00C829E2"/>
    <w:rsid w:val="00C82BF5"/>
    <w:rsid w:val="00C855D6"/>
    <w:rsid w:val="00C86B28"/>
    <w:rsid w:val="00C8749F"/>
    <w:rsid w:val="00C87E60"/>
    <w:rsid w:val="00C90D86"/>
    <w:rsid w:val="00C956F4"/>
    <w:rsid w:val="00CA014D"/>
    <w:rsid w:val="00CA01E7"/>
    <w:rsid w:val="00CA3FAE"/>
    <w:rsid w:val="00CA60AD"/>
    <w:rsid w:val="00CA6758"/>
    <w:rsid w:val="00CA7F3F"/>
    <w:rsid w:val="00CB095F"/>
    <w:rsid w:val="00CB1202"/>
    <w:rsid w:val="00CB1DBB"/>
    <w:rsid w:val="00CB2BC6"/>
    <w:rsid w:val="00CB32A3"/>
    <w:rsid w:val="00CB5CA5"/>
    <w:rsid w:val="00CB66B0"/>
    <w:rsid w:val="00CB6742"/>
    <w:rsid w:val="00CB6A0C"/>
    <w:rsid w:val="00CC1351"/>
    <w:rsid w:val="00CC1ECF"/>
    <w:rsid w:val="00CC4890"/>
    <w:rsid w:val="00CC4A33"/>
    <w:rsid w:val="00CC4E1F"/>
    <w:rsid w:val="00CC5B99"/>
    <w:rsid w:val="00CC5D85"/>
    <w:rsid w:val="00CC6CB0"/>
    <w:rsid w:val="00CC6EF7"/>
    <w:rsid w:val="00CC7206"/>
    <w:rsid w:val="00CD16F4"/>
    <w:rsid w:val="00CD232B"/>
    <w:rsid w:val="00CD2347"/>
    <w:rsid w:val="00CD3595"/>
    <w:rsid w:val="00CD3A22"/>
    <w:rsid w:val="00CD54D7"/>
    <w:rsid w:val="00CE2D68"/>
    <w:rsid w:val="00CE3255"/>
    <w:rsid w:val="00CE3ABE"/>
    <w:rsid w:val="00CE3CA8"/>
    <w:rsid w:val="00CE445B"/>
    <w:rsid w:val="00CE578F"/>
    <w:rsid w:val="00CE756E"/>
    <w:rsid w:val="00CF1036"/>
    <w:rsid w:val="00CF1807"/>
    <w:rsid w:val="00CF43F2"/>
    <w:rsid w:val="00CF4620"/>
    <w:rsid w:val="00CF53AF"/>
    <w:rsid w:val="00CF5E82"/>
    <w:rsid w:val="00CF6169"/>
    <w:rsid w:val="00D01802"/>
    <w:rsid w:val="00D02D4B"/>
    <w:rsid w:val="00D04275"/>
    <w:rsid w:val="00D0519E"/>
    <w:rsid w:val="00D0528F"/>
    <w:rsid w:val="00D059AC"/>
    <w:rsid w:val="00D12111"/>
    <w:rsid w:val="00D1236F"/>
    <w:rsid w:val="00D15F92"/>
    <w:rsid w:val="00D1645A"/>
    <w:rsid w:val="00D17B18"/>
    <w:rsid w:val="00D20A62"/>
    <w:rsid w:val="00D2105A"/>
    <w:rsid w:val="00D22B95"/>
    <w:rsid w:val="00D22E6A"/>
    <w:rsid w:val="00D22F27"/>
    <w:rsid w:val="00D23188"/>
    <w:rsid w:val="00D245C7"/>
    <w:rsid w:val="00D26599"/>
    <w:rsid w:val="00D308B5"/>
    <w:rsid w:val="00D322CE"/>
    <w:rsid w:val="00D34FD0"/>
    <w:rsid w:val="00D4050A"/>
    <w:rsid w:val="00D40F35"/>
    <w:rsid w:val="00D44A3B"/>
    <w:rsid w:val="00D46277"/>
    <w:rsid w:val="00D46EA2"/>
    <w:rsid w:val="00D473EF"/>
    <w:rsid w:val="00D4750C"/>
    <w:rsid w:val="00D47609"/>
    <w:rsid w:val="00D476C0"/>
    <w:rsid w:val="00D52F1D"/>
    <w:rsid w:val="00D537FD"/>
    <w:rsid w:val="00D53EDC"/>
    <w:rsid w:val="00D55526"/>
    <w:rsid w:val="00D56E9F"/>
    <w:rsid w:val="00D5712E"/>
    <w:rsid w:val="00D600DD"/>
    <w:rsid w:val="00D604C1"/>
    <w:rsid w:val="00D6070D"/>
    <w:rsid w:val="00D61E87"/>
    <w:rsid w:val="00D62993"/>
    <w:rsid w:val="00D63328"/>
    <w:rsid w:val="00D6466D"/>
    <w:rsid w:val="00D64E2F"/>
    <w:rsid w:val="00D64EB1"/>
    <w:rsid w:val="00D65063"/>
    <w:rsid w:val="00D65B25"/>
    <w:rsid w:val="00D65F6E"/>
    <w:rsid w:val="00D66CC3"/>
    <w:rsid w:val="00D67653"/>
    <w:rsid w:val="00D703AC"/>
    <w:rsid w:val="00D71289"/>
    <w:rsid w:val="00D71526"/>
    <w:rsid w:val="00D72A0E"/>
    <w:rsid w:val="00D72D6A"/>
    <w:rsid w:val="00D74D91"/>
    <w:rsid w:val="00D7524F"/>
    <w:rsid w:val="00D77B70"/>
    <w:rsid w:val="00D81A73"/>
    <w:rsid w:val="00D82319"/>
    <w:rsid w:val="00D86B69"/>
    <w:rsid w:val="00D87CAE"/>
    <w:rsid w:val="00D87FE7"/>
    <w:rsid w:val="00D93EC2"/>
    <w:rsid w:val="00D9548E"/>
    <w:rsid w:val="00D95980"/>
    <w:rsid w:val="00D9683E"/>
    <w:rsid w:val="00D96877"/>
    <w:rsid w:val="00DA3957"/>
    <w:rsid w:val="00DA672F"/>
    <w:rsid w:val="00DA6A00"/>
    <w:rsid w:val="00DA7834"/>
    <w:rsid w:val="00DA7F94"/>
    <w:rsid w:val="00DB34CA"/>
    <w:rsid w:val="00DB39EB"/>
    <w:rsid w:val="00DB581D"/>
    <w:rsid w:val="00DB6DA0"/>
    <w:rsid w:val="00DB6F80"/>
    <w:rsid w:val="00DB769A"/>
    <w:rsid w:val="00DB795F"/>
    <w:rsid w:val="00DB7DF5"/>
    <w:rsid w:val="00DC05B4"/>
    <w:rsid w:val="00DC17C9"/>
    <w:rsid w:val="00DC1964"/>
    <w:rsid w:val="00DC1CEE"/>
    <w:rsid w:val="00DC1F1F"/>
    <w:rsid w:val="00DC23B5"/>
    <w:rsid w:val="00DC3204"/>
    <w:rsid w:val="00DC418A"/>
    <w:rsid w:val="00DC4933"/>
    <w:rsid w:val="00DC4D91"/>
    <w:rsid w:val="00DC591A"/>
    <w:rsid w:val="00DD1DA8"/>
    <w:rsid w:val="00DD2782"/>
    <w:rsid w:val="00DD389D"/>
    <w:rsid w:val="00DD5866"/>
    <w:rsid w:val="00DD5EBB"/>
    <w:rsid w:val="00DD7F5B"/>
    <w:rsid w:val="00DE0B29"/>
    <w:rsid w:val="00DE27EA"/>
    <w:rsid w:val="00DE33AD"/>
    <w:rsid w:val="00DE3A20"/>
    <w:rsid w:val="00DE5D08"/>
    <w:rsid w:val="00DE6840"/>
    <w:rsid w:val="00DF31D9"/>
    <w:rsid w:val="00DF716E"/>
    <w:rsid w:val="00DF77D5"/>
    <w:rsid w:val="00DF7CE6"/>
    <w:rsid w:val="00E00847"/>
    <w:rsid w:val="00E01432"/>
    <w:rsid w:val="00E023E8"/>
    <w:rsid w:val="00E07409"/>
    <w:rsid w:val="00E078D0"/>
    <w:rsid w:val="00E07BF7"/>
    <w:rsid w:val="00E1024A"/>
    <w:rsid w:val="00E10EC1"/>
    <w:rsid w:val="00E1112D"/>
    <w:rsid w:val="00E11CFA"/>
    <w:rsid w:val="00E1556F"/>
    <w:rsid w:val="00E17AB7"/>
    <w:rsid w:val="00E23733"/>
    <w:rsid w:val="00E23F3F"/>
    <w:rsid w:val="00E247B3"/>
    <w:rsid w:val="00E24E2B"/>
    <w:rsid w:val="00E25337"/>
    <w:rsid w:val="00E25A51"/>
    <w:rsid w:val="00E26F1E"/>
    <w:rsid w:val="00E31618"/>
    <w:rsid w:val="00E3180A"/>
    <w:rsid w:val="00E32B51"/>
    <w:rsid w:val="00E33EDB"/>
    <w:rsid w:val="00E347D1"/>
    <w:rsid w:val="00E357E9"/>
    <w:rsid w:val="00E35BDC"/>
    <w:rsid w:val="00E3671F"/>
    <w:rsid w:val="00E369F1"/>
    <w:rsid w:val="00E36DA2"/>
    <w:rsid w:val="00E37715"/>
    <w:rsid w:val="00E40182"/>
    <w:rsid w:val="00E41BCA"/>
    <w:rsid w:val="00E44E5E"/>
    <w:rsid w:val="00E4695E"/>
    <w:rsid w:val="00E46BE9"/>
    <w:rsid w:val="00E5229F"/>
    <w:rsid w:val="00E52EFA"/>
    <w:rsid w:val="00E53208"/>
    <w:rsid w:val="00E5455C"/>
    <w:rsid w:val="00E5483D"/>
    <w:rsid w:val="00E54E5F"/>
    <w:rsid w:val="00E54EB1"/>
    <w:rsid w:val="00E55031"/>
    <w:rsid w:val="00E56076"/>
    <w:rsid w:val="00E57E8B"/>
    <w:rsid w:val="00E615C5"/>
    <w:rsid w:val="00E61AE0"/>
    <w:rsid w:val="00E6429E"/>
    <w:rsid w:val="00E6632F"/>
    <w:rsid w:val="00E67110"/>
    <w:rsid w:val="00E72484"/>
    <w:rsid w:val="00E728A1"/>
    <w:rsid w:val="00E73EC9"/>
    <w:rsid w:val="00E74235"/>
    <w:rsid w:val="00E7475A"/>
    <w:rsid w:val="00E74A83"/>
    <w:rsid w:val="00E74A96"/>
    <w:rsid w:val="00E7504A"/>
    <w:rsid w:val="00E75C20"/>
    <w:rsid w:val="00E80510"/>
    <w:rsid w:val="00E809D6"/>
    <w:rsid w:val="00E81729"/>
    <w:rsid w:val="00E82C66"/>
    <w:rsid w:val="00E8330A"/>
    <w:rsid w:val="00E834D4"/>
    <w:rsid w:val="00E8354D"/>
    <w:rsid w:val="00E8458F"/>
    <w:rsid w:val="00E84828"/>
    <w:rsid w:val="00E87299"/>
    <w:rsid w:val="00E9007A"/>
    <w:rsid w:val="00E906A1"/>
    <w:rsid w:val="00E911E2"/>
    <w:rsid w:val="00E9122E"/>
    <w:rsid w:val="00E920E8"/>
    <w:rsid w:val="00E93C3F"/>
    <w:rsid w:val="00E94403"/>
    <w:rsid w:val="00E95D58"/>
    <w:rsid w:val="00E95EEE"/>
    <w:rsid w:val="00E97357"/>
    <w:rsid w:val="00E97359"/>
    <w:rsid w:val="00EA0A20"/>
    <w:rsid w:val="00EA1853"/>
    <w:rsid w:val="00EA4AFB"/>
    <w:rsid w:val="00EA5DAB"/>
    <w:rsid w:val="00EA5F39"/>
    <w:rsid w:val="00EA6938"/>
    <w:rsid w:val="00EA72F7"/>
    <w:rsid w:val="00EA754D"/>
    <w:rsid w:val="00EB118B"/>
    <w:rsid w:val="00EB24D8"/>
    <w:rsid w:val="00EB3FE4"/>
    <w:rsid w:val="00EB4B6A"/>
    <w:rsid w:val="00EB55CE"/>
    <w:rsid w:val="00EB5B88"/>
    <w:rsid w:val="00EC0CAE"/>
    <w:rsid w:val="00EC0EBB"/>
    <w:rsid w:val="00EC2757"/>
    <w:rsid w:val="00EC3DE3"/>
    <w:rsid w:val="00EC575F"/>
    <w:rsid w:val="00EC7AFC"/>
    <w:rsid w:val="00ED2A15"/>
    <w:rsid w:val="00ED2BC5"/>
    <w:rsid w:val="00ED4154"/>
    <w:rsid w:val="00ED46B0"/>
    <w:rsid w:val="00ED503F"/>
    <w:rsid w:val="00EE07C6"/>
    <w:rsid w:val="00EE1922"/>
    <w:rsid w:val="00EE246E"/>
    <w:rsid w:val="00EE413D"/>
    <w:rsid w:val="00EE5248"/>
    <w:rsid w:val="00EE5F2B"/>
    <w:rsid w:val="00EE63D5"/>
    <w:rsid w:val="00EE76B8"/>
    <w:rsid w:val="00EF4622"/>
    <w:rsid w:val="00EF669B"/>
    <w:rsid w:val="00EF6C5F"/>
    <w:rsid w:val="00F01A06"/>
    <w:rsid w:val="00F02433"/>
    <w:rsid w:val="00F03CF6"/>
    <w:rsid w:val="00F03D01"/>
    <w:rsid w:val="00F054AC"/>
    <w:rsid w:val="00F058A8"/>
    <w:rsid w:val="00F0679C"/>
    <w:rsid w:val="00F103E8"/>
    <w:rsid w:val="00F124FA"/>
    <w:rsid w:val="00F132D3"/>
    <w:rsid w:val="00F145D7"/>
    <w:rsid w:val="00F15917"/>
    <w:rsid w:val="00F15B18"/>
    <w:rsid w:val="00F15BF2"/>
    <w:rsid w:val="00F16343"/>
    <w:rsid w:val="00F202EE"/>
    <w:rsid w:val="00F20CCC"/>
    <w:rsid w:val="00F21D7E"/>
    <w:rsid w:val="00F21EB3"/>
    <w:rsid w:val="00F230F6"/>
    <w:rsid w:val="00F25370"/>
    <w:rsid w:val="00F273C4"/>
    <w:rsid w:val="00F27D4E"/>
    <w:rsid w:val="00F3034E"/>
    <w:rsid w:val="00F3049F"/>
    <w:rsid w:val="00F30CC2"/>
    <w:rsid w:val="00F3593A"/>
    <w:rsid w:val="00F378AA"/>
    <w:rsid w:val="00F4210F"/>
    <w:rsid w:val="00F4242A"/>
    <w:rsid w:val="00F432F5"/>
    <w:rsid w:val="00F43F5F"/>
    <w:rsid w:val="00F441CD"/>
    <w:rsid w:val="00F44E97"/>
    <w:rsid w:val="00F453B4"/>
    <w:rsid w:val="00F46A72"/>
    <w:rsid w:val="00F470A0"/>
    <w:rsid w:val="00F5084C"/>
    <w:rsid w:val="00F52AEA"/>
    <w:rsid w:val="00F52F5B"/>
    <w:rsid w:val="00F5556A"/>
    <w:rsid w:val="00F55E19"/>
    <w:rsid w:val="00F560BE"/>
    <w:rsid w:val="00F56501"/>
    <w:rsid w:val="00F57A45"/>
    <w:rsid w:val="00F6229D"/>
    <w:rsid w:val="00F629EE"/>
    <w:rsid w:val="00F6337F"/>
    <w:rsid w:val="00F66BEB"/>
    <w:rsid w:val="00F712E8"/>
    <w:rsid w:val="00F71588"/>
    <w:rsid w:val="00F71A58"/>
    <w:rsid w:val="00F71AB2"/>
    <w:rsid w:val="00F71E7A"/>
    <w:rsid w:val="00F74611"/>
    <w:rsid w:val="00F74E64"/>
    <w:rsid w:val="00F74E85"/>
    <w:rsid w:val="00F75CE6"/>
    <w:rsid w:val="00F81B2C"/>
    <w:rsid w:val="00F81D13"/>
    <w:rsid w:val="00F827FC"/>
    <w:rsid w:val="00F84004"/>
    <w:rsid w:val="00F842D4"/>
    <w:rsid w:val="00F8495E"/>
    <w:rsid w:val="00F857B3"/>
    <w:rsid w:val="00F85A6D"/>
    <w:rsid w:val="00F85E24"/>
    <w:rsid w:val="00F872C6"/>
    <w:rsid w:val="00F90793"/>
    <w:rsid w:val="00F90FFA"/>
    <w:rsid w:val="00F949CA"/>
    <w:rsid w:val="00F9525E"/>
    <w:rsid w:val="00F95406"/>
    <w:rsid w:val="00F97959"/>
    <w:rsid w:val="00F97993"/>
    <w:rsid w:val="00FA066F"/>
    <w:rsid w:val="00FA1FB7"/>
    <w:rsid w:val="00FA2F01"/>
    <w:rsid w:val="00FA3101"/>
    <w:rsid w:val="00FA5C52"/>
    <w:rsid w:val="00FA6538"/>
    <w:rsid w:val="00FA6720"/>
    <w:rsid w:val="00FA7FF9"/>
    <w:rsid w:val="00FB0F62"/>
    <w:rsid w:val="00FB3A32"/>
    <w:rsid w:val="00FB3C59"/>
    <w:rsid w:val="00FB45C6"/>
    <w:rsid w:val="00FB5DC7"/>
    <w:rsid w:val="00FB6C02"/>
    <w:rsid w:val="00FB76F6"/>
    <w:rsid w:val="00FB7982"/>
    <w:rsid w:val="00FC0B31"/>
    <w:rsid w:val="00FC200C"/>
    <w:rsid w:val="00FC52B2"/>
    <w:rsid w:val="00FC5EFC"/>
    <w:rsid w:val="00FC6251"/>
    <w:rsid w:val="00FD1084"/>
    <w:rsid w:val="00FD1492"/>
    <w:rsid w:val="00FD322E"/>
    <w:rsid w:val="00FD3400"/>
    <w:rsid w:val="00FD39A1"/>
    <w:rsid w:val="00FD45CD"/>
    <w:rsid w:val="00FD48BD"/>
    <w:rsid w:val="00FE16A9"/>
    <w:rsid w:val="00FE2673"/>
    <w:rsid w:val="00FF0606"/>
    <w:rsid w:val="00FF2124"/>
    <w:rsid w:val="00FF2255"/>
    <w:rsid w:val="00FF4B15"/>
    <w:rsid w:val="00FF6447"/>
    <w:rsid w:val="00FF7B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927F2"/>
    <w:pPr>
      <w:widowControl w:val="0"/>
      <w:spacing w:line="480" w:lineRule="exact"/>
    </w:pPr>
    <w:rPr>
      <w:sz w:val="24"/>
      <w:szCs w:val="24"/>
    </w:rPr>
  </w:style>
  <w:style w:type="paragraph" w:styleId="Heading1">
    <w:name w:val="heading 1"/>
    <w:basedOn w:val="Normal"/>
    <w:next w:val="Normal"/>
    <w:link w:val="Heading1Char"/>
    <w:uiPriority w:val="99"/>
    <w:qFormat/>
    <w:rsid w:val="002F3B75"/>
    <w:pPr>
      <w:keepNext/>
      <w:keepLines/>
      <w:numPr>
        <w:numId w:val="1"/>
      </w:numPr>
      <w:spacing w:before="480" w:line="240" w:lineRule="exact"/>
      <w:jc w:val="center"/>
      <w:outlineLvl w:val="0"/>
    </w:pPr>
    <w:rPr>
      <w:b/>
      <w:bCs/>
    </w:rPr>
  </w:style>
  <w:style w:type="paragraph" w:styleId="Heading2">
    <w:name w:val="heading 2"/>
    <w:basedOn w:val="Normal"/>
    <w:next w:val="Normal"/>
    <w:link w:val="Heading2Char"/>
    <w:uiPriority w:val="99"/>
    <w:qFormat/>
    <w:rsid w:val="002F3B75"/>
    <w:pPr>
      <w:keepNext/>
      <w:keepLines/>
      <w:numPr>
        <w:ilvl w:val="1"/>
        <w:numId w:val="1"/>
      </w:numPr>
      <w:spacing w:before="360" w:line="240" w:lineRule="exact"/>
      <w:outlineLvl w:val="1"/>
    </w:pPr>
    <w:rPr>
      <w:rFonts w:ascii="Times New Roman Bold" w:hAnsi="Times New Roman Bold" w:cs="Times New Roman Bold"/>
      <w:b/>
      <w:bCs/>
      <w:u w:val="single"/>
    </w:rPr>
  </w:style>
  <w:style w:type="paragraph" w:styleId="Heading3">
    <w:name w:val="heading 3"/>
    <w:basedOn w:val="Normal"/>
    <w:next w:val="Normal"/>
    <w:link w:val="Heading3Char"/>
    <w:uiPriority w:val="99"/>
    <w:qFormat/>
    <w:rsid w:val="002F3B75"/>
    <w:pPr>
      <w:keepNext/>
      <w:numPr>
        <w:ilvl w:val="2"/>
        <w:numId w:val="1"/>
      </w:numPr>
      <w:spacing w:before="280" w:line="240" w:lineRule="exact"/>
      <w:outlineLvl w:val="2"/>
    </w:pPr>
    <w:rPr>
      <w:b/>
      <w:bCs/>
    </w:rPr>
  </w:style>
  <w:style w:type="paragraph" w:styleId="Heading4">
    <w:name w:val="heading 4"/>
    <w:basedOn w:val="Normal"/>
    <w:next w:val="Normal"/>
    <w:link w:val="Heading4Char"/>
    <w:uiPriority w:val="99"/>
    <w:qFormat/>
    <w:rsid w:val="002F3B75"/>
    <w:pPr>
      <w:keepNext/>
      <w:numPr>
        <w:ilvl w:val="3"/>
        <w:numId w:val="1"/>
      </w:numPr>
      <w:tabs>
        <w:tab w:val="left" w:pos="2160"/>
      </w:tabs>
      <w:spacing w:before="240" w:line="240" w:lineRule="exact"/>
      <w:outlineLvl w:val="3"/>
    </w:pPr>
    <w:rPr>
      <w:rFonts w:ascii="Times New Roman Bold" w:hAnsi="Times New Roman Bold" w:cs="Times New Roman Bold"/>
      <w:b/>
      <w:bCs/>
      <w:u w:val="single"/>
    </w:rPr>
  </w:style>
  <w:style w:type="paragraph" w:styleId="Heading5">
    <w:name w:val="heading 5"/>
    <w:basedOn w:val="Normal"/>
    <w:next w:val="Normal"/>
    <w:link w:val="Heading5Char"/>
    <w:uiPriority w:val="99"/>
    <w:qFormat/>
    <w:rsid w:val="002F3B75"/>
    <w:pPr>
      <w:keepNext/>
      <w:numPr>
        <w:ilvl w:val="4"/>
        <w:numId w:val="1"/>
      </w:numPr>
      <w:outlineLvl w:val="4"/>
    </w:pPr>
    <w:rPr>
      <w:b/>
      <w:bCs/>
    </w:rPr>
  </w:style>
  <w:style w:type="paragraph" w:styleId="Heading6">
    <w:name w:val="heading 6"/>
    <w:basedOn w:val="Normal"/>
    <w:next w:val="Normal"/>
    <w:link w:val="Heading6Char"/>
    <w:uiPriority w:val="99"/>
    <w:qFormat/>
    <w:rsid w:val="002F3B75"/>
    <w:pPr>
      <w:widowControl/>
      <w:numPr>
        <w:ilvl w:val="5"/>
        <w:numId w:val="1"/>
      </w:numPr>
      <w:spacing w:before="240" w:after="60" w:line="240" w:lineRule="auto"/>
      <w:outlineLvl w:val="5"/>
    </w:pPr>
    <w:rPr>
      <w:i/>
      <w:iCs/>
      <w:sz w:val="22"/>
      <w:szCs w:val="22"/>
    </w:rPr>
  </w:style>
  <w:style w:type="paragraph" w:styleId="Heading7">
    <w:name w:val="heading 7"/>
    <w:basedOn w:val="Normal"/>
    <w:next w:val="Normal"/>
    <w:link w:val="Heading7Char"/>
    <w:uiPriority w:val="99"/>
    <w:qFormat/>
    <w:rsid w:val="002F3B75"/>
    <w:pPr>
      <w:widowControl/>
      <w:numPr>
        <w:ilvl w:val="6"/>
        <w:numId w:val="1"/>
      </w:numPr>
      <w:spacing w:before="240" w:after="60" w:line="240" w:lineRule="auto"/>
      <w:outlineLvl w:val="6"/>
    </w:pPr>
    <w:rPr>
      <w:rFonts w:ascii="Arial" w:hAnsi="Arial" w:cs="Arial"/>
    </w:rPr>
  </w:style>
  <w:style w:type="paragraph" w:styleId="Heading8">
    <w:name w:val="heading 8"/>
    <w:basedOn w:val="Normal"/>
    <w:next w:val="Normal"/>
    <w:link w:val="Heading8Char"/>
    <w:uiPriority w:val="99"/>
    <w:qFormat/>
    <w:rsid w:val="002F3B75"/>
    <w:pPr>
      <w:widowControl/>
      <w:numPr>
        <w:ilvl w:val="7"/>
        <w:numId w:val="1"/>
      </w:numPr>
      <w:spacing w:before="240" w:after="60" w:line="240" w:lineRule="auto"/>
      <w:outlineLvl w:val="7"/>
    </w:pPr>
    <w:rPr>
      <w:rFonts w:ascii="Arial" w:hAnsi="Arial" w:cs="Arial"/>
      <w:i/>
      <w:iCs/>
    </w:rPr>
  </w:style>
  <w:style w:type="paragraph" w:styleId="Heading9">
    <w:name w:val="heading 9"/>
    <w:basedOn w:val="Normal"/>
    <w:next w:val="Normal"/>
    <w:link w:val="Heading9Char"/>
    <w:uiPriority w:val="99"/>
    <w:qFormat/>
    <w:rsid w:val="002F3B75"/>
    <w:pPr>
      <w:widowControl/>
      <w:numPr>
        <w:ilvl w:val="8"/>
        <w:numId w:val="1"/>
      </w:numPr>
      <w:spacing w:before="240" w:after="60" w:line="240" w:lineRule="auto"/>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3B75"/>
    <w:rPr>
      <w:b/>
      <w:bCs/>
      <w:sz w:val="24"/>
      <w:szCs w:val="24"/>
    </w:rPr>
  </w:style>
  <w:style w:type="character" w:customStyle="1" w:styleId="Heading2Char">
    <w:name w:val="Heading 2 Char"/>
    <w:basedOn w:val="DefaultParagraphFont"/>
    <w:link w:val="Heading2"/>
    <w:uiPriority w:val="99"/>
    <w:locked/>
    <w:rsid w:val="002F3B75"/>
    <w:rPr>
      <w:rFonts w:ascii="Times New Roman Bold" w:hAnsi="Times New Roman Bold" w:cs="Times New Roman Bold"/>
      <w:b/>
      <w:bCs/>
      <w:sz w:val="24"/>
      <w:szCs w:val="24"/>
      <w:u w:val="single"/>
    </w:rPr>
  </w:style>
  <w:style w:type="character" w:customStyle="1" w:styleId="Heading3Char">
    <w:name w:val="Heading 3 Char"/>
    <w:basedOn w:val="DefaultParagraphFont"/>
    <w:link w:val="Heading3"/>
    <w:uiPriority w:val="99"/>
    <w:rsid w:val="001C738D"/>
    <w:rPr>
      <w:b/>
      <w:bCs/>
      <w:sz w:val="24"/>
      <w:szCs w:val="24"/>
    </w:rPr>
  </w:style>
  <w:style w:type="character" w:customStyle="1" w:styleId="Heading4Char">
    <w:name w:val="Heading 4 Char"/>
    <w:basedOn w:val="DefaultParagraphFont"/>
    <w:link w:val="Heading4"/>
    <w:uiPriority w:val="99"/>
    <w:rsid w:val="001C738D"/>
    <w:rPr>
      <w:rFonts w:ascii="Times New Roman Bold" w:hAnsi="Times New Roman Bold" w:cs="Times New Roman Bold"/>
      <w:b/>
      <w:bCs/>
      <w:sz w:val="24"/>
      <w:szCs w:val="24"/>
      <w:u w:val="single"/>
    </w:rPr>
  </w:style>
  <w:style w:type="character" w:customStyle="1" w:styleId="Heading5Char">
    <w:name w:val="Heading 5 Char"/>
    <w:basedOn w:val="DefaultParagraphFont"/>
    <w:link w:val="Heading5"/>
    <w:uiPriority w:val="99"/>
    <w:rsid w:val="001C738D"/>
    <w:rPr>
      <w:b/>
      <w:bCs/>
      <w:sz w:val="24"/>
      <w:szCs w:val="24"/>
    </w:rPr>
  </w:style>
  <w:style w:type="character" w:customStyle="1" w:styleId="Heading6Char">
    <w:name w:val="Heading 6 Char"/>
    <w:basedOn w:val="DefaultParagraphFont"/>
    <w:link w:val="Heading6"/>
    <w:uiPriority w:val="99"/>
    <w:rsid w:val="001C738D"/>
    <w:rPr>
      <w:i/>
      <w:iCs/>
      <w:sz w:val="22"/>
      <w:szCs w:val="22"/>
    </w:rPr>
  </w:style>
  <w:style w:type="character" w:customStyle="1" w:styleId="Heading7Char">
    <w:name w:val="Heading 7 Char"/>
    <w:basedOn w:val="DefaultParagraphFont"/>
    <w:link w:val="Heading7"/>
    <w:uiPriority w:val="99"/>
    <w:rsid w:val="001C738D"/>
    <w:rPr>
      <w:rFonts w:ascii="Arial" w:hAnsi="Arial" w:cs="Arial"/>
      <w:sz w:val="24"/>
      <w:szCs w:val="24"/>
    </w:rPr>
  </w:style>
  <w:style w:type="character" w:customStyle="1" w:styleId="Heading8Char">
    <w:name w:val="Heading 8 Char"/>
    <w:basedOn w:val="DefaultParagraphFont"/>
    <w:link w:val="Heading8"/>
    <w:uiPriority w:val="99"/>
    <w:rsid w:val="001C738D"/>
    <w:rPr>
      <w:rFonts w:ascii="Arial" w:hAnsi="Arial" w:cs="Arial"/>
      <w:i/>
      <w:iCs/>
      <w:sz w:val="24"/>
      <w:szCs w:val="24"/>
    </w:rPr>
  </w:style>
  <w:style w:type="character" w:customStyle="1" w:styleId="Heading9Char">
    <w:name w:val="Heading 9 Char"/>
    <w:basedOn w:val="DefaultParagraphFont"/>
    <w:link w:val="Heading9"/>
    <w:uiPriority w:val="99"/>
    <w:rsid w:val="001C738D"/>
    <w:rPr>
      <w:rFonts w:ascii="Arial" w:hAnsi="Arial" w:cs="Arial"/>
      <w:b/>
      <w:bCs/>
      <w:i/>
      <w:iCs/>
      <w:sz w:val="18"/>
      <w:szCs w:val="18"/>
    </w:rPr>
  </w:style>
  <w:style w:type="paragraph" w:styleId="Header">
    <w:name w:val="header"/>
    <w:basedOn w:val="Normal"/>
    <w:link w:val="HeaderChar"/>
    <w:uiPriority w:val="99"/>
    <w:rsid w:val="002F3B75"/>
    <w:pPr>
      <w:tabs>
        <w:tab w:val="center" w:pos="4320"/>
        <w:tab w:val="right" w:pos="8640"/>
      </w:tabs>
    </w:pPr>
  </w:style>
  <w:style w:type="character" w:customStyle="1" w:styleId="HeaderChar">
    <w:name w:val="Header Char"/>
    <w:basedOn w:val="DefaultParagraphFont"/>
    <w:link w:val="Header"/>
    <w:uiPriority w:val="99"/>
    <w:semiHidden/>
    <w:rsid w:val="001C738D"/>
    <w:rPr>
      <w:sz w:val="24"/>
      <w:szCs w:val="24"/>
    </w:rPr>
  </w:style>
  <w:style w:type="paragraph" w:styleId="Footer">
    <w:name w:val="footer"/>
    <w:basedOn w:val="Normal"/>
    <w:link w:val="FooterChar"/>
    <w:uiPriority w:val="99"/>
    <w:rsid w:val="002F3B75"/>
    <w:pPr>
      <w:tabs>
        <w:tab w:val="center" w:pos="5040"/>
        <w:tab w:val="right" w:pos="8640"/>
      </w:tabs>
    </w:pPr>
  </w:style>
  <w:style w:type="character" w:customStyle="1" w:styleId="FooterChar">
    <w:name w:val="Footer Char"/>
    <w:basedOn w:val="DefaultParagraphFont"/>
    <w:link w:val="Footer"/>
    <w:uiPriority w:val="99"/>
    <w:semiHidden/>
    <w:rsid w:val="001C738D"/>
    <w:rPr>
      <w:sz w:val="24"/>
      <w:szCs w:val="24"/>
    </w:rPr>
  </w:style>
  <w:style w:type="paragraph" w:customStyle="1" w:styleId="LineNumbers">
    <w:name w:val="LineNumbers"/>
    <w:basedOn w:val="Normal"/>
    <w:uiPriority w:val="99"/>
    <w:rsid w:val="002F3B75"/>
    <w:pPr>
      <w:spacing w:line="480" w:lineRule="auto"/>
      <w:jc w:val="right"/>
    </w:pPr>
  </w:style>
  <w:style w:type="paragraph" w:styleId="NormalIndent">
    <w:name w:val="Normal Indent"/>
    <w:basedOn w:val="Normal"/>
    <w:uiPriority w:val="99"/>
    <w:rsid w:val="002F3B75"/>
    <w:pPr>
      <w:spacing w:line="240" w:lineRule="exact"/>
      <w:ind w:left="1440" w:right="1440"/>
    </w:pPr>
  </w:style>
  <w:style w:type="paragraph" w:customStyle="1" w:styleId="Address">
    <w:name w:val="Address"/>
    <w:basedOn w:val="SingleSpacing"/>
    <w:uiPriority w:val="99"/>
    <w:rsid w:val="002F3B75"/>
  </w:style>
  <w:style w:type="paragraph" w:customStyle="1" w:styleId="SingleSpacing">
    <w:name w:val="Single Spacing"/>
    <w:basedOn w:val="Normal"/>
    <w:uiPriority w:val="99"/>
    <w:rsid w:val="002F3B75"/>
    <w:pPr>
      <w:spacing w:line="240" w:lineRule="exact"/>
    </w:pPr>
  </w:style>
  <w:style w:type="paragraph" w:customStyle="1" w:styleId="15Spacing">
    <w:name w:val="1.5 Spacing"/>
    <w:basedOn w:val="Normal"/>
    <w:uiPriority w:val="99"/>
    <w:rsid w:val="002F3B75"/>
    <w:pPr>
      <w:spacing w:line="360" w:lineRule="auto"/>
    </w:pPr>
  </w:style>
  <w:style w:type="paragraph" w:customStyle="1" w:styleId="DoubleSpacing">
    <w:name w:val="Double Spacing"/>
    <w:basedOn w:val="Normal"/>
    <w:uiPriority w:val="99"/>
    <w:rsid w:val="002F3B75"/>
  </w:style>
  <w:style w:type="character" w:styleId="PageNumber">
    <w:name w:val="page number"/>
    <w:basedOn w:val="DefaultParagraphFont"/>
    <w:rsid w:val="002F3B75"/>
  </w:style>
  <w:style w:type="paragraph" w:customStyle="1" w:styleId="CourtName">
    <w:name w:val="CourtName"/>
    <w:basedOn w:val="Normal"/>
    <w:uiPriority w:val="99"/>
    <w:rsid w:val="002F3B75"/>
    <w:pPr>
      <w:jc w:val="center"/>
    </w:pPr>
  </w:style>
  <w:style w:type="paragraph" w:styleId="FootnoteText">
    <w:name w:val="footnote text"/>
    <w:aliases w:val="Footnote Text Char1,ALTS FOOTNOTE Char,ALTS FOOTNOTE,fn,Footnote Text 2"/>
    <w:basedOn w:val="Normal"/>
    <w:link w:val="FootnoteTextChar2"/>
    <w:autoRedefine/>
    <w:semiHidden/>
    <w:rsid w:val="006148DD"/>
    <w:pPr>
      <w:spacing w:line="240" w:lineRule="auto"/>
      <w:ind w:left="450" w:hanging="450"/>
      <w:contextualSpacing/>
    </w:pPr>
    <w:rPr>
      <w:sz w:val="20"/>
      <w:szCs w:val="20"/>
    </w:rPr>
  </w:style>
  <w:style w:type="character" w:customStyle="1" w:styleId="FootnoteTextChar">
    <w:name w:val="Footnote Text Char"/>
    <w:aliases w:val="Footnote Text Char1 Char,ALTS FOOTNOTE Char Char,ALTS FOOTNOTE Char1,fn Char,Footnote Text 2 Char"/>
    <w:basedOn w:val="DefaultParagraphFont"/>
    <w:link w:val="FootnoteText"/>
    <w:uiPriority w:val="99"/>
    <w:rsid w:val="002F3B75"/>
    <w:rPr>
      <w:lang w:val="en-US" w:eastAsia="en-US"/>
    </w:rPr>
  </w:style>
  <w:style w:type="paragraph" w:styleId="Caption">
    <w:name w:val="caption"/>
    <w:basedOn w:val="Normal"/>
    <w:next w:val="Normal"/>
    <w:uiPriority w:val="99"/>
    <w:qFormat/>
    <w:rsid w:val="002F3B75"/>
    <w:pPr>
      <w:spacing w:line="240" w:lineRule="auto"/>
    </w:pPr>
    <w:rPr>
      <w:b/>
      <w:bCs/>
    </w:rPr>
  </w:style>
  <w:style w:type="paragraph" w:styleId="BodyText">
    <w:name w:val="Body Text"/>
    <w:basedOn w:val="Normal"/>
    <w:link w:val="BodyTextChar"/>
    <w:uiPriority w:val="99"/>
    <w:rsid w:val="002F3B75"/>
  </w:style>
  <w:style w:type="character" w:customStyle="1" w:styleId="BodyTextChar">
    <w:name w:val="Body Text Char"/>
    <w:basedOn w:val="DefaultParagraphFont"/>
    <w:link w:val="BodyText"/>
    <w:uiPriority w:val="99"/>
    <w:semiHidden/>
    <w:rsid w:val="001C738D"/>
    <w:rPr>
      <w:sz w:val="24"/>
      <w:szCs w:val="24"/>
    </w:rPr>
  </w:style>
  <w:style w:type="character" w:styleId="FootnoteReference">
    <w:name w:val="footnote reference"/>
    <w:basedOn w:val="DefaultParagraphFont"/>
    <w:semiHidden/>
    <w:rsid w:val="002F3B75"/>
    <w:rPr>
      <w:rFonts w:ascii="Times New Roman" w:hAnsi="Times New Roman" w:cs="Times New Roman"/>
      <w:sz w:val="20"/>
      <w:szCs w:val="20"/>
      <w:vertAlign w:val="superscript"/>
    </w:rPr>
  </w:style>
  <w:style w:type="paragraph" w:styleId="BodyTextIndent">
    <w:name w:val="Body Text Indent"/>
    <w:basedOn w:val="Normal"/>
    <w:link w:val="BodyTextIndentChar"/>
    <w:uiPriority w:val="99"/>
    <w:rsid w:val="002F3B75"/>
    <w:pPr>
      <w:ind w:firstLine="720"/>
    </w:pPr>
    <w:rPr>
      <w:b/>
      <w:bCs/>
    </w:rPr>
  </w:style>
  <w:style w:type="character" w:customStyle="1" w:styleId="BodyTextIndentChar">
    <w:name w:val="Body Text Indent Char"/>
    <w:basedOn w:val="DefaultParagraphFont"/>
    <w:link w:val="BodyTextIndent"/>
    <w:uiPriority w:val="99"/>
    <w:semiHidden/>
    <w:rsid w:val="001C738D"/>
    <w:rPr>
      <w:sz w:val="24"/>
      <w:szCs w:val="24"/>
    </w:rPr>
  </w:style>
  <w:style w:type="paragraph" w:styleId="BodyTextIndent2">
    <w:name w:val="Body Text Indent 2"/>
    <w:basedOn w:val="Normal"/>
    <w:link w:val="BodyTextIndent2Char"/>
    <w:uiPriority w:val="99"/>
    <w:rsid w:val="002F3B75"/>
    <w:pPr>
      <w:ind w:left="1440"/>
    </w:pPr>
    <w:rPr>
      <w:b/>
      <w:bCs/>
    </w:rPr>
  </w:style>
  <w:style w:type="character" w:customStyle="1" w:styleId="BodyTextIndent2Char">
    <w:name w:val="Body Text Indent 2 Char"/>
    <w:basedOn w:val="DefaultParagraphFont"/>
    <w:link w:val="BodyTextIndent2"/>
    <w:uiPriority w:val="99"/>
    <w:semiHidden/>
    <w:rsid w:val="001C738D"/>
    <w:rPr>
      <w:sz w:val="24"/>
      <w:szCs w:val="24"/>
    </w:rPr>
  </w:style>
  <w:style w:type="paragraph" w:styleId="BodyTextIndent3">
    <w:name w:val="Body Text Indent 3"/>
    <w:basedOn w:val="Normal"/>
    <w:link w:val="BodyTextIndent3Char"/>
    <w:uiPriority w:val="99"/>
    <w:rsid w:val="002F3B75"/>
    <w:pPr>
      <w:spacing w:line="480" w:lineRule="auto"/>
      <w:ind w:firstLine="720"/>
    </w:pPr>
  </w:style>
  <w:style w:type="character" w:customStyle="1" w:styleId="BodyTextIndent3Char">
    <w:name w:val="Body Text Indent 3 Char"/>
    <w:basedOn w:val="DefaultParagraphFont"/>
    <w:link w:val="BodyTextIndent3"/>
    <w:uiPriority w:val="99"/>
    <w:semiHidden/>
    <w:rsid w:val="001C738D"/>
    <w:rPr>
      <w:sz w:val="16"/>
      <w:szCs w:val="16"/>
    </w:rPr>
  </w:style>
  <w:style w:type="paragraph" w:styleId="BodyText2">
    <w:name w:val="Body Text 2"/>
    <w:basedOn w:val="Normal"/>
    <w:link w:val="BodyText2Char"/>
    <w:uiPriority w:val="99"/>
    <w:rsid w:val="002F3B75"/>
    <w:pPr>
      <w:ind w:firstLine="720"/>
    </w:pPr>
  </w:style>
  <w:style w:type="character" w:customStyle="1" w:styleId="BodyText2Char">
    <w:name w:val="Body Text 2 Char"/>
    <w:basedOn w:val="DefaultParagraphFont"/>
    <w:link w:val="BodyText2"/>
    <w:uiPriority w:val="99"/>
    <w:semiHidden/>
    <w:rsid w:val="001C738D"/>
    <w:rPr>
      <w:sz w:val="24"/>
      <w:szCs w:val="24"/>
    </w:rPr>
  </w:style>
  <w:style w:type="paragraph" w:customStyle="1" w:styleId="CenteredHeading">
    <w:name w:val="Centered Heading"/>
    <w:basedOn w:val="Normal"/>
    <w:next w:val="BodyText"/>
    <w:uiPriority w:val="99"/>
    <w:rsid w:val="002F3B75"/>
    <w:pPr>
      <w:spacing w:after="240"/>
      <w:jc w:val="center"/>
    </w:pPr>
    <w:rPr>
      <w:u w:val="single"/>
    </w:rPr>
  </w:style>
  <w:style w:type="paragraph" w:customStyle="1" w:styleId="IndentedQuote">
    <w:name w:val="Indented Quote"/>
    <w:basedOn w:val="Normal"/>
    <w:uiPriority w:val="99"/>
    <w:rsid w:val="002F3B75"/>
    <w:pPr>
      <w:widowControl/>
      <w:spacing w:before="240" w:line="240" w:lineRule="exact"/>
      <w:ind w:left="1440" w:right="1440"/>
    </w:pPr>
  </w:style>
  <w:style w:type="paragraph" w:customStyle="1" w:styleId="normalblock">
    <w:name w:val="normal block"/>
    <w:basedOn w:val="Normal"/>
    <w:uiPriority w:val="99"/>
    <w:rsid w:val="002F3B75"/>
    <w:pPr>
      <w:spacing w:line="240" w:lineRule="exact"/>
    </w:pPr>
  </w:style>
  <w:style w:type="paragraph" w:customStyle="1" w:styleId="center">
    <w:name w:val="center"/>
    <w:basedOn w:val="Normal"/>
    <w:uiPriority w:val="99"/>
    <w:rsid w:val="002F3B75"/>
    <w:pPr>
      <w:keepLines/>
      <w:widowControl/>
      <w:spacing w:line="240" w:lineRule="exact"/>
      <w:jc w:val="center"/>
    </w:pPr>
  </w:style>
  <w:style w:type="paragraph" w:customStyle="1" w:styleId="righthalf">
    <w:name w:val="right half"/>
    <w:basedOn w:val="Normal"/>
    <w:uiPriority w:val="99"/>
    <w:rsid w:val="002F3B75"/>
    <w:pPr>
      <w:keepLines/>
      <w:widowControl/>
      <w:tabs>
        <w:tab w:val="right" w:pos="8640"/>
      </w:tabs>
      <w:spacing w:line="240" w:lineRule="exact"/>
      <w:ind w:left="4320"/>
    </w:pPr>
  </w:style>
  <w:style w:type="paragraph" w:customStyle="1" w:styleId="single">
    <w:name w:val="single"/>
    <w:basedOn w:val="Normal"/>
    <w:link w:val="singleChar"/>
    <w:uiPriority w:val="99"/>
    <w:rsid w:val="002F3B75"/>
    <w:pPr>
      <w:widowControl/>
      <w:spacing w:before="240" w:line="240" w:lineRule="atLeast"/>
      <w:ind w:firstLine="720"/>
    </w:pPr>
  </w:style>
  <w:style w:type="paragraph" w:customStyle="1" w:styleId="AutoNumBodyCharCharCharChar">
    <w:name w:val="AutoNum Body Char Char Char Char"/>
    <w:basedOn w:val="Normal"/>
    <w:link w:val="AutoNumBodyCharCharCharCharChar"/>
    <w:autoRedefine/>
    <w:uiPriority w:val="99"/>
    <w:rsid w:val="002F3B75"/>
    <w:pPr>
      <w:widowControl/>
      <w:numPr>
        <w:numId w:val="2"/>
      </w:numPr>
      <w:spacing w:before="240"/>
    </w:pPr>
  </w:style>
  <w:style w:type="paragraph" w:customStyle="1" w:styleId="Answer">
    <w:name w:val="Answer"/>
    <w:basedOn w:val="Normal"/>
    <w:next w:val="BodyTextIndent3"/>
    <w:uiPriority w:val="99"/>
    <w:rsid w:val="002F3B75"/>
    <w:pPr>
      <w:widowControl/>
      <w:numPr>
        <w:numId w:val="3"/>
      </w:numPr>
    </w:pPr>
  </w:style>
  <w:style w:type="character" w:styleId="LineNumber">
    <w:name w:val="line number"/>
    <w:basedOn w:val="DefaultParagraphFont"/>
    <w:uiPriority w:val="99"/>
    <w:rsid w:val="002F3B75"/>
    <w:rPr>
      <w:rFonts w:ascii="Times New Roman" w:hAnsi="Times New Roman" w:cs="Times New Roman"/>
      <w:sz w:val="24"/>
      <w:szCs w:val="24"/>
    </w:rPr>
  </w:style>
  <w:style w:type="paragraph" w:customStyle="1" w:styleId="ANSWER0">
    <w:name w:val="ANSWER"/>
    <w:basedOn w:val="Normal"/>
    <w:uiPriority w:val="99"/>
    <w:rsid w:val="002F3B75"/>
    <w:pPr>
      <w:numPr>
        <w:numId w:val="4"/>
      </w:numPr>
      <w:tabs>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right="187"/>
      <w:jc w:val="both"/>
    </w:pPr>
    <w:rPr>
      <w:rFonts w:ascii="Arial" w:hAnsi="Arial" w:cs="Arial"/>
    </w:rPr>
  </w:style>
  <w:style w:type="character" w:customStyle="1" w:styleId="AutoNumBodyCharCharCharCharChar">
    <w:name w:val="AutoNum Body Char Char Char Char Char"/>
    <w:basedOn w:val="DefaultParagraphFont"/>
    <w:link w:val="AutoNumBodyCharCharCharChar"/>
    <w:uiPriority w:val="99"/>
    <w:locked/>
    <w:rsid w:val="002F3B75"/>
    <w:rPr>
      <w:sz w:val="24"/>
      <w:szCs w:val="24"/>
    </w:rPr>
  </w:style>
  <w:style w:type="character" w:styleId="HTMLCite">
    <w:name w:val="HTML Cite"/>
    <w:basedOn w:val="DefaultParagraphFont"/>
    <w:uiPriority w:val="99"/>
    <w:rsid w:val="002F3B75"/>
    <w:rPr>
      <w:i/>
      <w:iCs/>
    </w:rPr>
  </w:style>
  <w:style w:type="paragraph" w:customStyle="1" w:styleId="Style1">
    <w:name w:val="Style1"/>
    <w:basedOn w:val="FootnoteText"/>
    <w:uiPriority w:val="99"/>
    <w:rsid w:val="002F3B75"/>
  </w:style>
  <w:style w:type="paragraph" w:styleId="PlainText">
    <w:name w:val="Plain Text"/>
    <w:basedOn w:val="Normal"/>
    <w:link w:val="PlainTextChar"/>
    <w:uiPriority w:val="99"/>
    <w:rsid w:val="002F3B75"/>
    <w:pPr>
      <w:widowControl/>
      <w:spacing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B13C5C"/>
    <w:rPr>
      <w:rFonts w:ascii="Courier New" w:hAnsi="Courier New" w:cs="Courier New"/>
    </w:rPr>
  </w:style>
  <w:style w:type="paragraph" w:styleId="TOC1">
    <w:name w:val="toc 1"/>
    <w:basedOn w:val="Normal"/>
    <w:next w:val="Normal"/>
    <w:autoRedefine/>
    <w:uiPriority w:val="99"/>
    <w:semiHidden/>
    <w:rsid w:val="002F3B75"/>
    <w:pPr>
      <w:spacing w:line="240" w:lineRule="exact"/>
      <w:ind w:left="720" w:hanging="720"/>
    </w:pPr>
  </w:style>
  <w:style w:type="paragraph" w:styleId="TOC2">
    <w:name w:val="toc 2"/>
    <w:basedOn w:val="Normal"/>
    <w:next w:val="Normal"/>
    <w:autoRedefine/>
    <w:uiPriority w:val="99"/>
    <w:semiHidden/>
    <w:rsid w:val="002F3B75"/>
    <w:pPr>
      <w:keepNext/>
      <w:keepLines/>
      <w:tabs>
        <w:tab w:val="left" w:pos="1440"/>
        <w:tab w:val="right" w:leader="dot" w:pos="9810"/>
      </w:tabs>
      <w:spacing w:line="240" w:lineRule="exact"/>
      <w:ind w:left="1440" w:hanging="720"/>
    </w:pPr>
  </w:style>
  <w:style w:type="paragraph" w:styleId="TOC3">
    <w:name w:val="toc 3"/>
    <w:basedOn w:val="Normal"/>
    <w:next w:val="Normal"/>
    <w:autoRedefine/>
    <w:uiPriority w:val="99"/>
    <w:semiHidden/>
    <w:rsid w:val="002F3B75"/>
    <w:pPr>
      <w:spacing w:line="240" w:lineRule="exact"/>
      <w:ind w:left="2160" w:hanging="720"/>
    </w:pPr>
  </w:style>
  <w:style w:type="paragraph" w:styleId="TOC4">
    <w:name w:val="toc 4"/>
    <w:basedOn w:val="Normal"/>
    <w:next w:val="Normal"/>
    <w:autoRedefine/>
    <w:uiPriority w:val="99"/>
    <w:semiHidden/>
    <w:rsid w:val="002F3B75"/>
    <w:pPr>
      <w:spacing w:line="240" w:lineRule="exact"/>
      <w:ind w:left="2880" w:hanging="720"/>
    </w:pPr>
  </w:style>
  <w:style w:type="character" w:styleId="Hyperlink">
    <w:name w:val="Hyperlink"/>
    <w:basedOn w:val="DefaultParagraphFont"/>
    <w:uiPriority w:val="99"/>
    <w:rsid w:val="002F3B75"/>
    <w:rPr>
      <w:color w:val="0000FF"/>
      <w:u w:val="single"/>
    </w:rPr>
  </w:style>
  <w:style w:type="paragraph" w:styleId="BalloonText">
    <w:name w:val="Balloon Text"/>
    <w:basedOn w:val="Normal"/>
    <w:link w:val="BalloonTextChar"/>
    <w:uiPriority w:val="99"/>
    <w:semiHidden/>
    <w:rsid w:val="002F3B75"/>
    <w:rPr>
      <w:rFonts w:ascii="Tahoma" w:hAnsi="Tahoma" w:cs="Tahoma"/>
      <w:sz w:val="16"/>
      <w:szCs w:val="16"/>
    </w:rPr>
  </w:style>
  <w:style w:type="character" w:customStyle="1" w:styleId="BalloonTextChar">
    <w:name w:val="Balloon Text Char"/>
    <w:basedOn w:val="DefaultParagraphFont"/>
    <w:link w:val="BalloonText"/>
    <w:uiPriority w:val="99"/>
    <w:semiHidden/>
    <w:rsid w:val="001C738D"/>
    <w:rPr>
      <w:sz w:val="0"/>
      <w:szCs w:val="0"/>
    </w:rPr>
  </w:style>
  <w:style w:type="paragraph" w:customStyle="1" w:styleId="AutoNumBodyCharCharChar">
    <w:name w:val="AutoNum Body Char Char Char"/>
    <w:basedOn w:val="Normal"/>
    <w:uiPriority w:val="99"/>
    <w:rsid w:val="002F3B75"/>
    <w:pPr>
      <w:tabs>
        <w:tab w:val="num" w:pos="720"/>
      </w:tabs>
      <w:spacing w:after="240"/>
      <w:ind w:left="720" w:hanging="720"/>
    </w:pPr>
  </w:style>
  <w:style w:type="paragraph" w:styleId="BlockText">
    <w:name w:val="Block Text"/>
    <w:basedOn w:val="Normal"/>
    <w:link w:val="BlockTextChar"/>
    <w:uiPriority w:val="99"/>
    <w:rsid w:val="002F3B75"/>
    <w:pPr>
      <w:spacing w:line="240" w:lineRule="exact"/>
      <w:ind w:left="1440" w:right="1440"/>
    </w:pPr>
  </w:style>
  <w:style w:type="character" w:customStyle="1" w:styleId="BlockTextChar">
    <w:name w:val="Block Text Char"/>
    <w:basedOn w:val="DefaultParagraphFont"/>
    <w:link w:val="BlockText"/>
    <w:uiPriority w:val="99"/>
    <w:locked/>
    <w:rsid w:val="002F3B75"/>
    <w:rPr>
      <w:sz w:val="24"/>
      <w:szCs w:val="24"/>
      <w:lang w:val="en-US" w:eastAsia="en-US"/>
    </w:rPr>
  </w:style>
  <w:style w:type="character" w:customStyle="1" w:styleId="StyleFootnoteReference12pt">
    <w:name w:val="Style Footnote Reference + 12 pt"/>
    <w:basedOn w:val="FootnoteReference"/>
    <w:uiPriority w:val="99"/>
    <w:rsid w:val="002F3B75"/>
  </w:style>
  <w:style w:type="paragraph" w:customStyle="1" w:styleId="A">
    <w:name w:val="A"/>
    <w:basedOn w:val="Normal"/>
    <w:uiPriority w:val="99"/>
    <w:rsid w:val="002F3B75"/>
    <w:pPr>
      <w:widowControl/>
      <w:tabs>
        <w:tab w:val="left" w:pos="720"/>
        <w:tab w:val="left" w:pos="1440"/>
        <w:tab w:val="left" w:pos="2160"/>
        <w:tab w:val="left" w:pos="2880"/>
        <w:tab w:val="left" w:pos="3600"/>
      </w:tabs>
      <w:spacing w:line="480" w:lineRule="atLeast"/>
      <w:ind w:left="720" w:hanging="720"/>
    </w:pPr>
    <w:rPr>
      <w:rFonts w:ascii="New York" w:hAnsi="New York" w:cs="New York"/>
    </w:rPr>
  </w:style>
  <w:style w:type="paragraph" w:customStyle="1" w:styleId="QQUESTION">
    <w:name w:val="Q.  QUESTION"/>
    <w:basedOn w:val="Normal"/>
    <w:uiPriority w:val="99"/>
    <w:rsid w:val="002F3B75"/>
    <w:pPr>
      <w:widowControl/>
      <w:ind w:left="720" w:hanging="720"/>
    </w:pPr>
    <w:rPr>
      <w:b/>
      <w:bCs/>
      <w:caps/>
    </w:rPr>
  </w:style>
  <w:style w:type="paragraph" w:styleId="TOC7">
    <w:name w:val="toc 7"/>
    <w:basedOn w:val="Normal"/>
    <w:next w:val="Normal"/>
    <w:autoRedefine/>
    <w:uiPriority w:val="99"/>
    <w:semiHidden/>
    <w:rsid w:val="002F3B75"/>
    <w:pPr>
      <w:widowControl/>
      <w:spacing w:line="240" w:lineRule="auto"/>
      <w:ind w:left="1440"/>
    </w:pPr>
  </w:style>
  <w:style w:type="paragraph" w:customStyle="1" w:styleId="NMTest">
    <w:name w:val="NM Test"/>
    <w:basedOn w:val="Normal"/>
    <w:uiPriority w:val="99"/>
    <w:rsid w:val="002F3B75"/>
    <w:pPr>
      <w:widowControl/>
      <w:tabs>
        <w:tab w:val="left" w:pos="720"/>
        <w:tab w:val="left" w:pos="4680"/>
        <w:tab w:val="left" w:pos="5040"/>
        <w:tab w:val="left" w:pos="6840"/>
      </w:tabs>
      <w:spacing w:line="360" w:lineRule="auto"/>
      <w:ind w:left="540" w:hanging="540"/>
      <w:jc w:val="both"/>
    </w:pPr>
    <w:rPr>
      <w:b/>
      <w:bCs/>
      <w:sz w:val="26"/>
      <w:szCs w:val="26"/>
    </w:rPr>
  </w:style>
  <w:style w:type="paragraph" w:styleId="ListContinue4">
    <w:name w:val="List Continue 4"/>
    <w:basedOn w:val="Normal"/>
    <w:uiPriority w:val="99"/>
    <w:rsid w:val="002F3B75"/>
    <w:pPr>
      <w:spacing w:after="120"/>
      <w:ind w:left="1440"/>
    </w:pPr>
  </w:style>
  <w:style w:type="paragraph" w:styleId="DocumentMap">
    <w:name w:val="Document Map"/>
    <w:basedOn w:val="Normal"/>
    <w:link w:val="DocumentMapChar"/>
    <w:uiPriority w:val="99"/>
    <w:semiHidden/>
    <w:rsid w:val="002F3B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C738D"/>
    <w:rPr>
      <w:sz w:val="0"/>
      <w:szCs w:val="0"/>
    </w:rPr>
  </w:style>
  <w:style w:type="character" w:customStyle="1" w:styleId="FootnoteTextChar2">
    <w:name w:val="Footnote Text Char2"/>
    <w:aliases w:val="Footnote Text Char1 Char1,ALTS FOOTNOTE Char Char1,ALTS FOOTNOTE Char2,fn Char1,Footnote Text 2 Char1"/>
    <w:basedOn w:val="DefaultParagraphFont"/>
    <w:link w:val="FootnoteText"/>
    <w:uiPriority w:val="99"/>
    <w:semiHidden/>
    <w:locked/>
    <w:rsid w:val="006148DD"/>
  </w:style>
  <w:style w:type="character" w:customStyle="1" w:styleId="singleChar">
    <w:name w:val="single Char"/>
    <w:basedOn w:val="DefaultParagraphFont"/>
    <w:link w:val="single"/>
    <w:uiPriority w:val="99"/>
    <w:locked/>
    <w:rsid w:val="002F3B75"/>
    <w:rPr>
      <w:sz w:val="24"/>
      <w:szCs w:val="24"/>
      <w:lang w:val="en-US" w:eastAsia="en-US"/>
    </w:rPr>
  </w:style>
  <w:style w:type="paragraph" w:styleId="NormalWeb">
    <w:name w:val="Normal (Web)"/>
    <w:basedOn w:val="Normal"/>
    <w:uiPriority w:val="99"/>
    <w:rsid w:val="002F3B75"/>
    <w:pPr>
      <w:widowControl/>
      <w:spacing w:before="100" w:beforeAutospacing="1" w:after="100" w:afterAutospacing="1" w:line="240" w:lineRule="auto"/>
    </w:pPr>
  </w:style>
  <w:style w:type="table" w:styleId="TableGrid">
    <w:name w:val="Table Grid"/>
    <w:basedOn w:val="TableNormal"/>
    <w:uiPriority w:val="99"/>
    <w:rsid w:val="002F3B75"/>
    <w:pPr>
      <w:widowControl w:val="0"/>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6">
    <w:name w:val="Hyperlink6"/>
    <w:basedOn w:val="DefaultParagraphFont"/>
    <w:uiPriority w:val="99"/>
    <w:rsid w:val="002F3B75"/>
    <w:rPr>
      <w:color w:val="auto"/>
      <w:u w:val="single"/>
    </w:rPr>
  </w:style>
  <w:style w:type="paragraph" w:styleId="Quote">
    <w:name w:val="Quote"/>
    <w:basedOn w:val="Normal"/>
    <w:next w:val="Normal"/>
    <w:link w:val="QuoteChar"/>
    <w:uiPriority w:val="99"/>
    <w:qFormat/>
    <w:rsid w:val="002F3B75"/>
    <w:pPr>
      <w:widowControl/>
      <w:spacing w:line="240" w:lineRule="auto"/>
      <w:ind w:left="1440" w:right="1440"/>
    </w:pPr>
  </w:style>
  <w:style w:type="character" w:customStyle="1" w:styleId="QuoteChar">
    <w:name w:val="Quote Char"/>
    <w:basedOn w:val="DefaultParagraphFont"/>
    <w:link w:val="Quote"/>
    <w:uiPriority w:val="99"/>
    <w:locked/>
    <w:rsid w:val="002F3B75"/>
    <w:rPr>
      <w:sz w:val="24"/>
      <w:szCs w:val="24"/>
      <w:lang w:val="en-US" w:eastAsia="en-US"/>
    </w:rPr>
  </w:style>
  <w:style w:type="character" w:styleId="CommentReference">
    <w:name w:val="annotation reference"/>
    <w:basedOn w:val="DefaultParagraphFont"/>
    <w:uiPriority w:val="99"/>
    <w:semiHidden/>
    <w:rsid w:val="002F3B75"/>
    <w:rPr>
      <w:sz w:val="16"/>
      <w:szCs w:val="16"/>
    </w:rPr>
  </w:style>
  <w:style w:type="paragraph" w:styleId="CommentText">
    <w:name w:val="annotation text"/>
    <w:basedOn w:val="Normal"/>
    <w:link w:val="CommentTextChar"/>
    <w:uiPriority w:val="99"/>
    <w:semiHidden/>
    <w:rsid w:val="002F3B75"/>
    <w:rPr>
      <w:sz w:val="20"/>
      <w:szCs w:val="20"/>
    </w:rPr>
  </w:style>
  <w:style w:type="character" w:customStyle="1" w:styleId="CommentTextChar">
    <w:name w:val="Comment Text Char"/>
    <w:basedOn w:val="DefaultParagraphFont"/>
    <w:link w:val="CommentText"/>
    <w:uiPriority w:val="99"/>
    <w:semiHidden/>
    <w:rsid w:val="001C738D"/>
    <w:rPr>
      <w:sz w:val="20"/>
      <w:szCs w:val="20"/>
    </w:rPr>
  </w:style>
  <w:style w:type="paragraph" w:styleId="CommentSubject">
    <w:name w:val="annotation subject"/>
    <w:basedOn w:val="CommentText"/>
    <w:next w:val="CommentText"/>
    <w:link w:val="CommentSubjectChar"/>
    <w:uiPriority w:val="99"/>
    <w:semiHidden/>
    <w:rsid w:val="002F3B75"/>
    <w:rPr>
      <w:b/>
      <w:bCs/>
    </w:rPr>
  </w:style>
  <w:style w:type="character" w:customStyle="1" w:styleId="CommentSubjectChar">
    <w:name w:val="Comment Subject Char"/>
    <w:basedOn w:val="CommentTextChar"/>
    <w:link w:val="CommentSubject"/>
    <w:uiPriority w:val="99"/>
    <w:semiHidden/>
    <w:rsid w:val="001C738D"/>
    <w:rPr>
      <w:b/>
      <w:bCs/>
    </w:rPr>
  </w:style>
  <w:style w:type="paragraph" w:customStyle="1" w:styleId="CharChar">
    <w:name w:val="Char Char"/>
    <w:basedOn w:val="Normal"/>
    <w:uiPriority w:val="99"/>
    <w:rsid w:val="00A63618"/>
    <w:pPr>
      <w:widowControl/>
      <w:spacing w:after="160" w:line="240" w:lineRule="exact"/>
    </w:pPr>
    <w:rPr>
      <w:rFonts w:ascii="Verdana" w:hAnsi="Verdana" w:cs="Verdana"/>
      <w:sz w:val="20"/>
      <w:szCs w:val="20"/>
    </w:rPr>
  </w:style>
  <w:style w:type="paragraph" w:customStyle="1" w:styleId="CharChar1">
    <w:name w:val="Char Char1"/>
    <w:basedOn w:val="Normal"/>
    <w:uiPriority w:val="99"/>
    <w:rsid w:val="00093970"/>
    <w:pPr>
      <w:widowControl/>
      <w:spacing w:after="160" w:line="240" w:lineRule="exact"/>
    </w:pPr>
    <w:rPr>
      <w:rFonts w:ascii="Verdana" w:hAnsi="Verdana" w:cs="Verdana"/>
      <w:sz w:val="20"/>
      <w:szCs w:val="20"/>
    </w:rPr>
  </w:style>
  <w:style w:type="character" w:customStyle="1" w:styleId="EmailStyle971">
    <w:name w:val="EmailStyle97"/>
    <w:aliases w:val="EmailStyle97"/>
    <w:basedOn w:val="DefaultParagraphFont"/>
    <w:uiPriority w:val="99"/>
    <w:semiHidden/>
    <w:personal/>
    <w:rsid w:val="00A7651F"/>
    <w:rPr>
      <w:rFonts w:ascii="Arial" w:hAnsi="Arial" w:cs="Arial"/>
      <w:color w:val="auto"/>
      <w:sz w:val="20"/>
      <w:szCs w:val="20"/>
    </w:rPr>
  </w:style>
  <w:style w:type="numbering" w:customStyle="1" w:styleId="Style2">
    <w:name w:val="Style2"/>
    <w:uiPriority w:val="99"/>
    <w:rsid w:val="004A6967"/>
    <w:pPr>
      <w:numPr>
        <w:numId w:val="5"/>
      </w:numPr>
    </w:pPr>
  </w:style>
  <w:style w:type="paragraph" w:customStyle="1" w:styleId="WUTCParagraph">
    <w:name w:val="WUTC Paragraph"/>
    <w:basedOn w:val="Normal"/>
    <w:link w:val="WUTCParagraphChar"/>
    <w:qFormat/>
    <w:rsid w:val="005927F2"/>
    <w:pPr>
      <w:numPr>
        <w:numId w:val="6"/>
      </w:numPr>
      <w:spacing w:line="480" w:lineRule="auto"/>
      <w:ind w:left="0" w:hanging="720"/>
    </w:pPr>
  </w:style>
  <w:style w:type="character" w:customStyle="1" w:styleId="WUTCParagraphChar">
    <w:name w:val="WUTC Paragraph Char"/>
    <w:basedOn w:val="DefaultParagraphFont"/>
    <w:link w:val="WUTCParagraph"/>
    <w:rsid w:val="005927F2"/>
    <w:rPr>
      <w:sz w:val="24"/>
      <w:szCs w:val="24"/>
    </w:rPr>
  </w:style>
  <w:style w:type="paragraph" w:styleId="Revision">
    <w:name w:val="Revision"/>
    <w:hidden/>
    <w:uiPriority w:val="99"/>
    <w:semiHidden/>
    <w:rsid w:val="00CD54D7"/>
    <w:rPr>
      <w:sz w:val="24"/>
      <w:szCs w:val="24"/>
    </w:rPr>
  </w:style>
  <w:style w:type="paragraph" w:styleId="ListParagraph">
    <w:name w:val="List Paragraph"/>
    <w:basedOn w:val="Normal"/>
    <w:uiPriority w:val="34"/>
    <w:qFormat/>
    <w:rsid w:val="00A262B2"/>
    <w:pPr>
      <w:ind w:left="720"/>
      <w:contextualSpacing/>
    </w:pPr>
  </w:style>
</w:styles>
</file>

<file path=word/webSettings.xml><?xml version="1.0" encoding="utf-8"?>
<w:webSettings xmlns:r="http://schemas.openxmlformats.org/officeDocument/2006/relationships" xmlns:w="http://schemas.openxmlformats.org/wordprocessingml/2006/main">
  <w:divs>
    <w:div w:id="226113089">
      <w:bodyDiv w:val="1"/>
      <w:marLeft w:val="0"/>
      <w:marRight w:val="0"/>
      <w:marTop w:val="0"/>
      <w:marBottom w:val="0"/>
      <w:divBdr>
        <w:top w:val="none" w:sz="0" w:space="0" w:color="auto"/>
        <w:left w:val="none" w:sz="0" w:space="0" w:color="auto"/>
        <w:bottom w:val="none" w:sz="0" w:space="0" w:color="auto"/>
        <w:right w:val="none" w:sz="0" w:space="0" w:color="auto"/>
      </w:divBdr>
    </w:div>
    <w:div w:id="419642976">
      <w:bodyDiv w:val="1"/>
      <w:marLeft w:val="0"/>
      <w:marRight w:val="0"/>
      <w:marTop w:val="0"/>
      <w:marBottom w:val="0"/>
      <w:divBdr>
        <w:top w:val="none" w:sz="0" w:space="0" w:color="auto"/>
        <w:left w:val="none" w:sz="0" w:space="0" w:color="auto"/>
        <w:bottom w:val="none" w:sz="0" w:space="0" w:color="auto"/>
        <w:right w:val="none" w:sz="0" w:space="0" w:color="auto"/>
      </w:divBdr>
    </w:div>
    <w:div w:id="1082489415">
      <w:marLeft w:val="0"/>
      <w:marRight w:val="0"/>
      <w:marTop w:val="0"/>
      <w:marBottom w:val="0"/>
      <w:divBdr>
        <w:top w:val="none" w:sz="0" w:space="0" w:color="auto"/>
        <w:left w:val="none" w:sz="0" w:space="0" w:color="auto"/>
        <w:bottom w:val="none" w:sz="0" w:space="0" w:color="auto"/>
        <w:right w:val="none" w:sz="0" w:space="0" w:color="auto"/>
      </w:divBdr>
    </w:div>
    <w:div w:id="1082489417">
      <w:marLeft w:val="0"/>
      <w:marRight w:val="0"/>
      <w:marTop w:val="0"/>
      <w:marBottom w:val="0"/>
      <w:divBdr>
        <w:top w:val="none" w:sz="0" w:space="0" w:color="auto"/>
        <w:left w:val="none" w:sz="0" w:space="0" w:color="auto"/>
        <w:bottom w:val="none" w:sz="0" w:space="0" w:color="auto"/>
        <w:right w:val="none" w:sz="0" w:space="0" w:color="auto"/>
      </w:divBdr>
      <w:divsChild>
        <w:div w:id="1082489419">
          <w:marLeft w:val="0"/>
          <w:marRight w:val="0"/>
          <w:marTop w:val="0"/>
          <w:marBottom w:val="0"/>
          <w:divBdr>
            <w:top w:val="none" w:sz="0" w:space="0" w:color="auto"/>
            <w:left w:val="none" w:sz="0" w:space="0" w:color="auto"/>
            <w:bottom w:val="none" w:sz="0" w:space="0" w:color="auto"/>
            <w:right w:val="none" w:sz="0" w:space="0" w:color="auto"/>
          </w:divBdr>
        </w:div>
      </w:divsChild>
    </w:div>
    <w:div w:id="1082489418">
      <w:marLeft w:val="0"/>
      <w:marRight w:val="0"/>
      <w:marTop w:val="0"/>
      <w:marBottom w:val="0"/>
      <w:divBdr>
        <w:top w:val="none" w:sz="0" w:space="0" w:color="auto"/>
        <w:left w:val="none" w:sz="0" w:space="0" w:color="auto"/>
        <w:bottom w:val="none" w:sz="0" w:space="0" w:color="auto"/>
        <w:right w:val="none" w:sz="0" w:space="0" w:color="auto"/>
      </w:divBdr>
    </w:div>
    <w:div w:id="1082489420">
      <w:marLeft w:val="0"/>
      <w:marRight w:val="0"/>
      <w:marTop w:val="0"/>
      <w:marBottom w:val="0"/>
      <w:divBdr>
        <w:top w:val="none" w:sz="0" w:space="0" w:color="auto"/>
        <w:left w:val="none" w:sz="0" w:space="0" w:color="auto"/>
        <w:bottom w:val="none" w:sz="0" w:space="0" w:color="auto"/>
        <w:right w:val="none" w:sz="0" w:space="0" w:color="auto"/>
      </w:divBdr>
      <w:divsChild>
        <w:div w:id="1082489416">
          <w:marLeft w:val="0"/>
          <w:marRight w:val="0"/>
          <w:marTop w:val="0"/>
          <w:marBottom w:val="0"/>
          <w:divBdr>
            <w:top w:val="none" w:sz="0" w:space="0" w:color="auto"/>
            <w:left w:val="none" w:sz="0" w:space="0" w:color="auto"/>
            <w:bottom w:val="none" w:sz="0" w:space="0" w:color="auto"/>
            <w:right w:val="none" w:sz="0" w:space="0" w:color="auto"/>
          </w:divBdr>
        </w:div>
      </w:divsChild>
    </w:div>
    <w:div w:id="1082489421">
      <w:marLeft w:val="0"/>
      <w:marRight w:val="0"/>
      <w:marTop w:val="0"/>
      <w:marBottom w:val="0"/>
      <w:divBdr>
        <w:top w:val="none" w:sz="0" w:space="0" w:color="auto"/>
        <w:left w:val="none" w:sz="0" w:space="0" w:color="auto"/>
        <w:bottom w:val="none" w:sz="0" w:space="0" w:color="auto"/>
        <w:right w:val="none" w:sz="0" w:space="0" w:color="auto"/>
      </w:divBdr>
    </w:div>
    <w:div w:id="1535999079">
      <w:bodyDiv w:val="1"/>
      <w:marLeft w:val="0"/>
      <w:marRight w:val="0"/>
      <w:marTop w:val="0"/>
      <w:marBottom w:val="0"/>
      <w:divBdr>
        <w:top w:val="none" w:sz="0" w:space="0" w:color="auto"/>
        <w:left w:val="none" w:sz="0" w:space="0" w:color="auto"/>
        <w:bottom w:val="none" w:sz="0" w:space="0" w:color="auto"/>
        <w:right w:val="none" w:sz="0" w:space="0" w:color="auto"/>
      </w:divBdr>
    </w:div>
    <w:div w:id="1579293284">
      <w:bodyDiv w:val="1"/>
      <w:marLeft w:val="0"/>
      <w:marRight w:val="0"/>
      <w:marTop w:val="0"/>
      <w:marBottom w:val="0"/>
      <w:divBdr>
        <w:top w:val="none" w:sz="0" w:space="0" w:color="auto"/>
        <w:left w:val="none" w:sz="0" w:space="0" w:color="auto"/>
        <w:bottom w:val="none" w:sz="0" w:space="0" w:color="auto"/>
        <w:right w:val="none" w:sz="0" w:space="0" w:color="auto"/>
      </w:divBdr>
    </w:div>
    <w:div w:id="2120368137">
      <w:bodyDiv w:val="1"/>
      <w:marLeft w:val="0"/>
      <w:marRight w:val="0"/>
      <w:marTop w:val="0"/>
      <w:marBottom w:val="0"/>
      <w:divBdr>
        <w:top w:val="none" w:sz="0" w:space="0" w:color="auto"/>
        <w:left w:val="none" w:sz="0" w:space="0" w:color="auto"/>
        <w:bottom w:val="none" w:sz="0" w:space="0" w:color="auto"/>
        <w:right w:val="none" w:sz="0" w:space="0" w:color="auto"/>
      </w:divBdr>
      <w:divsChild>
        <w:div w:id="43228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501</IndustryCode>
    <CaseStatus xmlns="dc463f71-b30c-4ab2-9473-d307f9d35888">Closed</CaseStatus>
    <OpenedDate xmlns="dc463f71-b30c-4ab2-9473-d307f9d35888">2011-06-06T07:00:00+00:00</OpenedDate>
    <Date1 xmlns="dc463f71-b30c-4ab2-9473-d307f9d35888">2011-06-06T07:00:00+00:00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12D091C36F30547BE3780C9831D2148" ma:contentTypeVersion="143" ma:contentTypeDescription="" ma:contentTypeScope="" ma:versionID="14fbc32b8ab13e6ca75fb251fe9dee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3F4CDD2-9DEC-445F-B4F0-1DDA5D48E0ED}"/>
</file>

<file path=customXml/itemProps2.xml><?xml version="1.0" encoding="utf-8"?>
<ds:datastoreItem xmlns:ds="http://schemas.openxmlformats.org/officeDocument/2006/customXml" ds:itemID="{5030688E-CB01-4E1F-8BC0-193EFCDB8B67}"/>
</file>

<file path=customXml/itemProps3.xml><?xml version="1.0" encoding="utf-8"?>
<ds:datastoreItem xmlns:ds="http://schemas.openxmlformats.org/officeDocument/2006/customXml" ds:itemID="{2AC281AC-AC08-41A0-8A83-DEF4FE7BE98D}"/>
</file>

<file path=customXml/itemProps4.xml><?xml version="1.0" encoding="utf-8"?>
<ds:datastoreItem xmlns:ds="http://schemas.openxmlformats.org/officeDocument/2006/customXml" ds:itemID="{8025A4FD-CF45-425B-B763-CF0C45545756}"/>
</file>

<file path=customXml/itemProps5.xml><?xml version="1.0" encoding="utf-8"?>
<ds:datastoreItem xmlns:ds="http://schemas.openxmlformats.org/officeDocument/2006/customXml" ds:itemID="{26BCB822-1691-4C18-B159-89AA9DCC4667}"/>
</file>

<file path=docProps/app.xml><?xml version="1.0" encoding="utf-8"?>
<Properties xmlns="http://schemas.openxmlformats.org/officeDocument/2006/extended-properties" xmlns:vt="http://schemas.openxmlformats.org/officeDocument/2006/docPropsVTypes">
  <Template>Normal</Template>
  <TotalTime>756</TotalTime>
  <Pages>9</Pages>
  <Words>2351</Words>
  <Characters>12536</Characters>
  <Application>Microsoft Office Word</Application>
  <DocSecurity>0</DocSecurity>
  <Lines>272</Lines>
  <Paragraphs>111</Paragraphs>
  <ScaleCrop>false</ScaleCrop>
  <HeadingPairs>
    <vt:vector size="2" baseType="variant">
      <vt:variant>
        <vt:lpstr>Title</vt:lpstr>
      </vt:variant>
      <vt:variant>
        <vt:i4>1</vt:i4>
      </vt:variant>
    </vt:vector>
  </HeadingPairs>
  <TitlesOfParts>
    <vt:vector size="1" baseType="lpstr">
      <vt:lpstr>BEFORE THE PUBLIC UTILITY COMMISSION OF OREGON</vt:lpstr>
    </vt:vector>
  </TitlesOfParts>
  <Company>Davison Van Cleve</Company>
  <LinksUpToDate>false</LinksUpToDate>
  <CharactersWithSpaces>14776</CharactersWithSpaces>
  <SharedDoc>false</SharedDoc>
  <HLinks>
    <vt:vector size="6" baseType="variant">
      <vt:variant>
        <vt:i4>524401</vt:i4>
      </vt:variant>
      <vt:variant>
        <vt:i4>0</vt:i4>
      </vt:variant>
      <vt:variant>
        <vt:i4>0</vt:i4>
      </vt:variant>
      <vt:variant>
        <vt:i4>5</vt:i4>
      </vt:variant>
      <vt:variant>
        <vt:lpwstr>mailto:katherine@mcd-law.com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UTILITY COMMISSION OF OREGON</dc:title>
  <dc:subject/>
  <dc:creator>Unknown</dc:creator>
  <cp:keywords/>
  <cp:lastModifiedBy>sak</cp:lastModifiedBy>
  <cp:revision>242</cp:revision>
  <cp:lastPrinted>2011-06-06T17:58:00Z</cp:lastPrinted>
  <dcterms:created xsi:type="dcterms:W3CDTF">2011-05-23T21:49:00Z</dcterms:created>
  <dcterms:modified xsi:type="dcterms:W3CDTF">2011-06-06T20:22:00Z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0x0101006E56B4D1795A2E4DB2F0B01679ED314A00212D091C36F30547BE3780C9831D2148</vt:lpwstr>
  </property>
  <property fmtid="{D5CDD505-2E9C-101B-9397-08002B2CF9AE}" pid="4" name="_docset_NoMedatataSyncRequired">
    <vt:lpwstr>False</vt:lpwstr>
  </property>
</Properties>
</file>