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9469D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469D9" w:rsidRDefault="007A4720">
            <w:pPr>
              <w:rPr>
                <w:lang w:bidi="ar-SA"/>
              </w:rPr>
            </w:pPr>
            <w:r>
              <w:rPr>
                <w:lang w:bidi="ar-SA"/>
              </w:rPr>
              <w:t>82</w:t>
            </w:r>
          </w:p>
        </w:tc>
        <w:tc>
          <w:tcPr>
            <w:tcW w:w="1444" w:type="dxa"/>
          </w:tcPr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Cancels</w:t>
            </w:r>
          </w:p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</w:p>
          <w:p w:rsidR="009469D9" w:rsidRDefault="007A4720">
            <w:pPr>
              <w:rPr>
                <w:lang w:bidi="ar-SA"/>
              </w:rPr>
            </w:pPr>
            <w:r>
              <w:rPr>
                <w:lang w:bidi="ar-SA"/>
              </w:rPr>
              <w:t>81</w:t>
            </w:r>
          </w:p>
        </w:tc>
        <w:tc>
          <w:tcPr>
            <w:tcW w:w="1444" w:type="dxa"/>
          </w:tcPr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 xml:space="preserve">         Applies on</w:t>
            </w:r>
          </w:p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1</w:t>
            </w:r>
          </w:p>
          <w:p w:rsidR="009469D9" w:rsidRDefault="009469D9">
            <w:pPr>
              <w:rPr>
                <w:lang w:bidi="ar-SA"/>
              </w:rPr>
            </w:pPr>
          </w:p>
        </w:tc>
        <w:tc>
          <w:tcPr>
            <w:tcW w:w="3462" w:type="dxa"/>
            <w:gridSpan w:val="6"/>
          </w:tcPr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9469D9" w:rsidRDefault="009469D9">
            <w:pPr>
              <w:jc w:val="center"/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On and after the effective date of this supplement, passenger fares accruing from application of rates and charges in this tariff will be increased by:</w:t>
            </w:r>
          </w:p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9469D9" w:rsidRDefault="007A4720">
            <w:pPr>
              <w:rPr>
                <w:lang w:bidi="ar-SA"/>
              </w:rPr>
            </w:pPr>
            <w:r>
              <w:rPr>
                <w:lang w:bidi="ar-SA"/>
              </w:rPr>
              <w:t>$2.50</w:t>
            </w:r>
          </w:p>
        </w:tc>
        <w:tc>
          <w:tcPr>
            <w:tcW w:w="3030" w:type="dxa"/>
            <w:gridSpan w:val="4"/>
          </w:tcPr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7A4720">
            <w:pPr>
              <w:rPr>
                <w:lang w:bidi="ar-SA"/>
              </w:rPr>
            </w:pPr>
            <w:r>
              <w:rPr>
                <w:lang w:bidi="ar-SA"/>
              </w:rPr>
              <w:t>$5.00</w:t>
            </w:r>
          </w:p>
        </w:tc>
        <w:tc>
          <w:tcPr>
            <w:tcW w:w="3030" w:type="dxa"/>
            <w:gridSpan w:val="4"/>
          </w:tcPr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Supplement issued by:</w:t>
            </w:r>
          </w:p>
          <w:p w:rsidR="009469D9" w:rsidRDefault="009469D9">
            <w:pPr>
              <w:jc w:val="center"/>
              <w:rPr>
                <w:lang w:bidi="ar-SA"/>
              </w:rPr>
            </w:pPr>
          </w:p>
          <w:p w:rsidR="009469D9" w:rsidRDefault="009469D9">
            <w:pPr>
              <w:jc w:val="center"/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CWA, Inc   C-1073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Richard Johnson – President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1416 Whitehorn Street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Ferndale, WA 98248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360-543-9369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360-380-1538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69D9" w:rsidRDefault="009469D9">
            <w:pPr>
              <w:rPr>
                <w:lang w:bidi="ar-SA"/>
              </w:rPr>
            </w:pPr>
            <w:r>
              <w:rPr>
                <w:lang w:bidi="ar-SA"/>
              </w:rPr>
              <w:t>Richard@airporter.com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9469D9" w:rsidRDefault="009469D9">
            <w:pPr>
              <w:rPr>
                <w:lang w:bidi="ar-SA"/>
              </w:rPr>
            </w:pPr>
          </w:p>
          <w:p w:rsidR="009469D9" w:rsidRDefault="009469D9">
            <w:pPr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9469D9" w:rsidRDefault="007A4720" w:rsidP="007A4720">
            <w:pPr>
              <w:rPr>
                <w:lang w:bidi="ar-SA"/>
              </w:rPr>
            </w:pPr>
            <w:r>
              <w:rPr>
                <w:lang w:bidi="ar-SA"/>
              </w:rPr>
              <w:t xml:space="preserve">March 28, </w:t>
            </w:r>
            <w:r w:rsidR="009469D9">
              <w:rPr>
                <w:lang w:bidi="ar-SA"/>
              </w:rPr>
              <w:t>2011</w:t>
            </w:r>
          </w:p>
        </w:tc>
        <w:tc>
          <w:tcPr>
            <w:tcW w:w="1827" w:type="dxa"/>
            <w:gridSpan w:val="5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9469D9" w:rsidRDefault="007A4720">
            <w:pPr>
              <w:rPr>
                <w:lang w:bidi="ar-SA"/>
              </w:rPr>
            </w:pPr>
            <w:r>
              <w:rPr>
                <w:lang w:bidi="ar-SA"/>
              </w:rPr>
              <w:t xml:space="preserve">April </w:t>
            </w:r>
            <w:r w:rsidR="009469D9">
              <w:rPr>
                <w:lang w:bidi="ar-SA"/>
              </w:rPr>
              <w:t>30, 2011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9469D9" w:rsidRDefault="009469D9">
            <w:pPr>
              <w:jc w:val="center"/>
              <w:rPr>
                <w:lang w:bidi="ar-SA"/>
              </w:rPr>
            </w:pPr>
          </w:p>
          <w:p w:rsidR="009469D9" w:rsidRDefault="009469D9">
            <w:pPr>
              <w:jc w:val="center"/>
              <w:rPr>
                <w:lang w:bidi="ar-SA"/>
              </w:rPr>
            </w:pPr>
          </w:p>
        </w:tc>
      </w:tr>
      <w:tr w:rsidR="009469D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9469D9" w:rsidRDefault="009469D9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(Area Below For Official Use Only)</w:t>
            </w:r>
          </w:p>
        </w:tc>
      </w:tr>
      <w:tr w:rsidR="009469D9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9469D9" w:rsidRDefault="009469D9">
            <w:pPr>
              <w:rPr>
                <w:lang w:bidi="ar-SA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9469D9" w:rsidRDefault="009469D9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9469D9" w:rsidRDefault="009469D9">
            <w:pPr>
              <w:rPr>
                <w:lang w:bidi="ar-SA"/>
              </w:rPr>
            </w:pPr>
          </w:p>
        </w:tc>
      </w:tr>
    </w:tbl>
    <w:p w:rsidR="009469D9" w:rsidRDefault="009469D9"/>
    <w:sectPr w:rsidR="009469D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5408C6"/>
    <w:rsid w:val="007A4720"/>
    <w:rsid w:val="0094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2011-03-29T07:00:00+00:00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110544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B11124F8AF7744974C87F4824C5300" ma:contentTypeVersion="143" ma:contentTypeDescription="" ma:contentTypeScope="" ma:versionID="c8542b9465bb542aea3c500af3cf22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FB6CF37-99FD-4B08-B21A-E9A5B31B9E27}"/>
</file>

<file path=customXml/itemProps2.xml><?xml version="1.0" encoding="utf-8"?>
<ds:datastoreItem xmlns:ds="http://schemas.openxmlformats.org/officeDocument/2006/customXml" ds:itemID="{60BB1747-24CE-4027-B7BD-7D04A1A8216C}"/>
</file>

<file path=customXml/itemProps3.xml><?xml version="1.0" encoding="utf-8"?>
<ds:datastoreItem xmlns:ds="http://schemas.openxmlformats.org/officeDocument/2006/customXml" ds:itemID="{EDE4EB1F-FA8C-46CB-B9DF-27D4DE030656}"/>
</file>

<file path=customXml/itemProps4.xml><?xml version="1.0" encoding="utf-8"?>
<ds:datastoreItem xmlns:ds="http://schemas.openxmlformats.org/officeDocument/2006/customXml" ds:itemID="{86DDE033-57B4-4036-8F37-F28675AFB4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2004-06-28T17:58:00Z</cp:lastPrinted>
  <dcterms:created xsi:type="dcterms:W3CDTF">2011-03-30T16:23:00Z</dcterms:created>
  <dcterms:modified xsi:type="dcterms:W3CDTF">2011-03-30T16:23:00Z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0x0101006E56B4D1795A2E4DB2F0B01679ED314A005DB11124F8AF7744974C87F4824C5300</vt:lpwstr>
  </property>
  <property fmtid="{D5CDD505-2E9C-101B-9397-08002B2CF9AE}" pid="3" name="_docset_NoMedatataSyncRequired">
    <vt:lpwstr>False</vt:lpwstr>
  </property>
</Properties>
</file>