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81EDC">
        <w:t>110</w:t>
      </w:r>
      <w:r w:rsidR="00A1030D">
        <w:t>5</w:t>
      </w:r>
      <w:r w:rsidR="00BA25CD">
        <w:t>40</w:t>
      </w:r>
    </w:p>
    <w:p w:rsidR="007214BD" w:rsidRDefault="00EE4871" w:rsidP="007214BD">
      <w:r>
        <w:t>Commission</w:t>
      </w:r>
      <w:r w:rsidR="007214BD">
        <w:t xml:space="preserve"> Approval Date: </w:t>
      </w:r>
      <w:r w:rsidR="002B3E57">
        <w:t>April 8</w:t>
      </w:r>
      <w:r w:rsidR="00C26222">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2B3E57">
        <w:t>Eastern Washington Gateway Railroad</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C26222">
        <w:t>110</w:t>
      </w:r>
      <w:r w:rsidR="002B3E57">
        <w:t>5</w:t>
      </w:r>
      <w:r w:rsidR="00BA25CD">
        <w:t>40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C26222">
        <w:t>110</w:t>
      </w:r>
      <w:r w:rsidR="002B3E57">
        <w:t>539</w:t>
      </w:r>
      <w:r w:rsidR="00CF4AA8">
        <w:t xml:space="preserve"> </w:t>
      </w:r>
      <w:r>
        <w:t xml:space="preserve">involves </w:t>
      </w:r>
      <w:r w:rsidR="00C26222">
        <w:t xml:space="preserve">upgrading the warning devices at the </w:t>
      </w:r>
      <w:r w:rsidR="002B3E57">
        <w:t xml:space="preserve">State Route </w:t>
      </w:r>
      <w:r w:rsidR="00EC3980">
        <w:t>90</w:t>
      </w:r>
      <w:r w:rsidR="002B3E57">
        <w:t>2</w:t>
      </w:r>
      <w:r w:rsidR="00C26222">
        <w:t xml:space="preserve"> crossing. Upgrades include </w:t>
      </w:r>
      <w:r w:rsidR="00EC3980">
        <w:t>replacing</w:t>
      </w:r>
      <w:r w:rsidR="00EC3980" w:rsidRPr="00EC3980">
        <w:t xml:space="preserve"> the </w:t>
      </w:r>
      <w:bookmarkStart w:id="0" w:name="_GoBack"/>
      <w:bookmarkEnd w:id="0"/>
      <w:r w:rsidR="00EC3980" w:rsidRPr="00EC3980">
        <w:t xml:space="preserve">incandescent </w:t>
      </w:r>
      <w:r w:rsidR="00971EFF">
        <w:t xml:space="preserve">flashing </w:t>
      </w:r>
      <w:r w:rsidR="00EC3980" w:rsidRPr="00EC3980">
        <w:t>lights and power off indicator to LED type lights and replace the cross-bucks</w:t>
      </w:r>
      <w:r w:rsidR="00C26222">
        <w:t xml:space="preserve">. </w:t>
      </w:r>
      <w:r w:rsidR="00837E81">
        <w:t xml:space="preserve">Specific information about the project is contained in </w:t>
      </w:r>
      <w:r w:rsidR="00C26222">
        <w:t>the TR-110</w:t>
      </w:r>
      <w:r w:rsidR="002B3E57">
        <w:t>5</w:t>
      </w:r>
      <w:r w:rsidR="00EC3980">
        <w:t>40</w:t>
      </w:r>
      <w:r w:rsidR="00C26222">
        <w:t xml:space="preserve">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2B3E57">
        <w:t>April 8</w:t>
      </w:r>
      <w:r w:rsidR="00C26222">
        <w:t>, 2011</w:t>
      </w:r>
      <w:r>
        <w:t xml:space="preserve">, and end </w:t>
      </w:r>
      <w:r w:rsidR="00C26222">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EC3980">
        <w:rPr>
          <w:bCs/>
        </w:rPr>
        <w:t>5,574.14</w:t>
      </w:r>
      <w:r>
        <w:t>. The total approximate cost of the project</w:t>
      </w:r>
      <w:r w:rsidR="00C26222">
        <w:t xml:space="preserve"> is $</w:t>
      </w:r>
      <w:r w:rsidR="00EC3980">
        <w:t>5,574.14, exclusive of labor</w:t>
      </w:r>
      <w:r w:rsidR="007C3A53">
        <w:t>.</w:t>
      </w:r>
      <w:r>
        <w:t xml:space="preserve"> The grantee shall be respon</w:t>
      </w:r>
      <w:r w:rsidR="00EC3980">
        <w:t>sible for all additional costs including labor for installation of the upgrades.</w:t>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2B3E57" w:rsidP="00837E81">
            <w:pPr>
              <w:tabs>
                <w:tab w:val="left" w:pos="0"/>
              </w:tabs>
            </w:pPr>
            <w:r>
              <w:t>Eastern WA Gateway Railroad</w:t>
            </w:r>
          </w:p>
          <w:p w:rsidR="00C26222" w:rsidRDefault="00EC3980" w:rsidP="00837E81">
            <w:pPr>
              <w:tabs>
                <w:tab w:val="left" w:pos="0"/>
              </w:tabs>
            </w:pPr>
            <w:r>
              <w:t>Stephan Gibson</w:t>
            </w:r>
          </w:p>
          <w:p w:rsidR="00C26222" w:rsidRDefault="00EC3980" w:rsidP="00837E81">
            <w:pPr>
              <w:tabs>
                <w:tab w:val="left" w:pos="0"/>
              </w:tabs>
            </w:pPr>
            <w:r>
              <w:t>1312 1</w:t>
            </w:r>
            <w:r w:rsidRPr="00EC3980">
              <w:rPr>
                <w:vertAlign w:val="superscript"/>
              </w:rPr>
              <w:t>st</w:t>
            </w:r>
            <w:r>
              <w:t xml:space="preserve"> Street, Apt. 2</w:t>
            </w:r>
          </w:p>
          <w:p w:rsidR="00C26222" w:rsidRDefault="00EC3980" w:rsidP="00837E81">
            <w:pPr>
              <w:tabs>
                <w:tab w:val="left" w:pos="0"/>
              </w:tabs>
            </w:pPr>
            <w:r>
              <w:t>Cheney, WA 99004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2B3E57" w:rsidP="00C26222">
      <w:pPr>
        <w:tabs>
          <w:tab w:val="left" w:pos="0"/>
        </w:tabs>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7031EF">
      <w:fldChar w:fldCharType="begin"/>
    </w:r>
    <w:r w:rsidR="007031EF">
      <w:instrText xml:space="preserve"> PAGE   \* MERGEFORMAT </w:instrText>
    </w:r>
    <w:r w:rsidR="007031EF">
      <w:fldChar w:fldCharType="separate"/>
    </w:r>
    <w:r w:rsidR="00EB718B">
      <w:rPr>
        <w:noProof/>
      </w:rPr>
      <w:t>1</w:t>
    </w:r>
    <w:r w:rsidR="007031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EB718B">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B3E57"/>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1EF"/>
    <w:rsid w:val="00703593"/>
    <w:rsid w:val="0070721D"/>
    <w:rsid w:val="007214BD"/>
    <w:rsid w:val="007561E1"/>
    <w:rsid w:val="00781EDC"/>
    <w:rsid w:val="007C3A53"/>
    <w:rsid w:val="007D2BA9"/>
    <w:rsid w:val="008073B2"/>
    <w:rsid w:val="00837E81"/>
    <w:rsid w:val="008571E6"/>
    <w:rsid w:val="008B340B"/>
    <w:rsid w:val="00943F80"/>
    <w:rsid w:val="00963618"/>
    <w:rsid w:val="00971EFF"/>
    <w:rsid w:val="009E6F54"/>
    <w:rsid w:val="009E7DDD"/>
    <w:rsid w:val="00A1030D"/>
    <w:rsid w:val="00A84C2A"/>
    <w:rsid w:val="00AB4729"/>
    <w:rsid w:val="00AD3312"/>
    <w:rsid w:val="00B13041"/>
    <w:rsid w:val="00B32A1C"/>
    <w:rsid w:val="00BA25CD"/>
    <w:rsid w:val="00BE29F4"/>
    <w:rsid w:val="00C24EA0"/>
    <w:rsid w:val="00C26222"/>
    <w:rsid w:val="00CF4AA8"/>
    <w:rsid w:val="00D22EE1"/>
    <w:rsid w:val="00D24178"/>
    <w:rsid w:val="00D27903"/>
    <w:rsid w:val="00D92880"/>
    <w:rsid w:val="00D9754E"/>
    <w:rsid w:val="00DA1B86"/>
    <w:rsid w:val="00DD2A47"/>
    <w:rsid w:val="00E0762E"/>
    <w:rsid w:val="00E15413"/>
    <w:rsid w:val="00EB2B5A"/>
    <w:rsid w:val="00EB718B"/>
    <w:rsid w:val="00EC3980"/>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630E151E86A1409FE3112DB602A527" ma:contentTypeVersion="143" ma:contentTypeDescription="" ma:contentTypeScope="" ma:versionID="97027d675155d82295589ddde686af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2011-03-29T07:00:00+00:00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110540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258E5A-E8F5-411B-9B2F-BC1F23E018A0}"/>
</file>

<file path=customXml/itemProps2.xml><?xml version="1.0" encoding="utf-8"?>
<ds:datastoreItem xmlns:ds="http://schemas.openxmlformats.org/officeDocument/2006/customXml" ds:itemID="{C7395547-1EF5-46A8-A945-F4F195E54CAA}"/>
</file>

<file path=customXml/itemProps3.xml><?xml version="1.0" encoding="utf-8"?>
<ds:datastoreItem xmlns:ds="http://schemas.openxmlformats.org/officeDocument/2006/customXml" ds:itemID="{38819FDE-BAD8-4F4D-AAF1-7AA57B839A20}"/>
</file>

<file path=customXml/itemProps4.xml><?xml version="1.0" encoding="utf-8"?>
<ds:datastoreItem xmlns:ds="http://schemas.openxmlformats.org/officeDocument/2006/customXml" ds:itemID="{BFB91241-885F-4138-B568-2AE0D01E51A6}"/>
</file>

<file path=customXml/itemProps5.xml><?xml version="1.0" encoding="utf-8"?>
<ds:datastoreItem xmlns:ds="http://schemas.openxmlformats.org/officeDocument/2006/customXml" ds:itemID="{1AF91FB6-C263-4DCB-8C58-C57DE29EFB9C}"/>
</file>

<file path=docProps/app.xml><?xml version="1.0" encoding="utf-8"?>
<Properties xmlns="http://schemas.openxmlformats.org/officeDocument/2006/extended-properties" xmlns:vt="http://schemas.openxmlformats.org/officeDocument/2006/docPropsVTypes">
  <Template>Project Agreement.dotx</Template>
  <TotalTime>6</TotalTime>
  <Pages>11</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6</cp:revision>
  <cp:lastPrinted>2010-05-04T19:54:00Z</cp:lastPrinted>
  <dcterms:created xsi:type="dcterms:W3CDTF">2011-04-05T19:01:00Z</dcterms:created>
  <dcterms:modified xsi:type="dcterms:W3CDTF">2011-04-07T19:09:00Z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0x0101006E56B4D1795A2E4DB2F0B01679ED314A00A9630E151E86A1409FE3112DB602A527</vt:lpwstr>
  </property>
  <property fmtid="{D5CDD505-2E9C-101B-9397-08002B2CF9AE}" pid="3" name="_docset_NoMedatataSyncRequired">
    <vt:lpwstr>False</vt:lpwstr>
  </property>
</Properties>
</file>