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4.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7B6" w:rsidRDefault="003527B6" w:rsidP="003527B6">
      <w:r>
        <w:rPr>
          <w:noProof/>
        </w:rPr>
        <w:drawing>
          <wp:anchor distT="0" distB="0" distL="114300" distR="114300" simplePos="0" relativeHeight="251659264" behindDoc="1" locked="0" layoutInCell="1" allowOverlap="1">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6" cstate="print"/>
                    <a:srcRect/>
                    <a:stretch>
                      <a:fillRect/>
                    </a:stretch>
                  </pic:blipFill>
                  <pic:spPr bwMode="auto">
                    <a:xfrm>
                      <a:off x="0" y="0"/>
                      <a:ext cx="6578600" cy="381000"/>
                    </a:xfrm>
                    <a:prstGeom prst="rect">
                      <a:avLst/>
                    </a:prstGeom>
                    <a:noFill/>
                    <a:ln w="9525">
                      <a:noFill/>
                      <a:miter lim="800000"/>
                      <a:headEnd/>
                      <a:tailEnd/>
                    </a:ln>
                  </pic:spPr>
                </pic:pic>
              </a:graphicData>
            </a:graphic>
          </wp:anchor>
        </w:drawing>
      </w:r>
    </w:p>
    <w:p w:rsidR="003527B6" w:rsidRDefault="003527B6" w:rsidP="003527B6"/>
    <w:p w:rsidR="003527B6" w:rsidRDefault="003527B6" w:rsidP="003527B6"/>
    <w:p w:rsidR="003527B6" w:rsidRPr="00A82189" w:rsidRDefault="003527B6" w:rsidP="003527B6">
      <w:r>
        <w:t xml:space="preserve"> </w:t>
      </w:r>
      <w:r w:rsidRPr="008747FA">
        <w:t>J</w:t>
      </w:r>
      <w:r w:rsidR="004403E9" w:rsidRPr="008747FA">
        <w:t>anuary</w:t>
      </w:r>
      <w:r w:rsidR="008747FA">
        <w:t xml:space="preserve"> 20</w:t>
      </w:r>
      <w:r w:rsidRPr="008747FA">
        <w:t xml:space="preserve">, </w:t>
      </w:r>
      <w:r w:rsidR="004403E9">
        <w:t>2011</w:t>
      </w:r>
    </w:p>
    <w:p w:rsidR="003527B6" w:rsidRDefault="003527B6" w:rsidP="003527B6">
      <w:pPr>
        <w:rPr>
          <w:i/>
        </w:rPr>
      </w:pPr>
    </w:p>
    <w:p w:rsidR="008747FA" w:rsidRDefault="003527B6" w:rsidP="003527B6">
      <w:pPr>
        <w:rPr>
          <w:b/>
          <w:i/>
        </w:rPr>
      </w:pPr>
      <w:smartTag w:uri="urn:schemas-microsoft-com:office:smarttags" w:element="stockticker">
        <w:r w:rsidRPr="009E1078">
          <w:rPr>
            <w:b/>
            <w:i/>
          </w:rPr>
          <w:t>VIA</w:t>
        </w:r>
      </w:smartTag>
      <w:r w:rsidRPr="009E1078">
        <w:rPr>
          <w:b/>
          <w:i/>
        </w:rPr>
        <w:t xml:space="preserve"> ELECTRONIC </w:t>
      </w:r>
      <w:r w:rsidR="008747FA">
        <w:rPr>
          <w:b/>
          <w:i/>
        </w:rPr>
        <w:t>FILING</w:t>
      </w:r>
    </w:p>
    <w:p w:rsidR="003527B6" w:rsidRPr="009E1078" w:rsidRDefault="003527B6" w:rsidP="003527B6">
      <w:pPr>
        <w:rPr>
          <w:b/>
          <w:i/>
        </w:rPr>
      </w:pPr>
      <w:smartTag w:uri="urn:schemas-microsoft-com:office:smarttags" w:element="stockticker">
        <w:r w:rsidRPr="009E1078">
          <w:rPr>
            <w:b/>
            <w:i/>
          </w:rPr>
          <w:t>AND</w:t>
        </w:r>
      </w:smartTag>
      <w:r w:rsidRPr="009E1078">
        <w:rPr>
          <w:b/>
          <w:i/>
        </w:rPr>
        <w:t xml:space="preserve"> OVERNIGHT DELIVERY</w:t>
      </w:r>
    </w:p>
    <w:p w:rsidR="003527B6" w:rsidRDefault="003527B6" w:rsidP="003527B6"/>
    <w:p w:rsidR="003527B6" w:rsidRPr="00802FA7" w:rsidRDefault="003527B6" w:rsidP="003527B6">
      <w:pPr>
        <w:rPr>
          <w:rFonts w:ascii="Times New Roman" w:hAnsi="Times New Roman"/>
          <w:szCs w:val="24"/>
        </w:rPr>
      </w:pPr>
      <w:smartTag w:uri="urn:schemas-microsoft-com:office:smarttags" w:element="State">
        <w:smartTag w:uri="urn:schemas-microsoft-com:office:smarttags" w:element="place">
          <w:r w:rsidRPr="00802FA7">
            <w:rPr>
              <w:rFonts w:ascii="Times New Roman" w:hAnsi="Times New Roman"/>
              <w:szCs w:val="24"/>
            </w:rPr>
            <w:t>Washington</w:t>
          </w:r>
        </w:smartTag>
      </w:smartTag>
      <w:r w:rsidRPr="00802FA7">
        <w:rPr>
          <w:rFonts w:ascii="Times New Roman" w:hAnsi="Times New Roman"/>
          <w:szCs w:val="24"/>
        </w:rPr>
        <w:t xml:space="preserve"> Utilities and Transportation Commission</w:t>
      </w:r>
      <w:r w:rsidRPr="00802FA7">
        <w:rPr>
          <w:rFonts w:ascii="Times New Roman" w:hAnsi="Times New Roman"/>
          <w:szCs w:val="24"/>
        </w:rPr>
        <w:br/>
      </w:r>
      <w:smartTag w:uri="urn:schemas-microsoft-com:office:smarttags" w:element="address">
        <w:smartTag w:uri="urn:schemas-microsoft-com:office:smarttags" w:element="Street">
          <w:r w:rsidRPr="00802FA7">
            <w:rPr>
              <w:rFonts w:ascii="Times New Roman" w:hAnsi="Times New Roman"/>
              <w:szCs w:val="24"/>
            </w:rPr>
            <w:t>1300 S. Evergreen Park Drive S.W</w:t>
          </w:r>
          <w:proofErr w:type="gramStart"/>
          <w:r w:rsidRPr="00802FA7">
            <w:rPr>
              <w:rFonts w:ascii="Times New Roman" w:hAnsi="Times New Roman"/>
              <w:szCs w:val="24"/>
            </w:rPr>
            <w:t>.</w:t>
          </w:r>
          <w:proofErr w:type="gramEnd"/>
          <w:r w:rsidRPr="00802FA7">
            <w:rPr>
              <w:rFonts w:ascii="Times New Roman" w:hAnsi="Times New Roman"/>
              <w:szCs w:val="24"/>
            </w:rPr>
            <w:br/>
            <w:t>P.O. Box 47250</w:t>
          </w:r>
        </w:smartTag>
        <w:r w:rsidRPr="00802FA7">
          <w:rPr>
            <w:rFonts w:ascii="Times New Roman" w:hAnsi="Times New Roman"/>
            <w:szCs w:val="24"/>
          </w:rPr>
          <w:br/>
        </w:r>
        <w:smartTag w:uri="urn:schemas-microsoft-com:office:smarttags" w:element="City">
          <w:r w:rsidRPr="00802FA7">
            <w:rPr>
              <w:rFonts w:ascii="Times New Roman" w:hAnsi="Times New Roman"/>
              <w:szCs w:val="24"/>
            </w:rPr>
            <w:t>Olympia</w:t>
          </w:r>
        </w:smartTag>
        <w:r w:rsidRPr="00802FA7">
          <w:rPr>
            <w:rFonts w:ascii="Times New Roman" w:hAnsi="Times New Roman"/>
            <w:szCs w:val="24"/>
          </w:rPr>
          <w:t xml:space="preserve">, </w:t>
        </w:r>
        <w:smartTag w:uri="urn:schemas-microsoft-com:office:smarttags" w:element="State">
          <w:r w:rsidRPr="00802FA7">
            <w:rPr>
              <w:rFonts w:ascii="Times New Roman" w:hAnsi="Times New Roman"/>
              <w:szCs w:val="24"/>
            </w:rPr>
            <w:t>WA</w:t>
          </w:r>
        </w:smartTag>
      </w:smartTag>
      <w:r w:rsidRPr="00802FA7">
        <w:rPr>
          <w:rFonts w:ascii="Times New Roman" w:hAnsi="Times New Roman"/>
          <w:szCs w:val="24"/>
        </w:rPr>
        <w:t xml:space="preserve">  98504</w:t>
      </w:r>
      <w:r w:rsidRPr="00802FA7">
        <w:rPr>
          <w:rFonts w:ascii="Times New Roman" w:hAnsi="Times New Roman"/>
          <w:szCs w:val="24"/>
        </w:rPr>
        <w:noBreakHyphen/>
        <w:t>7250</w:t>
      </w:r>
    </w:p>
    <w:p w:rsidR="003527B6" w:rsidRPr="00802FA7" w:rsidRDefault="003527B6" w:rsidP="003527B6">
      <w:pPr>
        <w:rPr>
          <w:rFonts w:ascii="Times New Roman" w:hAnsi="Times New Roman"/>
          <w:szCs w:val="24"/>
        </w:rPr>
      </w:pPr>
    </w:p>
    <w:p w:rsidR="003527B6" w:rsidRDefault="003527B6" w:rsidP="003527B6">
      <w:pPr>
        <w:rPr>
          <w:rFonts w:ascii="Times New Roman" w:hAnsi="Times New Roman"/>
          <w:szCs w:val="24"/>
        </w:rPr>
      </w:pPr>
      <w:r w:rsidRPr="00802FA7">
        <w:rPr>
          <w:rFonts w:ascii="Times New Roman" w:hAnsi="Times New Roman"/>
          <w:szCs w:val="24"/>
        </w:rPr>
        <w:t>Attention:</w:t>
      </w:r>
      <w:r w:rsidRPr="00802FA7">
        <w:rPr>
          <w:rFonts w:ascii="Times New Roman" w:hAnsi="Times New Roman"/>
          <w:szCs w:val="24"/>
        </w:rPr>
        <w:tab/>
      </w:r>
      <w:r>
        <w:rPr>
          <w:rFonts w:ascii="Times New Roman" w:hAnsi="Times New Roman"/>
          <w:szCs w:val="24"/>
        </w:rPr>
        <w:t>Dav</w:t>
      </w:r>
      <w:r w:rsidR="001E66E4">
        <w:rPr>
          <w:rFonts w:ascii="Times New Roman" w:hAnsi="Times New Roman"/>
          <w:szCs w:val="24"/>
        </w:rPr>
        <w:t>id W.</w:t>
      </w:r>
      <w:r>
        <w:rPr>
          <w:rFonts w:ascii="Times New Roman" w:hAnsi="Times New Roman"/>
          <w:szCs w:val="24"/>
        </w:rPr>
        <w:t xml:space="preserve"> Danner</w:t>
      </w:r>
      <w:r w:rsidRPr="00802FA7">
        <w:rPr>
          <w:rFonts w:ascii="Times New Roman" w:hAnsi="Times New Roman"/>
          <w:szCs w:val="24"/>
        </w:rPr>
        <w:br/>
      </w:r>
      <w:r w:rsidRPr="00802FA7">
        <w:rPr>
          <w:rFonts w:ascii="Times New Roman" w:hAnsi="Times New Roman"/>
          <w:szCs w:val="24"/>
        </w:rPr>
        <w:tab/>
      </w:r>
      <w:r w:rsidRPr="00802FA7">
        <w:rPr>
          <w:rFonts w:ascii="Times New Roman" w:hAnsi="Times New Roman"/>
          <w:szCs w:val="24"/>
        </w:rPr>
        <w:tab/>
        <w:t xml:space="preserve">Executive </w:t>
      </w:r>
      <w:r w:rsidR="001E66E4">
        <w:rPr>
          <w:rFonts w:ascii="Times New Roman" w:hAnsi="Times New Roman"/>
          <w:szCs w:val="24"/>
        </w:rPr>
        <w:t xml:space="preserve">Director and </w:t>
      </w:r>
      <w:r w:rsidRPr="00802FA7">
        <w:rPr>
          <w:rFonts w:ascii="Times New Roman" w:hAnsi="Times New Roman"/>
          <w:szCs w:val="24"/>
        </w:rPr>
        <w:t>Secretary</w:t>
      </w:r>
    </w:p>
    <w:p w:rsidR="003527B6" w:rsidRDefault="003527B6" w:rsidP="003527B6"/>
    <w:p w:rsidR="003527B6" w:rsidRPr="001E66E4" w:rsidRDefault="003527B6" w:rsidP="003527B6">
      <w:pPr>
        <w:ind w:left="720" w:hanging="720"/>
        <w:rPr>
          <w:b/>
        </w:rPr>
      </w:pPr>
      <w:r w:rsidRPr="001E66E4">
        <w:rPr>
          <w:b/>
        </w:rPr>
        <w:t>RE:</w:t>
      </w:r>
      <w:r w:rsidRPr="001E66E4">
        <w:rPr>
          <w:b/>
        </w:rPr>
        <w:tab/>
        <w:t>Affiliated Interest Filing for PacifiCorp</w:t>
      </w:r>
    </w:p>
    <w:p w:rsidR="003527B6" w:rsidRDefault="003527B6" w:rsidP="003527B6"/>
    <w:p w:rsidR="003527B6" w:rsidRDefault="003527B6" w:rsidP="003527B6">
      <w:r>
        <w:t>Dear Mr. Danner:</w:t>
      </w:r>
    </w:p>
    <w:p w:rsidR="003527B6" w:rsidRDefault="003527B6" w:rsidP="003527B6"/>
    <w:p w:rsidR="003527B6" w:rsidRDefault="003527B6" w:rsidP="003527B6">
      <w:pPr>
        <w:jc w:val="both"/>
      </w:pPr>
      <w:r>
        <w:t xml:space="preserve">Pursuant to RCW 80.16.020 and </w:t>
      </w:r>
      <w:smartTag w:uri="urn:schemas-microsoft-com:office:smarttags" w:element="stockticker">
        <w:r>
          <w:t>WAC</w:t>
        </w:r>
      </w:smartTag>
      <w:r>
        <w:t xml:space="preserve"> 480-100-245, PacifiCorp, d.b.a. Pacific Power (PacifiCorp or Company), files one verified </w:t>
      </w:r>
      <w:r w:rsidR="004403E9">
        <w:t xml:space="preserve">confidential </w:t>
      </w:r>
      <w:r>
        <w:t xml:space="preserve">copy of the </w:t>
      </w:r>
      <w:r w:rsidR="004403E9">
        <w:t>Quote for Cable Replacement</w:t>
      </w:r>
      <w:r w:rsidR="00D10C76">
        <w:t xml:space="preserve"> (Quote)</w:t>
      </w:r>
      <w:r>
        <w:t xml:space="preserve"> from </w:t>
      </w:r>
      <w:r w:rsidR="004403E9">
        <w:t>Marmon Utilities, LLC</w:t>
      </w:r>
      <w:r>
        <w:t xml:space="preserve"> (</w:t>
      </w:r>
      <w:proofErr w:type="spellStart"/>
      <w:r>
        <w:t>Kerite</w:t>
      </w:r>
      <w:proofErr w:type="spellEnd"/>
      <w:r w:rsidR="004403E9">
        <w:t xml:space="preserve"> Cable Services</w:t>
      </w:r>
      <w:r>
        <w:t xml:space="preserve">), for evaluation and repair to certain Company transmission facilities. A copy of the </w:t>
      </w:r>
      <w:r w:rsidR="00D10C76">
        <w:t>Quote</w:t>
      </w:r>
      <w:r>
        <w:t xml:space="preserve"> is included as Attachment A</w:t>
      </w:r>
      <w:r w:rsidR="00D10C76">
        <w:t xml:space="preserve"> and is submitted as confidential pursuant to WAC 480-07-160</w:t>
      </w:r>
      <w:r>
        <w:t xml:space="preserve">. </w:t>
      </w:r>
    </w:p>
    <w:p w:rsidR="003527B6" w:rsidRDefault="003527B6" w:rsidP="003527B6">
      <w:pPr>
        <w:jc w:val="both"/>
      </w:pPr>
    </w:p>
    <w:p w:rsidR="003527B6" w:rsidRDefault="003527B6" w:rsidP="003527B6">
      <w:pPr>
        <w:jc w:val="both"/>
        <w:rPr>
          <w:rFonts w:ascii="Times New Roman" w:hAnsi="Times New Roman"/>
          <w:szCs w:val="24"/>
        </w:rPr>
      </w:pPr>
      <w:r w:rsidRPr="00CB72EE">
        <w:rPr>
          <w:szCs w:val="24"/>
        </w:rPr>
        <w:t>PacifiCorp</w:t>
      </w:r>
      <w:r>
        <w:rPr>
          <w:szCs w:val="24"/>
        </w:rPr>
        <w:t xml:space="preserve"> is an indirect wholly-owned subsidiary of MidAmerican Energy Holdings Company (MEHC). MEHC is a wholly-owned subsidiary of Berkshire Hathaway, Inc (Berkshire). Berkshire holds an approximate 6</w:t>
      </w:r>
      <w:r w:rsidR="00D10C76">
        <w:rPr>
          <w:szCs w:val="24"/>
        </w:rPr>
        <w:t>4</w:t>
      </w:r>
      <w:r>
        <w:rPr>
          <w:szCs w:val="24"/>
        </w:rPr>
        <w:t xml:space="preserve"> percent interest in the Marmon Group. The Marmon Group consists of approximately 130 companies, divided into eleven business sectors including engineered wire and cable, industrial products and building wire. </w:t>
      </w:r>
      <w:proofErr w:type="spellStart"/>
      <w:r>
        <w:rPr>
          <w:szCs w:val="24"/>
        </w:rPr>
        <w:t>Kerite</w:t>
      </w:r>
      <w:proofErr w:type="spellEnd"/>
      <w:r w:rsidR="00AF54D9">
        <w:rPr>
          <w:szCs w:val="24"/>
        </w:rPr>
        <w:t xml:space="preserve"> Cable Services</w:t>
      </w:r>
      <w:r>
        <w:rPr>
          <w:szCs w:val="24"/>
        </w:rPr>
        <w:t xml:space="preserve"> is a member of the Marmon Group. RCW 80.16.020 includes in its definition of “affiliated interest,” “e</w:t>
      </w:r>
      <w:r w:rsidRPr="002716B4">
        <w:rPr>
          <w:rFonts w:ascii="Times New Roman" w:hAnsi="Times New Roman"/>
          <w:szCs w:val="24"/>
        </w:rPr>
        <w:t>very corporation five percent or more of whose voting securities are owned by any person or corporation owning five percent or more of the voting securities of such public service company or by any person or corporation in any such chain of successive ownership of five percent or more of voting securities</w:t>
      </w:r>
      <w:r>
        <w:rPr>
          <w:rFonts w:ascii="Times New Roman" w:hAnsi="Times New Roman"/>
          <w:szCs w:val="24"/>
        </w:rPr>
        <w:t>.” Therefore, Berkshire’s ownership interest in the Marmon Group creates an affiliated interest.</w:t>
      </w:r>
    </w:p>
    <w:p w:rsidR="003527B6" w:rsidRDefault="003527B6" w:rsidP="003527B6">
      <w:pPr>
        <w:jc w:val="both"/>
        <w:rPr>
          <w:rFonts w:ascii="Times New Roman" w:hAnsi="Times New Roman"/>
          <w:szCs w:val="24"/>
        </w:rPr>
      </w:pPr>
    </w:p>
    <w:p w:rsidR="008747FA" w:rsidRDefault="003527B6" w:rsidP="003527B6">
      <w:pPr>
        <w:jc w:val="both"/>
        <w:rPr>
          <w:rFonts w:ascii="Times New Roman" w:hAnsi="Times New Roman"/>
        </w:rPr>
        <w:sectPr w:rsidR="008747FA" w:rsidSect="004403E9">
          <w:headerReference w:type="even" r:id="rId7"/>
          <w:headerReference w:type="default" r:id="rId8"/>
          <w:footerReference w:type="even" r:id="rId9"/>
          <w:footerReference w:type="default" r:id="rId10"/>
          <w:headerReference w:type="first" r:id="rId11"/>
          <w:footerReference w:type="first" r:id="rId12"/>
          <w:pgSz w:w="12240" w:h="15840"/>
          <w:pgMar w:top="1440" w:right="1800" w:bottom="1008" w:left="1800" w:header="720" w:footer="720" w:gutter="0"/>
          <w:cols w:space="720"/>
          <w:titlePg/>
          <w:docGrid w:linePitch="360"/>
        </w:sectPr>
      </w:pPr>
      <w:proofErr w:type="spellStart"/>
      <w:r>
        <w:rPr>
          <w:rFonts w:ascii="Times New Roman" w:hAnsi="Times New Roman"/>
          <w:szCs w:val="24"/>
        </w:rPr>
        <w:t>Kerite</w:t>
      </w:r>
      <w:proofErr w:type="spellEnd"/>
      <w:r w:rsidR="00AF54D9">
        <w:rPr>
          <w:rFonts w:ascii="Times New Roman" w:hAnsi="Times New Roman"/>
          <w:szCs w:val="24"/>
        </w:rPr>
        <w:t xml:space="preserve"> Cable Services</w:t>
      </w:r>
      <w:r>
        <w:rPr>
          <w:rFonts w:ascii="Times New Roman" w:hAnsi="Times New Roman"/>
          <w:szCs w:val="24"/>
        </w:rPr>
        <w:t xml:space="preserve"> manufactures power cables and approximately thirty years ago, prior to Berkshire’s ownership interest in the Marmon Group, </w:t>
      </w:r>
      <w:r w:rsidR="00774B10">
        <w:rPr>
          <w:rFonts w:ascii="Times New Roman" w:hAnsi="Times New Roman"/>
          <w:szCs w:val="24"/>
        </w:rPr>
        <w:t>installed cables used by the Company for transmission services</w:t>
      </w:r>
      <w:r>
        <w:rPr>
          <w:rFonts w:ascii="Times New Roman" w:hAnsi="Times New Roman"/>
          <w:szCs w:val="24"/>
        </w:rPr>
        <w:t xml:space="preserve">. Certain cables </w:t>
      </w:r>
      <w:r w:rsidR="00774B10">
        <w:rPr>
          <w:rFonts w:ascii="Times New Roman" w:hAnsi="Times New Roman"/>
          <w:szCs w:val="24"/>
        </w:rPr>
        <w:t xml:space="preserve">experienced a failure near Salt Lake City, Utah on June 16, 2010, for which </w:t>
      </w:r>
      <w:proofErr w:type="spellStart"/>
      <w:r w:rsidR="00774B10">
        <w:rPr>
          <w:rFonts w:ascii="Times New Roman" w:hAnsi="Times New Roman"/>
          <w:szCs w:val="24"/>
        </w:rPr>
        <w:t>Kerite</w:t>
      </w:r>
      <w:proofErr w:type="spellEnd"/>
      <w:r w:rsidR="00774B10">
        <w:rPr>
          <w:rFonts w:ascii="Times New Roman" w:hAnsi="Times New Roman"/>
          <w:szCs w:val="24"/>
        </w:rPr>
        <w:t xml:space="preserve"> Cable Services performed emergency repair on those cables shortly after the failure. The Company notified the Commission of this transaction through a notice filed June 17, 2010, which became Docket UE-101095.</w:t>
      </w:r>
      <w:r>
        <w:rPr>
          <w:rFonts w:ascii="Times New Roman" w:hAnsi="Times New Roman"/>
          <w:szCs w:val="24"/>
        </w:rPr>
        <w:t xml:space="preserve"> </w:t>
      </w:r>
      <w:r w:rsidR="00774B10">
        <w:rPr>
          <w:rFonts w:ascii="Times New Roman" w:hAnsi="Times New Roman"/>
          <w:szCs w:val="24"/>
        </w:rPr>
        <w:t xml:space="preserve">The emergency repair afforded a temporary solution that </w:t>
      </w:r>
      <w:r w:rsidR="00BB6F60">
        <w:rPr>
          <w:rFonts w:ascii="Times New Roman" w:hAnsi="Times New Roman"/>
          <w:szCs w:val="24"/>
        </w:rPr>
        <w:t xml:space="preserve">now needs a more permanent solution. </w:t>
      </w:r>
      <w:r>
        <w:rPr>
          <w:rFonts w:ascii="Times New Roman" w:hAnsi="Times New Roman"/>
          <w:szCs w:val="24"/>
        </w:rPr>
        <w:t xml:space="preserve">The affected transmission assets are not included in the </w:t>
      </w:r>
      <w:r>
        <w:rPr>
          <w:rFonts w:ascii="Times New Roman" w:hAnsi="Times New Roman"/>
        </w:rPr>
        <w:t xml:space="preserve">West Control Area allocation methodology and therefore not included in Washington rates. Notwithstanding, </w:t>
      </w:r>
    </w:p>
    <w:p w:rsidR="003527B6" w:rsidRDefault="003527B6" w:rsidP="003527B6">
      <w:pPr>
        <w:jc w:val="both"/>
        <w:rPr>
          <w:rFonts w:ascii="Times New Roman" w:hAnsi="Times New Roman"/>
          <w:szCs w:val="24"/>
        </w:rPr>
      </w:pPr>
      <w:proofErr w:type="gramStart"/>
      <w:r>
        <w:rPr>
          <w:rFonts w:ascii="Times New Roman" w:hAnsi="Times New Roman"/>
        </w:rPr>
        <w:lastRenderedPageBreak/>
        <w:t>the</w:t>
      </w:r>
      <w:proofErr w:type="gramEnd"/>
      <w:r>
        <w:rPr>
          <w:rFonts w:ascii="Times New Roman" w:hAnsi="Times New Roman"/>
        </w:rPr>
        <w:t xml:space="preserve"> Company is providing this notice out of an abundance of caution to ensure consistent treatment of affiliate contracts under the requirements of RCW 80.16.</w:t>
      </w:r>
    </w:p>
    <w:p w:rsidR="003527B6" w:rsidRDefault="003527B6" w:rsidP="003527B6">
      <w:pPr>
        <w:jc w:val="both"/>
        <w:rPr>
          <w:rFonts w:ascii="Times New Roman" w:hAnsi="Times New Roman"/>
          <w:szCs w:val="24"/>
        </w:rPr>
      </w:pPr>
    </w:p>
    <w:p w:rsidR="003527B6" w:rsidRDefault="000E4DF4" w:rsidP="001E66E4">
      <w:pPr>
        <w:jc w:val="both"/>
        <w:rPr>
          <w:rFonts w:ascii="Times New Roman" w:hAnsi="Times New Roman"/>
          <w:szCs w:val="24"/>
        </w:rPr>
      </w:pPr>
      <w:r>
        <w:rPr>
          <w:rFonts w:ascii="Times New Roman" w:hAnsi="Times New Roman"/>
          <w:szCs w:val="24"/>
        </w:rPr>
        <w:t>The long-term solution for repairing the cable failure involves removing and replacing approximately 500 feet of cable.</w:t>
      </w:r>
      <w:r w:rsidR="00122BB5">
        <w:rPr>
          <w:rFonts w:ascii="Times New Roman" w:hAnsi="Times New Roman"/>
          <w:szCs w:val="24"/>
        </w:rPr>
        <w:t xml:space="preserve"> The cable is specialized and manufactured upon ordering.</w:t>
      </w:r>
      <w:r>
        <w:rPr>
          <w:rFonts w:ascii="Times New Roman" w:hAnsi="Times New Roman"/>
          <w:szCs w:val="24"/>
        </w:rPr>
        <w:t xml:space="preserve"> </w:t>
      </w:r>
      <w:r w:rsidR="003527B6">
        <w:rPr>
          <w:rFonts w:ascii="Times New Roman" w:hAnsi="Times New Roman"/>
          <w:szCs w:val="24"/>
        </w:rPr>
        <w:t xml:space="preserve">PacifiCorp selected </w:t>
      </w:r>
      <w:proofErr w:type="spellStart"/>
      <w:r w:rsidR="003527B6">
        <w:rPr>
          <w:rFonts w:ascii="Times New Roman" w:hAnsi="Times New Roman"/>
          <w:szCs w:val="24"/>
        </w:rPr>
        <w:t>Kerite</w:t>
      </w:r>
      <w:proofErr w:type="spellEnd"/>
      <w:r w:rsidR="00AF54D9">
        <w:rPr>
          <w:rFonts w:ascii="Times New Roman" w:hAnsi="Times New Roman"/>
          <w:szCs w:val="24"/>
        </w:rPr>
        <w:t xml:space="preserve"> Cable Services</w:t>
      </w:r>
      <w:r w:rsidR="003527B6">
        <w:rPr>
          <w:rFonts w:ascii="Times New Roman" w:hAnsi="Times New Roman"/>
          <w:szCs w:val="24"/>
        </w:rPr>
        <w:t xml:space="preserve"> to </w:t>
      </w:r>
      <w:r w:rsidR="00AF54D9">
        <w:rPr>
          <w:rFonts w:ascii="Times New Roman" w:hAnsi="Times New Roman"/>
          <w:szCs w:val="24"/>
        </w:rPr>
        <w:t xml:space="preserve">manufacture and install </w:t>
      </w:r>
      <w:r>
        <w:rPr>
          <w:rFonts w:ascii="Times New Roman" w:hAnsi="Times New Roman"/>
          <w:szCs w:val="24"/>
        </w:rPr>
        <w:t xml:space="preserve">the cable because, </w:t>
      </w:r>
      <w:proofErr w:type="spellStart"/>
      <w:r>
        <w:rPr>
          <w:rFonts w:ascii="Times New Roman" w:hAnsi="Times New Roman"/>
          <w:szCs w:val="24"/>
        </w:rPr>
        <w:t>Kerite</w:t>
      </w:r>
      <w:proofErr w:type="spellEnd"/>
      <w:r>
        <w:rPr>
          <w:rFonts w:ascii="Times New Roman" w:hAnsi="Times New Roman"/>
          <w:szCs w:val="24"/>
        </w:rPr>
        <w:t xml:space="preserve"> Cable Services, as the manufacturer of the original, uniquely-designed cable, is in the best position to perform these tasks</w:t>
      </w:r>
      <w:r w:rsidR="003527B6">
        <w:rPr>
          <w:rFonts w:ascii="Times New Roman" w:hAnsi="Times New Roman"/>
          <w:szCs w:val="24"/>
        </w:rPr>
        <w:t>.</w:t>
      </w:r>
      <w:r w:rsidR="00AF54D9">
        <w:rPr>
          <w:rFonts w:ascii="Times New Roman" w:hAnsi="Times New Roman"/>
          <w:szCs w:val="24"/>
        </w:rPr>
        <w:t xml:space="preserve"> </w:t>
      </w:r>
      <w:r>
        <w:rPr>
          <w:rFonts w:ascii="Times New Roman" w:hAnsi="Times New Roman"/>
          <w:szCs w:val="24"/>
        </w:rPr>
        <w:t xml:space="preserve">PacifiCorp also intends to purchase </w:t>
      </w:r>
      <w:r w:rsidR="003369DB">
        <w:rPr>
          <w:rFonts w:ascii="Times New Roman" w:hAnsi="Times New Roman"/>
          <w:szCs w:val="24"/>
        </w:rPr>
        <w:t>an</w:t>
      </w:r>
      <w:r>
        <w:rPr>
          <w:rFonts w:ascii="Times New Roman" w:hAnsi="Times New Roman"/>
          <w:szCs w:val="24"/>
        </w:rPr>
        <w:t xml:space="preserve"> additional 2500 feet of the cable to hold in inventory</w:t>
      </w:r>
      <w:r w:rsidR="00122BB5">
        <w:rPr>
          <w:rFonts w:ascii="Times New Roman" w:hAnsi="Times New Roman"/>
          <w:szCs w:val="24"/>
        </w:rPr>
        <w:t xml:space="preserve"> to have replacement cable on hand, given the long lead time needed for manufacturing. </w:t>
      </w:r>
      <w:r w:rsidR="008A3F9B">
        <w:rPr>
          <w:rFonts w:ascii="Times New Roman" w:hAnsi="Times New Roman"/>
          <w:szCs w:val="24"/>
        </w:rPr>
        <w:t>The Company anticipates it will spend approximately $350,000 for 3000 feet of cable, labor and other expenses associated with the immediate repair project.</w:t>
      </w:r>
      <w:r w:rsidR="00122BB5">
        <w:rPr>
          <w:rFonts w:ascii="Times New Roman" w:hAnsi="Times New Roman"/>
          <w:szCs w:val="24"/>
        </w:rPr>
        <w:t xml:space="preserve"> The Quote included as Attachment </w:t>
      </w:r>
      <w:proofErr w:type="gramStart"/>
      <w:r w:rsidR="00122BB5">
        <w:rPr>
          <w:rFonts w:ascii="Times New Roman" w:hAnsi="Times New Roman"/>
          <w:szCs w:val="24"/>
        </w:rPr>
        <w:t>A</w:t>
      </w:r>
      <w:proofErr w:type="gramEnd"/>
      <w:r w:rsidR="00122BB5">
        <w:rPr>
          <w:rFonts w:ascii="Times New Roman" w:hAnsi="Times New Roman"/>
          <w:szCs w:val="24"/>
        </w:rPr>
        <w:t xml:space="preserve"> shows pricing for 500 feet of cable. PacifiCorp estimates the total expense based on the cable pricing listed in the Quote and can provide the actual expense to the Commission upon receiving the final actual pricing. The pricing is not expected to materially change.</w:t>
      </w:r>
    </w:p>
    <w:p w:rsidR="00AF54D9" w:rsidRDefault="00AF54D9" w:rsidP="00AF54D9">
      <w:pPr>
        <w:ind w:firstLine="720"/>
        <w:jc w:val="both"/>
      </w:pPr>
    </w:p>
    <w:p w:rsidR="003527B6" w:rsidRDefault="003527B6" w:rsidP="003527B6">
      <w:pPr>
        <w:jc w:val="both"/>
      </w:pPr>
      <w:r>
        <w:t xml:space="preserve">Also included with this filing is a notarized verification from Natalie Hocken, Vice President and General Counsel, Pacific Power, regarding this transaction with the </w:t>
      </w:r>
      <w:proofErr w:type="spellStart"/>
      <w:r>
        <w:t>Kerite</w:t>
      </w:r>
      <w:proofErr w:type="spellEnd"/>
      <w:r>
        <w:t xml:space="preserve"> </w:t>
      </w:r>
      <w:r w:rsidR="008A3F9B">
        <w:t>Cable Services</w:t>
      </w:r>
      <w:r>
        <w:t>.</w:t>
      </w:r>
    </w:p>
    <w:p w:rsidR="003527B6" w:rsidRDefault="003527B6" w:rsidP="003527B6">
      <w:pPr>
        <w:jc w:val="both"/>
      </w:pPr>
    </w:p>
    <w:p w:rsidR="003527B6" w:rsidRDefault="003527B6" w:rsidP="003527B6">
      <w:pPr>
        <w:jc w:val="both"/>
      </w:pPr>
      <w:r>
        <w:t>Please do not hesitate to contact me if you have any questions.</w:t>
      </w:r>
    </w:p>
    <w:p w:rsidR="003527B6" w:rsidRDefault="003527B6" w:rsidP="003527B6"/>
    <w:p w:rsidR="003527B6" w:rsidRDefault="003527B6" w:rsidP="003527B6"/>
    <w:p w:rsidR="003527B6" w:rsidRDefault="003527B6" w:rsidP="003527B6">
      <w:r>
        <w:t>Sincerely,</w:t>
      </w:r>
    </w:p>
    <w:p w:rsidR="003527B6" w:rsidRDefault="003527B6" w:rsidP="003527B6"/>
    <w:p w:rsidR="003527B6" w:rsidRDefault="003527B6" w:rsidP="003527B6"/>
    <w:p w:rsidR="003527B6" w:rsidRDefault="003527B6" w:rsidP="003527B6"/>
    <w:p w:rsidR="003527B6" w:rsidRDefault="003527B6" w:rsidP="003527B6">
      <w:r>
        <w:t>Andrea L. Kelly</w:t>
      </w:r>
    </w:p>
    <w:p w:rsidR="003527B6" w:rsidRDefault="003527B6" w:rsidP="003527B6">
      <w:r>
        <w:t>Vice President, Regulation</w:t>
      </w:r>
    </w:p>
    <w:p w:rsidR="003527B6" w:rsidRDefault="003527B6" w:rsidP="003527B6">
      <w:r>
        <w:t>Pacific Power</w:t>
      </w:r>
    </w:p>
    <w:p w:rsidR="003527B6" w:rsidRDefault="003527B6" w:rsidP="003527B6"/>
    <w:p w:rsidR="003527B6" w:rsidRDefault="003527B6" w:rsidP="003527B6">
      <w:r>
        <w:t>Enclosures</w:t>
      </w:r>
    </w:p>
    <w:p w:rsidR="003527B6" w:rsidRDefault="003527B6" w:rsidP="003527B6">
      <w:pPr>
        <w:sectPr w:rsidR="003527B6" w:rsidSect="008747FA">
          <w:headerReference w:type="first" r:id="rId13"/>
          <w:type w:val="continuous"/>
          <w:pgSz w:w="12240" w:h="15840" w:code="1"/>
          <w:pgMar w:top="1440" w:right="1800" w:bottom="1008" w:left="1800" w:header="720" w:footer="720" w:gutter="0"/>
          <w:cols w:space="720"/>
          <w:titlePg/>
          <w:docGrid w:linePitch="360"/>
        </w:sectPr>
      </w:pPr>
    </w:p>
    <w:p w:rsidR="003527B6" w:rsidRDefault="003527B6" w:rsidP="003527B6"/>
    <w:p w:rsidR="003527B6" w:rsidRDefault="003527B6" w:rsidP="003527B6"/>
    <w:p w:rsidR="003527B6" w:rsidRDefault="003527B6" w:rsidP="003527B6"/>
    <w:p w:rsidR="003527B6" w:rsidRDefault="003527B6" w:rsidP="003527B6"/>
    <w:p w:rsidR="003527B6" w:rsidRDefault="003527B6" w:rsidP="003527B6"/>
    <w:p w:rsidR="003527B6" w:rsidRDefault="003527B6" w:rsidP="003527B6"/>
    <w:p w:rsidR="003527B6" w:rsidRDefault="003527B6" w:rsidP="003527B6"/>
    <w:p w:rsidR="003527B6" w:rsidRDefault="003527B6" w:rsidP="003527B6"/>
    <w:p w:rsidR="003527B6" w:rsidRDefault="003527B6" w:rsidP="003527B6"/>
    <w:p w:rsidR="003527B6" w:rsidRDefault="003527B6" w:rsidP="003527B6"/>
    <w:p w:rsidR="003527B6" w:rsidRDefault="003527B6" w:rsidP="003527B6"/>
    <w:p w:rsidR="003527B6" w:rsidRDefault="003527B6" w:rsidP="003527B6"/>
    <w:p w:rsidR="003527B6" w:rsidRDefault="003527B6" w:rsidP="003527B6"/>
    <w:p w:rsidR="003527B6" w:rsidRDefault="003527B6" w:rsidP="003527B6"/>
    <w:p w:rsidR="003527B6" w:rsidRDefault="003527B6" w:rsidP="003527B6"/>
    <w:p w:rsidR="003527B6" w:rsidRDefault="003527B6" w:rsidP="003527B6"/>
    <w:p w:rsidR="003527B6" w:rsidRDefault="003527B6" w:rsidP="003527B6"/>
    <w:p w:rsidR="003527B6" w:rsidRDefault="003527B6" w:rsidP="003527B6">
      <w:pPr>
        <w:jc w:val="center"/>
        <w:rPr>
          <w:b/>
          <w:szCs w:val="24"/>
        </w:rPr>
      </w:pPr>
      <w:smartTag w:uri="urn:schemas-microsoft-com:office:smarttags" w:element="State">
        <w:smartTag w:uri="urn:schemas-microsoft-com:office:smarttags" w:element="place">
          <w:r>
            <w:rPr>
              <w:b/>
              <w:szCs w:val="24"/>
            </w:rPr>
            <w:t>WASHINGTON</w:t>
          </w:r>
        </w:smartTag>
      </w:smartTag>
      <w:r>
        <w:rPr>
          <w:b/>
          <w:szCs w:val="24"/>
        </w:rPr>
        <w:t xml:space="preserve"> AFFILIATED INTEREST FILING</w:t>
      </w:r>
    </w:p>
    <w:p w:rsidR="003527B6" w:rsidRDefault="003527B6" w:rsidP="003527B6">
      <w:pPr>
        <w:jc w:val="center"/>
        <w:rPr>
          <w:b/>
          <w:szCs w:val="24"/>
        </w:rPr>
      </w:pPr>
    </w:p>
    <w:p w:rsidR="003527B6" w:rsidRDefault="003527B6" w:rsidP="003527B6">
      <w:pPr>
        <w:jc w:val="center"/>
        <w:rPr>
          <w:b/>
          <w:szCs w:val="24"/>
        </w:rPr>
      </w:pPr>
    </w:p>
    <w:p w:rsidR="003527B6" w:rsidRDefault="008A3F9B" w:rsidP="003527B6">
      <w:pPr>
        <w:jc w:val="center"/>
        <w:rPr>
          <w:b/>
          <w:szCs w:val="24"/>
        </w:rPr>
      </w:pPr>
      <w:r>
        <w:rPr>
          <w:b/>
          <w:szCs w:val="24"/>
        </w:rPr>
        <w:t>CONFIDENTIAL QUOTE</w:t>
      </w:r>
    </w:p>
    <w:p w:rsidR="00D93849" w:rsidRDefault="00D93849" w:rsidP="003527B6">
      <w:pPr>
        <w:jc w:val="center"/>
        <w:rPr>
          <w:b/>
          <w:szCs w:val="24"/>
        </w:rPr>
      </w:pPr>
    </w:p>
    <w:p w:rsidR="00D93849" w:rsidRPr="00FB3CDC" w:rsidRDefault="00D93849" w:rsidP="003527B6">
      <w:pPr>
        <w:jc w:val="center"/>
        <w:rPr>
          <w:b/>
          <w:szCs w:val="24"/>
        </w:rPr>
      </w:pPr>
      <w:r>
        <w:rPr>
          <w:b/>
          <w:szCs w:val="24"/>
        </w:rPr>
        <w:t>Confidential per WAC 480-07-160</w:t>
      </w:r>
    </w:p>
    <w:p w:rsidR="003527B6" w:rsidRDefault="003527B6" w:rsidP="003527B6"/>
    <w:p w:rsidR="003527B6" w:rsidRDefault="003527B6" w:rsidP="003527B6"/>
    <w:p w:rsidR="003527B6" w:rsidRDefault="003527B6" w:rsidP="003527B6"/>
    <w:p w:rsidR="003527B6" w:rsidRDefault="003527B6" w:rsidP="003527B6"/>
    <w:p w:rsidR="003527B6" w:rsidRDefault="003527B6" w:rsidP="003527B6"/>
    <w:p w:rsidR="003527B6" w:rsidRDefault="003527B6" w:rsidP="003527B6"/>
    <w:p w:rsidR="003527B6" w:rsidRDefault="003527B6" w:rsidP="003527B6"/>
    <w:p w:rsidR="003527B6" w:rsidRDefault="003527B6" w:rsidP="003527B6"/>
    <w:p w:rsidR="003527B6" w:rsidRDefault="003527B6" w:rsidP="003527B6"/>
    <w:p w:rsidR="003527B6" w:rsidRDefault="003527B6" w:rsidP="003527B6"/>
    <w:p w:rsidR="003527B6" w:rsidRDefault="003527B6" w:rsidP="003527B6"/>
    <w:p w:rsidR="003527B6" w:rsidRDefault="003527B6" w:rsidP="003527B6"/>
    <w:p w:rsidR="003527B6" w:rsidRDefault="003527B6" w:rsidP="003527B6"/>
    <w:p w:rsidR="003527B6" w:rsidRDefault="003527B6" w:rsidP="003527B6"/>
    <w:p w:rsidR="003527B6" w:rsidRDefault="003527B6" w:rsidP="003527B6"/>
    <w:p w:rsidR="003527B6" w:rsidRDefault="003527B6" w:rsidP="003527B6"/>
    <w:p w:rsidR="003527B6" w:rsidRDefault="003527B6" w:rsidP="003527B6"/>
    <w:p w:rsidR="003527B6" w:rsidRDefault="003527B6" w:rsidP="003527B6"/>
    <w:p w:rsidR="003527B6" w:rsidRDefault="003527B6" w:rsidP="003527B6"/>
    <w:p w:rsidR="003527B6" w:rsidRDefault="003527B6" w:rsidP="003527B6"/>
    <w:p w:rsidR="003527B6" w:rsidRDefault="003527B6" w:rsidP="003527B6"/>
    <w:p w:rsidR="003527B6" w:rsidRDefault="003527B6" w:rsidP="003527B6"/>
    <w:p w:rsidR="003527B6" w:rsidRDefault="003527B6" w:rsidP="003527B6"/>
    <w:p w:rsidR="003527B6" w:rsidRDefault="003527B6" w:rsidP="003527B6"/>
    <w:p w:rsidR="003527B6" w:rsidRDefault="003527B6" w:rsidP="003527B6"/>
    <w:p w:rsidR="003527B6" w:rsidRDefault="003527B6" w:rsidP="003527B6"/>
    <w:p w:rsidR="003527B6" w:rsidRDefault="003527B6" w:rsidP="003527B6"/>
    <w:p w:rsidR="003900D8" w:rsidRDefault="003900D8" w:rsidP="003900D8">
      <w:pPr>
        <w:jc w:val="right"/>
        <w:rPr>
          <w:b/>
        </w:rPr>
      </w:pPr>
    </w:p>
    <w:p w:rsidR="008747FA" w:rsidRDefault="008747FA" w:rsidP="003900D8">
      <w:pPr>
        <w:jc w:val="right"/>
        <w:rPr>
          <w:b/>
        </w:rPr>
      </w:pPr>
    </w:p>
    <w:p w:rsidR="003900D8" w:rsidRDefault="003900D8" w:rsidP="003900D8">
      <w:pPr>
        <w:jc w:val="center"/>
        <w:rPr>
          <w:b/>
        </w:rPr>
      </w:pPr>
    </w:p>
    <w:p w:rsidR="003900D8" w:rsidRDefault="003900D8" w:rsidP="003900D8">
      <w:pPr>
        <w:jc w:val="center"/>
        <w:rPr>
          <w:b/>
        </w:rPr>
      </w:pPr>
    </w:p>
    <w:p w:rsidR="003900D8" w:rsidRDefault="003900D8" w:rsidP="003900D8">
      <w:pPr>
        <w:jc w:val="center"/>
        <w:rPr>
          <w:b/>
        </w:rPr>
      </w:pPr>
    </w:p>
    <w:p w:rsidR="003900D8" w:rsidRDefault="003900D8" w:rsidP="003900D8">
      <w:pPr>
        <w:jc w:val="center"/>
        <w:rPr>
          <w:b/>
        </w:rPr>
      </w:pPr>
    </w:p>
    <w:p w:rsidR="003900D8" w:rsidRDefault="003900D8" w:rsidP="003900D8">
      <w:pPr>
        <w:jc w:val="center"/>
        <w:rPr>
          <w:b/>
        </w:rPr>
      </w:pPr>
    </w:p>
    <w:p w:rsidR="003900D8" w:rsidRDefault="003900D8" w:rsidP="003900D8">
      <w:pPr>
        <w:jc w:val="center"/>
        <w:rPr>
          <w:b/>
        </w:rPr>
      </w:pPr>
    </w:p>
    <w:p w:rsidR="003900D8" w:rsidRDefault="003900D8" w:rsidP="003900D8">
      <w:pPr>
        <w:jc w:val="center"/>
        <w:rPr>
          <w:b/>
        </w:rPr>
      </w:pPr>
    </w:p>
    <w:p w:rsidR="003900D8" w:rsidRDefault="003900D8" w:rsidP="003900D8">
      <w:pPr>
        <w:jc w:val="center"/>
        <w:rPr>
          <w:b/>
        </w:rPr>
      </w:pPr>
    </w:p>
    <w:p w:rsidR="003900D8" w:rsidRPr="003900D8" w:rsidRDefault="003900D8" w:rsidP="003900D8">
      <w:pPr>
        <w:jc w:val="center"/>
        <w:rPr>
          <w:b/>
          <w:sz w:val="44"/>
          <w:szCs w:val="44"/>
        </w:rPr>
      </w:pPr>
      <w:r w:rsidRPr="003900D8">
        <w:rPr>
          <w:b/>
          <w:sz w:val="44"/>
          <w:szCs w:val="44"/>
        </w:rPr>
        <w:t>This entire document is designated as Confidential per WAC 480-07-160</w:t>
      </w:r>
    </w:p>
    <w:p w:rsidR="003527B6" w:rsidRDefault="003527B6" w:rsidP="003527B6">
      <w:pPr>
        <w:jc w:val="center"/>
        <w:rPr>
          <w:b/>
        </w:rPr>
      </w:pPr>
    </w:p>
    <w:p w:rsidR="003527B6" w:rsidRDefault="003527B6" w:rsidP="003527B6">
      <w:pPr>
        <w:jc w:val="center"/>
        <w:rPr>
          <w:b/>
        </w:rPr>
      </w:pPr>
    </w:p>
    <w:p w:rsidR="003527B6" w:rsidRDefault="003527B6" w:rsidP="003527B6">
      <w:pPr>
        <w:jc w:val="center"/>
        <w:rPr>
          <w:b/>
        </w:rPr>
      </w:pPr>
    </w:p>
    <w:p w:rsidR="003527B6" w:rsidRDefault="003527B6" w:rsidP="003527B6">
      <w:pPr>
        <w:jc w:val="center"/>
        <w:rPr>
          <w:b/>
        </w:rPr>
      </w:pPr>
    </w:p>
    <w:p w:rsidR="003527B6" w:rsidRDefault="003527B6" w:rsidP="003527B6">
      <w:pPr>
        <w:jc w:val="center"/>
        <w:rPr>
          <w:b/>
        </w:rPr>
      </w:pPr>
    </w:p>
    <w:p w:rsidR="003527B6" w:rsidRDefault="003527B6" w:rsidP="003527B6">
      <w:pPr>
        <w:jc w:val="center"/>
        <w:rPr>
          <w:b/>
        </w:rPr>
      </w:pPr>
    </w:p>
    <w:p w:rsidR="003527B6" w:rsidRDefault="003527B6" w:rsidP="003527B6">
      <w:pPr>
        <w:jc w:val="center"/>
        <w:rPr>
          <w:b/>
        </w:rPr>
      </w:pPr>
    </w:p>
    <w:p w:rsidR="003527B6" w:rsidRDefault="003527B6" w:rsidP="003527B6">
      <w:pPr>
        <w:jc w:val="center"/>
        <w:rPr>
          <w:b/>
        </w:rPr>
      </w:pPr>
    </w:p>
    <w:p w:rsidR="003527B6" w:rsidRDefault="003527B6" w:rsidP="003527B6">
      <w:pPr>
        <w:jc w:val="center"/>
        <w:rPr>
          <w:b/>
        </w:rPr>
      </w:pPr>
    </w:p>
    <w:p w:rsidR="003527B6" w:rsidRDefault="003527B6" w:rsidP="003527B6">
      <w:pPr>
        <w:jc w:val="center"/>
        <w:rPr>
          <w:b/>
        </w:rPr>
      </w:pPr>
    </w:p>
    <w:p w:rsidR="003527B6" w:rsidRDefault="003527B6" w:rsidP="003527B6">
      <w:pPr>
        <w:jc w:val="center"/>
        <w:rPr>
          <w:b/>
        </w:rPr>
      </w:pPr>
    </w:p>
    <w:p w:rsidR="003527B6" w:rsidRDefault="003527B6" w:rsidP="003527B6">
      <w:pPr>
        <w:jc w:val="center"/>
        <w:rPr>
          <w:b/>
        </w:rPr>
      </w:pPr>
    </w:p>
    <w:p w:rsidR="003527B6" w:rsidRDefault="003527B6" w:rsidP="003527B6">
      <w:pPr>
        <w:jc w:val="center"/>
        <w:rPr>
          <w:b/>
        </w:rPr>
      </w:pPr>
    </w:p>
    <w:p w:rsidR="003527B6" w:rsidRDefault="003527B6" w:rsidP="003527B6">
      <w:pPr>
        <w:jc w:val="center"/>
        <w:rPr>
          <w:b/>
        </w:rPr>
      </w:pPr>
    </w:p>
    <w:p w:rsidR="003527B6" w:rsidRDefault="003527B6" w:rsidP="003527B6">
      <w:pPr>
        <w:jc w:val="center"/>
        <w:rPr>
          <w:b/>
        </w:rPr>
      </w:pPr>
    </w:p>
    <w:p w:rsidR="003527B6" w:rsidRDefault="003527B6" w:rsidP="003527B6">
      <w:pPr>
        <w:jc w:val="center"/>
        <w:rPr>
          <w:b/>
        </w:rPr>
      </w:pPr>
    </w:p>
    <w:p w:rsidR="003900D8" w:rsidRDefault="003900D8">
      <w:pPr>
        <w:ind w:left="720" w:hanging="720"/>
        <w:jc w:val="both"/>
        <w:rPr>
          <w:b/>
        </w:rPr>
      </w:pPr>
      <w:r>
        <w:rPr>
          <w:b/>
        </w:rPr>
        <w:br w:type="page"/>
      </w:r>
    </w:p>
    <w:p w:rsidR="003527B6" w:rsidRDefault="003527B6" w:rsidP="003527B6">
      <w:pPr>
        <w:jc w:val="center"/>
        <w:rPr>
          <w:b/>
        </w:rPr>
      </w:pPr>
      <w:r>
        <w:rPr>
          <w:b/>
        </w:rPr>
        <w:t>WASHINGTON AFFILIATED INTEREST FILING</w:t>
      </w:r>
    </w:p>
    <w:p w:rsidR="003527B6" w:rsidRDefault="003527B6" w:rsidP="003527B6">
      <w:pPr>
        <w:jc w:val="center"/>
        <w:rPr>
          <w:b/>
        </w:rPr>
      </w:pPr>
    </w:p>
    <w:p w:rsidR="003527B6" w:rsidRDefault="003527B6" w:rsidP="003527B6">
      <w:pPr>
        <w:jc w:val="center"/>
        <w:rPr>
          <w:b/>
        </w:rPr>
      </w:pPr>
    </w:p>
    <w:p w:rsidR="003527B6" w:rsidRDefault="003527B6" w:rsidP="003527B6">
      <w:pPr>
        <w:jc w:val="center"/>
        <w:rPr>
          <w:b/>
        </w:rPr>
      </w:pPr>
    </w:p>
    <w:p w:rsidR="003527B6" w:rsidRDefault="003527B6" w:rsidP="003527B6">
      <w:pPr>
        <w:jc w:val="center"/>
        <w:rPr>
          <w:b/>
        </w:rPr>
      </w:pPr>
      <w:r>
        <w:rPr>
          <w:b/>
        </w:rPr>
        <w:t>VERIFICATION</w:t>
      </w:r>
    </w:p>
    <w:p w:rsidR="003527B6" w:rsidRDefault="003527B6" w:rsidP="003527B6">
      <w:pPr>
        <w:jc w:val="center"/>
        <w:rPr>
          <w:b/>
        </w:rPr>
      </w:pPr>
    </w:p>
    <w:p w:rsidR="003527B6" w:rsidRDefault="003527B6" w:rsidP="003527B6">
      <w:pPr>
        <w:jc w:val="center"/>
        <w:rPr>
          <w:b/>
        </w:rPr>
      </w:pPr>
    </w:p>
    <w:p w:rsidR="003527B6" w:rsidRDefault="003527B6" w:rsidP="003527B6">
      <w:pPr>
        <w:jc w:val="center"/>
        <w:rPr>
          <w:b/>
        </w:rPr>
      </w:pPr>
    </w:p>
    <w:p w:rsidR="003527B6" w:rsidRDefault="003527B6" w:rsidP="003527B6">
      <w:pPr>
        <w:jc w:val="center"/>
        <w:rPr>
          <w:b/>
        </w:rPr>
      </w:pPr>
    </w:p>
    <w:p w:rsidR="003527B6" w:rsidRDefault="003527B6" w:rsidP="003527B6">
      <w:pPr>
        <w:jc w:val="center"/>
        <w:rPr>
          <w:b/>
        </w:rPr>
      </w:pPr>
    </w:p>
    <w:p w:rsidR="003527B6" w:rsidRDefault="003527B6" w:rsidP="003527B6">
      <w:pPr>
        <w:jc w:val="center"/>
        <w:rPr>
          <w:b/>
        </w:rPr>
      </w:pPr>
    </w:p>
    <w:p w:rsidR="003527B6" w:rsidRDefault="003527B6" w:rsidP="003527B6">
      <w:pPr>
        <w:jc w:val="center"/>
        <w:rPr>
          <w:b/>
        </w:rPr>
      </w:pPr>
    </w:p>
    <w:p w:rsidR="003527B6" w:rsidRDefault="003527B6" w:rsidP="003527B6">
      <w:pPr>
        <w:jc w:val="center"/>
        <w:rPr>
          <w:b/>
        </w:rPr>
      </w:pPr>
    </w:p>
    <w:p w:rsidR="003527B6" w:rsidRDefault="003527B6" w:rsidP="003527B6">
      <w:pPr>
        <w:jc w:val="center"/>
        <w:rPr>
          <w:b/>
        </w:rPr>
      </w:pPr>
    </w:p>
    <w:p w:rsidR="003527B6" w:rsidRDefault="003527B6" w:rsidP="003527B6">
      <w:pPr>
        <w:jc w:val="center"/>
        <w:rPr>
          <w:b/>
        </w:rPr>
      </w:pPr>
    </w:p>
    <w:p w:rsidR="003527B6" w:rsidRDefault="003527B6" w:rsidP="003527B6">
      <w:pPr>
        <w:jc w:val="center"/>
        <w:rPr>
          <w:b/>
        </w:rPr>
      </w:pPr>
    </w:p>
    <w:p w:rsidR="003527B6" w:rsidRDefault="003527B6" w:rsidP="003527B6">
      <w:pPr>
        <w:jc w:val="center"/>
        <w:rPr>
          <w:b/>
        </w:rPr>
      </w:pPr>
    </w:p>
    <w:p w:rsidR="003527B6" w:rsidRDefault="003527B6" w:rsidP="003527B6">
      <w:pPr>
        <w:jc w:val="center"/>
        <w:rPr>
          <w:b/>
        </w:rPr>
      </w:pPr>
    </w:p>
    <w:p w:rsidR="003527B6" w:rsidRDefault="003527B6" w:rsidP="003527B6">
      <w:pPr>
        <w:jc w:val="center"/>
        <w:rPr>
          <w:b/>
        </w:rPr>
      </w:pPr>
    </w:p>
    <w:p w:rsidR="003527B6" w:rsidRDefault="003527B6" w:rsidP="003527B6">
      <w:pPr>
        <w:jc w:val="center"/>
        <w:rPr>
          <w:b/>
        </w:rPr>
      </w:pPr>
    </w:p>
    <w:p w:rsidR="003527B6" w:rsidRDefault="003527B6" w:rsidP="003527B6">
      <w:pPr>
        <w:jc w:val="center"/>
        <w:rPr>
          <w:b/>
        </w:rPr>
      </w:pPr>
    </w:p>
    <w:p w:rsidR="003527B6" w:rsidRDefault="003527B6" w:rsidP="003527B6">
      <w:pPr>
        <w:jc w:val="center"/>
        <w:rPr>
          <w:b/>
        </w:rPr>
      </w:pPr>
      <w:r>
        <w:rPr>
          <w:b/>
        </w:rPr>
        <w:br w:type="page"/>
      </w:r>
    </w:p>
    <w:p w:rsidR="003527B6" w:rsidRDefault="003527B6" w:rsidP="003527B6">
      <w:pPr>
        <w:jc w:val="center"/>
        <w:rPr>
          <w:b/>
        </w:rPr>
      </w:pPr>
    </w:p>
    <w:p w:rsidR="003527B6" w:rsidRDefault="003527B6" w:rsidP="003527B6">
      <w:pPr>
        <w:jc w:val="center"/>
        <w:rPr>
          <w:b/>
        </w:rPr>
      </w:pPr>
      <w:r>
        <w:rPr>
          <w:b/>
        </w:rPr>
        <w:t>VERIFICATION</w:t>
      </w:r>
    </w:p>
    <w:p w:rsidR="003527B6" w:rsidRDefault="003527B6" w:rsidP="003527B6">
      <w:pPr>
        <w:jc w:val="center"/>
        <w:rPr>
          <w:b/>
        </w:rPr>
      </w:pPr>
    </w:p>
    <w:p w:rsidR="003527B6" w:rsidRDefault="003527B6" w:rsidP="003527B6">
      <w:pPr>
        <w:jc w:val="both"/>
      </w:pPr>
      <w:r>
        <w:t xml:space="preserve">I, Natalie Hocken, am an officer of PacifiCorp and am authorized to make this verification on its behalf. Based on my personal knowledge about the attached </w:t>
      </w:r>
      <w:r w:rsidR="008A3F9B">
        <w:t>Quote</w:t>
      </w:r>
      <w:r>
        <w:t xml:space="preserve">, I verify that the </w:t>
      </w:r>
      <w:r w:rsidR="008A3F9B">
        <w:t>Quote</w:t>
      </w:r>
      <w:r>
        <w:t xml:space="preserve"> is a true and accurate copy of the original.</w:t>
      </w:r>
    </w:p>
    <w:p w:rsidR="003527B6" w:rsidRDefault="003527B6" w:rsidP="003527B6"/>
    <w:p w:rsidR="003527B6" w:rsidRDefault="003527B6" w:rsidP="003527B6"/>
    <w:p w:rsidR="003527B6" w:rsidRDefault="003527B6" w:rsidP="003527B6">
      <w:r>
        <w:t>I declare upon the penalty of perjury, that the foregoing is true and correct.</w:t>
      </w:r>
    </w:p>
    <w:p w:rsidR="003527B6" w:rsidRDefault="003527B6" w:rsidP="003527B6"/>
    <w:p w:rsidR="003527B6" w:rsidRDefault="003527B6" w:rsidP="003527B6"/>
    <w:p w:rsidR="003527B6" w:rsidRDefault="003527B6" w:rsidP="003527B6">
      <w:proofErr w:type="gramStart"/>
      <w:r>
        <w:t xml:space="preserve">Executed on </w:t>
      </w:r>
      <w:r w:rsidR="008A3F9B">
        <w:t>___________ __, 2011</w:t>
      </w:r>
      <w:r>
        <w:t xml:space="preserve"> at Portland, Oregon.</w:t>
      </w:r>
      <w:proofErr w:type="gramEnd"/>
      <w:r>
        <w:t xml:space="preserve"> </w:t>
      </w:r>
    </w:p>
    <w:p w:rsidR="003527B6" w:rsidRDefault="003527B6" w:rsidP="003527B6"/>
    <w:p w:rsidR="003527B6" w:rsidRDefault="003527B6" w:rsidP="003527B6"/>
    <w:p w:rsidR="003527B6" w:rsidRDefault="003527B6" w:rsidP="003527B6">
      <w:pPr>
        <w:jc w:val="right"/>
      </w:pPr>
    </w:p>
    <w:p w:rsidR="003527B6" w:rsidRDefault="003527B6" w:rsidP="003527B6">
      <w:pPr>
        <w:jc w:val="right"/>
      </w:pPr>
      <w:r>
        <w:t>____________________________________</w:t>
      </w:r>
    </w:p>
    <w:p w:rsidR="003527B6" w:rsidRDefault="003527B6" w:rsidP="003527B6">
      <w:pPr>
        <w:jc w:val="right"/>
      </w:pPr>
      <w:r>
        <w:t>Natalie Hocken</w:t>
      </w:r>
      <w:r>
        <w:tab/>
      </w:r>
      <w:r>
        <w:tab/>
      </w:r>
      <w:r>
        <w:tab/>
      </w:r>
      <w:r>
        <w:tab/>
      </w:r>
    </w:p>
    <w:p w:rsidR="003527B6" w:rsidRDefault="003527B6" w:rsidP="003527B6">
      <w:pPr>
        <w:jc w:val="right"/>
      </w:pPr>
      <w:r>
        <w:t>Vice President &amp; General Counsel</w:t>
      </w:r>
      <w:r>
        <w:tab/>
      </w:r>
      <w:r>
        <w:tab/>
      </w:r>
    </w:p>
    <w:p w:rsidR="003527B6" w:rsidRDefault="003527B6" w:rsidP="003527B6"/>
    <w:p w:rsidR="003527B6" w:rsidRDefault="003527B6" w:rsidP="003527B6"/>
    <w:p w:rsidR="003527B6" w:rsidRDefault="003527B6" w:rsidP="003527B6">
      <w:r>
        <w:t xml:space="preserve">Subscribed and sworn to me </w:t>
      </w:r>
      <w:r w:rsidR="008A3F9B">
        <w:t>on this ___ day of _______, 2011</w:t>
      </w:r>
      <w:r>
        <w:t>.</w:t>
      </w:r>
    </w:p>
    <w:p w:rsidR="003527B6" w:rsidRDefault="003527B6" w:rsidP="003527B6"/>
    <w:p w:rsidR="003527B6" w:rsidRDefault="003527B6" w:rsidP="003527B6"/>
    <w:p w:rsidR="003527B6" w:rsidRDefault="003527B6" w:rsidP="003527B6"/>
    <w:p w:rsidR="003527B6" w:rsidRDefault="003527B6" w:rsidP="003527B6">
      <w:pPr>
        <w:jc w:val="right"/>
      </w:pPr>
      <w:r>
        <w:t>____________________________________</w:t>
      </w:r>
    </w:p>
    <w:p w:rsidR="003527B6" w:rsidRDefault="003527B6" w:rsidP="003527B6">
      <w:pPr>
        <w:jc w:val="right"/>
      </w:pPr>
      <w:r w:rsidRPr="00185C18">
        <w:t xml:space="preserve">Notary Public for </w:t>
      </w:r>
      <w:smartTag w:uri="urn:schemas-microsoft-com:office:smarttags" w:element="State">
        <w:smartTag w:uri="urn:schemas-microsoft-com:office:smarttags" w:element="place">
          <w:r w:rsidRPr="00185C18">
            <w:t>Oregon</w:t>
          </w:r>
        </w:smartTag>
      </w:smartTag>
      <w:r>
        <w:tab/>
      </w:r>
      <w:r>
        <w:tab/>
      </w:r>
      <w:r>
        <w:tab/>
      </w:r>
    </w:p>
    <w:p w:rsidR="003527B6" w:rsidRDefault="003527B6" w:rsidP="003527B6">
      <w:pPr>
        <w:jc w:val="both"/>
        <w:rPr>
          <w:b/>
        </w:rPr>
      </w:pPr>
      <w:r>
        <w:t>My Commission expires: _______________</w:t>
      </w:r>
    </w:p>
    <w:p w:rsidR="003527B6" w:rsidRDefault="003527B6" w:rsidP="003527B6"/>
    <w:p w:rsidR="003527B6" w:rsidRDefault="003527B6" w:rsidP="003527B6"/>
    <w:p w:rsidR="003527B6" w:rsidRDefault="003527B6" w:rsidP="003527B6"/>
    <w:p w:rsidR="00076E5D" w:rsidRDefault="00076E5D"/>
    <w:sectPr w:rsidR="00076E5D" w:rsidSect="008747FA">
      <w:type w:val="continuous"/>
      <w:pgSz w:w="12240" w:h="15840" w:code="1"/>
      <w:pgMar w:top="1440" w:right="1800" w:bottom="1008"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7FA" w:rsidRDefault="008747FA" w:rsidP="008747FA">
      <w:r>
        <w:separator/>
      </w:r>
    </w:p>
  </w:endnote>
  <w:endnote w:type="continuationSeparator" w:id="0">
    <w:p w:rsidR="008747FA" w:rsidRDefault="008747FA" w:rsidP="008747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D03" w:rsidRDefault="00EF0D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D03" w:rsidRDefault="00EF0D0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D03" w:rsidRDefault="00EF0D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7FA" w:rsidRDefault="008747FA" w:rsidP="008747FA">
      <w:r>
        <w:separator/>
      </w:r>
    </w:p>
  </w:footnote>
  <w:footnote w:type="continuationSeparator" w:id="0">
    <w:p w:rsidR="008747FA" w:rsidRDefault="008747FA" w:rsidP="008747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D03" w:rsidRDefault="00EF0D0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D03" w:rsidRDefault="00EF0D0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D03" w:rsidRDefault="00EF0D03">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7FA" w:rsidRDefault="008747FA">
    <w:pPr>
      <w:pStyle w:val="Header"/>
    </w:pPr>
    <w:r>
      <w:t>Washington Utilities &amp; Transportation Commission</w:t>
    </w:r>
  </w:p>
  <w:p w:rsidR="008747FA" w:rsidRDefault="008747FA">
    <w:pPr>
      <w:pStyle w:val="Header"/>
    </w:pPr>
    <w:r>
      <w:t>January 20, 2011</w:t>
    </w:r>
  </w:p>
  <w:p w:rsidR="008747FA" w:rsidRDefault="008747FA">
    <w:pPr>
      <w:pStyle w:val="Header"/>
    </w:pPr>
    <w:r>
      <w:t xml:space="preserve">Page </w:t>
    </w:r>
    <w:fldSimple w:instr=" PAGE   \* MERGEFORMAT ">
      <w:r w:rsidR="00EF0D03">
        <w:rPr>
          <w:noProof/>
        </w:rPr>
        <w:t>2</w:t>
      </w:r>
    </w:fldSimple>
  </w:p>
  <w:p w:rsidR="008747FA" w:rsidRDefault="008747F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3527B6"/>
    <w:rsid w:val="00054CB1"/>
    <w:rsid w:val="00076E5D"/>
    <w:rsid w:val="000E1AB9"/>
    <w:rsid w:val="000E4DF4"/>
    <w:rsid w:val="00115C2A"/>
    <w:rsid w:val="00122BB5"/>
    <w:rsid w:val="001E66E4"/>
    <w:rsid w:val="0020395A"/>
    <w:rsid w:val="00236004"/>
    <w:rsid w:val="002D2FF0"/>
    <w:rsid w:val="002F5A0F"/>
    <w:rsid w:val="003369DB"/>
    <w:rsid w:val="003527B6"/>
    <w:rsid w:val="003900D8"/>
    <w:rsid w:val="003F4023"/>
    <w:rsid w:val="004403E9"/>
    <w:rsid w:val="006461BB"/>
    <w:rsid w:val="00727AE8"/>
    <w:rsid w:val="00774B10"/>
    <w:rsid w:val="0078181E"/>
    <w:rsid w:val="008747FA"/>
    <w:rsid w:val="008A3F9B"/>
    <w:rsid w:val="00981092"/>
    <w:rsid w:val="00A54334"/>
    <w:rsid w:val="00AF263F"/>
    <w:rsid w:val="00AF54D9"/>
    <w:rsid w:val="00BB6F60"/>
    <w:rsid w:val="00BC76AA"/>
    <w:rsid w:val="00CB0043"/>
    <w:rsid w:val="00D10C76"/>
    <w:rsid w:val="00D530EF"/>
    <w:rsid w:val="00D93849"/>
    <w:rsid w:val="00EF0D03"/>
    <w:rsid w:val="00F61C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ind w:left="720"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7B6"/>
    <w:pPr>
      <w:ind w:left="0" w:firstLine="0"/>
      <w:jc w:val="left"/>
    </w:pPr>
    <w:rPr>
      <w:rFonts w:ascii="Times" w:eastAsia="Times" w:hAnsi="Time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B0043"/>
    <w:rPr>
      <w:sz w:val="16"/>
      <w:szCs w:val="16"/>
    </w:rPr>
  </w:style>
  <w:style w:type="paragraph" w:styleId="CommentText">
    <w:name w:val="annotation text"/>
    <w:basedOn w:val="Normal"/>
    <w:link w:val="CommentTextChar"/>
    <w:uiPriority w:val="99"/>
    <w:semiHidden/>
    <w:unhideWhenUsed/>
    <w:rsid w:val="00CB0043"/>
    <w:rPr>
      <w:sz w:val="20"/>
    </w:rPr>
  </w:style>
  <w:style w:type="character" w:customStyle="1" w:styleId="CommentTextChar">
    <w:name w:val="Comment Text Char"/>
    <w:basedOn w:val="DefaultParagraphFont"/>
    <w:link w:val="CommentText"/>
    <w:uiPriority w:val="99"/>
    <w:semiHidden/>
    <w:rsid w:val="00CB0043"/>
    <w:rPr>
      <w:rFonts w:ascii="Times" w:eastAsia="Times" w:hAnsi="Times"/>
      <w:sz w:val="20"/>
      <w:szCs w:val="20"/>
    </w:rPr>
  </w:style>
  <w:style w:type="paragraph" w:styleId="CommentSubject">
    <w:name w:val="annotation subject"/>
    <w:basedOn w:val="CommentText"/>
    <w:next w:val="CommentText"/>
    <w:link w:val="CommentSubjectChar"/>
    <w:uiPriority w:val="99"/>
    <w:semiHidden/>
    <w:unhideWhenUsed/>
    <w:rsid w:val="00CB0043"/>
    <w:rPr>
      <w:b/>
      <w:bCs/>
    </w:rPr>
  </w:style>
  <w:style w:type="character" w:customStyle="1" w:styleId="CommentSubjectChar">
    <w:name w:val="Comment Subject Char"/>
    <w:basedOn w:val="CommentTextChar"/>
    <w:link w:val="CommentSubject"/>
    <w:uiPriority w:val="99"/>
    <w:semiHidden/>
    <w:rsid w:val="00CB0043"/>
    <w:rPr>
      <w:b/>
      <w:bCs/>
    </w:rPr>
  </w:style>
  <w:style w:type="paragraph" w:styleId="BalloonText">
    <w:name w:val="Balloon Text"/>
    <w:basedOn w:val="Normal"/>
    <w:link w:val="BalloonTextChar"/>
    <w:uiPriority w:val="99"/>
    <w:semiHidden/>
    <w:unhideWhenUsed/>
    <w:rsid w:val="00CB0043"/>
    <w:rPr>
      <w:rFonts w:ascii="Tahoma" w:hAnsi="Tahoma" w:cs="Tahoma"/>
      <w:sz w:val="16"/>
      <w:szCs w:val="16"/>
    </w:rPr>
  </w:style>
  <w:style w:type="character" w:customStyle="1" w:styleId="BalloonTextChar">
    <w:name w:val="Balloon Text Char"/>
    <w:basedOn w:val="DefaultParagraphFont"/>
    <w:link w:val="BalloonText"/>
    <w:uiPriority w:val="99"/>
    <w:semiHidden/>
    <w:rsid w:val="00CB0043"/>
    <w:rPr>
      <w:rFonts w:ascii="Tahoma" w:eastAsia="Times" w:hAnsi="Tahoma" w:cs="Tahoma"/>
      <w:sz w:val="16"/>
      <w:szCs w:val="16"/>
    </w:rPr>
  </w:style>
  <w:style w:type="paragraph" w:styleId="Header">
    <w:name w:val="header"/>
    <w:basedOn w:val="Normal"/>
    <w:link w:val="HeaderChar"/>
    <w:uiPriority w:val="99"/>
    <w:semiHidden/>
    <w:unhideWhenUsed/>
    <w:rsid w:val="008747FA"/>
    <w:pPr>
      <w:tabs>
        <w:tab w:val="center" w:pos="4680"/>
        <w:tab w:val="right" w:pos="9360"/>
      </w:tabs>
    </w:pPr>
  </w:style>
  <w:style w:type="character" w:customStyle="1" w:styleId="HeaderChar">
    <w:name w:val="Header Char"/>
    <w:basedOn w:val="DefaultParagraphFont"/>
    <w:link w:val="Header"/>
    <w:uiPriority w:val="99"/>
    <w:semiHidden/>
    <w:rsid w:val="008747FA"/>
    <w:rPr>
      <w:rFonts w:ascii="Times" w:eastAsia="Times" w:hAnsi="Times"/>
      <w:szCs w:val="20"/>
    </w:rPr>
  </w:style>
  <w:style w:type="paragraph" w:styleId="Footer">
    <w:name w:val="footer"/>
    <w:basedOn w:val="Normal"/>
    <w:link w:val="FooterChar"/>
    <w:uiPriority w:val="99"/>
    <w:semiHidden/>
    <w:unhideWhenUsed/>
    <w:rsid w:val="008747FA"/>
    <w:pPr>
      <w:tabs>
        <w:tab w:val="center" w:pos="4680"/>
        <w:tab w:val="right" w:pos="9360"/>
      </w:tabs>
    </w:pPr>
  </w:style>
  <w:style w:type="character" w:customStyle="1" w:styleId="FooterChar">
    <w:name w:val="Footer Char"/>
    <w:basedOn w:val="DefaultParagraphFont"/>
    <w:link w:val="Footer"/>
    <w:uiPriority w:val="99"/>
    <w:semiHidden/>
    <w:rsid w:val="008747FA"/>
    <w:rPr>
      <w:rFonts w:ascii="Times" w:eastAsia="Times" w:hAnsi="Times"/>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140</IndustryCode>
    <CaseStatus xmlns="dc463f71-b30c-4ab2-9473-d307f9d35888">Closed</CaseStatus>
    <OpenedDate xmlns="dc463f71-b30c-4ab2-9473-d307f9d35888">2011-01-20T08:00:00+00:00</OpenedDate>
    <Date1 xmlns="dc463f71-b30c-4ab2-9473-d307f9d35888">2011-01-20T08:00:00+00:00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110134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5DFA4A71D717547B8073D38F253B27E" ma:contentTypeVersion="143" ma:contentTypeDescription="" ma:contentTypeScope="" ma:versionID="afa601109354bcb1b5f723864729770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9EA1CE3-CE64-4C6C-AC11-F0BDDB579866}"/>
</file>

<file path=customXml/itemProps2.xml><?xml version="1.0" encoding="utf-8"?>
<ds:datastoreItem xmlns:ds="http://schemas.openxmlformats.org/officeDocument/2006/customXml" ds:itemID="{9A8A19AE-160E-47B5-BDAC-2A1AC72A9FD1}"/>
</file>

<file path=customXml/itemProps3.xml><?xml version="1.0" encoding="utf-8"?>
<ds:datastoreItem xmlns:ds="http://schemas.openxmlformats.org/officeDocument/2006/customXml" ds:itemID="{E9ED8E3C-2CE0-46DA-B7A8-E2EA0FA8B5BA}"/>
</file>

<file path=customXml/itemProps4.xml><?xml version="1.0" encoding="utf-8"?>
<ds:datastoreItem xmlns:ds="http://schemas.openxmlformats.org/officeDocument/2006/customXml" ds:itemID="{2705E394-2C7E-434E-AC2D-F6D437367115}"/>
</file>

<file path=docProps/app.xml><?xml version="1.0" encoding="utf-8"?>
<Properties xmlns="http://schemas.openxmlformats.org/officeDocument/2006/extended-properties" xmlns:vt="http://schemas.openxmlformats.org/officeDocument/2006/docPropsVTypes">
  <Template>Normal.dotm</Template>
  <TotalTime>0</TotalTime>
  <Pages>6</Pages>
  <Words>739</Words>
  <Characters>4214</Characters>
  <Application>Microsoft Office Word</Application>
  <DocSecurity>0</DocSecurity>
  <Lines>35</Lines>
  <Paragraphs>9</Paragraphs>
  <ScaleCrop>false</ScaleCrop>
  <Company/>
  <LinksUpToDate>false</LinksUpToDate>
  <CharactersWithSpaces>4944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2011-01-20T21:30:00Z</dcterms:created>
  <dcterms:modified xsi:type="dcterms:W3CDTF">2011-01-20T21:30:00Z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0x0101006E56B4D1795A2E4DB2F0B01679ED314A0065DFA4A71D717547B8073D38F253B27E</vt:lpwstr>
  </property>
  <property fmtid="{D5CDD505-2E9C-101B-9397-08002B2CF9AE}" pid="4" name="_docset_NoMedatataSyncRequired">
    <vt:lpwstr>False</vt:lpwstr>
  </property>
</Properties>
</file>