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39" w:rsidRDefault="0015449C" w:rsidP="00373E56">
      <w:pPr>
        <w:pStyle w:val="Head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439" w:rsidRDefault="00873439" w:rsidP="00373E56">
      <w:pPr>
        <w:pStyle w:val="Header"/>
        <w:rPr>
          <w:noProof/>
        </w:rPr>
      </w:pPr>
    </w:p>
    <w:p w:rsidR="00373E56" w:rsidRDefault="00BA6ADF" w:rsidP="00373E56">
      <w:pPr>
        <w:pStyle w:val="Header"/>
      </w:pPr>
      <w:r>
        <w:rPr>
          <w:noProof/>
        </w:rPr>
        <w:t>January 19</w:t>
      </w:r>
      <w:r w:rsidR="00371561">
        <w:rPr>
          <w:noProof/>
        </w:rPr>
        <w:t>, 20</w:t>
      </w:r>
      <w:r w:rsidR="008701B5">
        <w:rPr>
          <w:noProof/>
        </w:rPr>
        <w:t>1</w:t>
      </w:r>
      <w:r w:rsidR="003D1ECF">
        <w:rPr>
          <w:noProof/>
        </w:rPr>
        <w:t>1</w:t>
      </w:r>
    </w:p>
    <w:p w:rsidR="00556A8B" w:rsidRDefault="00556A8B" w:rsidP="00373E56">
      <w:pPr>
        <w:rPr>
          <w:szCs w:val="24"/>
        </w:rPr>
      </w:pPr>
    </w:p>
    <w:p w:rsidR="00373E56" w:rsidRDefault="00373E56" w:rsidP="00124DC6">
      <w:pPr>
        <w:outlineLvl w:val="0"/>
        <w:rPr>
          <w:b/>
          <w:i/>
          <w:szCs w:val="24"/>
        </w:rPr>
      </w:pPr>
      <w:r>
        <w:rPr>
          <w:b/>
          <w:i/>
          <w:szCs w:val="24"/>
        </w:rPr>
        <w:t>VIA ELECTRONIC FILING</w:t>
      </w:r>
    </w:p>
    <w:p w:rsidR="00556A8B" w:rsidRDefault="00556A8B" w:rsidP="00373E56">
      <w:pPr>
        <w:rPr>
          <w:szCs w:val="24"/>
        </w:rPr>
      </w:pPr>
    </w:p>
    <w:p w:rsidR="00556A8B" w:rsidRDefault="00556A8B" w:rsidP="00556A8B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556A8B" w:rsidRDefault="00556A8B" w:rsidP="00556A8B">
      <w:r>
        <w:t>1300 S. Evergreen Park Drive, SW</w:t>
      </w:r>
    </w:p>
    <w:p w:rsidR="00556A8B" w:rsidRDefault="00556A8B" w:rsidP="00556A8B">
      <w:r>
        <w:t>P.O. Box 47250</w:t>
      </w:r>
    </w:p>
    <w:p w:rsidR="00556A8B" w:rsidRDefault="00556A8B" w:rsidP="00556A8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373E56" w:rsidRDefault="00373E56" w:rsidP="00373E56">
      <w:pPr>
        <w:rPr>
          <w:szCs w:val="24"/>
        </w:rPr>
      </w:pPr>
    </w:p>
    <w:p w:rsidR="00556A8B" w:rsidRPr="00556A8B" w:rsidRDefault="00556A8B" w:rsidP="00837ECD">
      <w:pPr>
        <w:pStyle w:val="HangingIndent"/>
        <w:ind w:left="630" w:hanging="630"/>
        <w:rPr>
          <w:b/>
          <w:szCs w:val="24"/>
        </w:rPr>
      </w:pPr>
      <w:r w:rsidRPr="00556A8B">
        <w:rPr>
          <w:b/>
          <w:szCs w:val="24"/>
        </w:rPr>
        <w:t>RE:</w:t>
      </w:r>
      <w:r w:rsidRPr="00556A8B">
        <w:rPr>
          <w:b/>
          <w:szCs w:val="24"/>
        </w:rPr>
        <w:tab/>
      </w:r>
      <w:r w:rsidR="00837ECD">
        <w:rPr>
          <w:b/>
          <w:szCs w:val="24"/>
        </w:rPr>
        <w:t xml:space="preserve">Do Not </w:t>
      </w:r>
      <w:proofErr w:type="spellStart"/>
      <w:r w:rsidR="00837ECD">
        <w:rPr>
          <w:b/>
          <w:szCs w:val="24"/>
        </w:rPr>
        <w:t>Redocket</w:t>
      </w:r>
      <w:proofErr w:type="spellEnd"/>
      <w:r w:rsidR="00837ECD">
        <w:rPr>
          <w:b/>
          <w:szCs w:val="24"/>
        </w:rPr>
        <w:t xml:space="preserve">:  </w:t>
      </w:r>
      <w:r w:rsidR="00D64E8C">
        <w:rPr>
          <w:b/>
          <w:szCs w:val="24"/>
        </w:rPr>
        <w:t>UE-10</w:t>
      </w:r>
      <w:r w:rsidR="00490DD9">
        <w:rPr>
          <w:b/>
          <w:szCs w:val="24"/>
        </w:rPr>
        <w:t>2</w:t>
      </w:r>
      <w:r w:rsidR="00D64E8C">
        <w:rPr>
          <w:b/>
          <w:szCs w:val="24"/>
        </w:rPr>
        <w:t xml:space="preserve">035 </w:t>
      </w:r>
      <w:r w:rsidRPr="00556A8B">
        <w:rPr>
          <w:b/>
          <w:szCs w:val="24"/>
        </w:rPr>
        <w:t>Advice No.  10</w:t>
      </w:r>
      <w:r w:rsidRPr="00A071DC">
        <w:rPr>
          <w:b/>
          <w:szCs w:val="24"/>
        </w:rPr>
        <w:t>-</w:t>
      </w:r>
      <w:r w:rsidR="00A071DC">
        <w:rPr>
          <w:b/>
          <w:szCs w:val="24"/>
        </w:rPr>
        <w:t>05</w:t>
      </w:r>
    </w:p>
    <w:p w:rsidR="003405E1" w:rsidRDefault="00667B86" w:rsidP="00837ECD">
      <w:pPr>
        <w:pStyle w:val="HangingIndent"/>
        <w:ind w:left="630" w:firstLine="0"/>
        <w:rPr>
          <w:b/>
          <w:szCs w:val="24"/>
        </w:rPr>
      </w:pPr>
      <w:r w:rsidRPr="00556A8B">
        <w:rPr>
          <w:b/>
          <w:szCs w:val="24"/>
        </w:rPr>
        <w:t xml:space="preserve">Schedule 135 – </w:t>
      </w:r>
      <w:r w:rsidR="00483E89" w:rsidRPr="00556A8B">
        <w:rPr>
          <w:b/>
          <w:szCs w:val="24"/>
        </w:rPr>
        <w:t xml:space="preserve">Net Metering Service </w:t>
      </w:r>
      <w:r w:rsidRPr="00556A8B">
        <w:rPr>
          <w:b/>
          <w:szCs w:val="24"/>
        </w:rPr>
        <w:t xml:space="preserve">Proposed </w:t>
      </w:r>
      <w:r w:rsidR="00284BCB" w:rsidRPr="00556A8B">
        <w:rPr>
          <w:b/>
          <w:szCs w:val="24"/>
        </w:rPr>
        <w:t xml:space="preserve">Tariff </w:t>
      </w:r>
      <w:r w:rsidRPr="00556A8B">
        <w:rPr>
          <w:b/>
          <w:szCs w:val="24"/>
        </w:rPr>
        <w:t>Revisions</w:t>
      </w:r>
      <w:r w:rsidR="00D64E8C">
        <w:rPr>
          <w:b/>
          <w:szCs w:val="24"/>
        </w:rPr>
        <w:t xml:space="preserve"> </w:t>
      </w:r>
    </w:p>
    <w:p w:rsidR="00D64E8C" w:rsidRPr="00556A8B" w:rsidRDefault="00D64E8C" w:rsidP="00837ECD">
      <w:pPr>
        <w:pStyle w:val="HangingIndent"/>
        <w:ind w:left="630" w:firstLine="0"/>
        <w:rPr>
          <w:b/>
          <w:szCs w:val="24"/>
        </w:rPr>
      </w:pPr>
      <w:r>
        <w:rPr>
          <w:b/>
          <w:szCs w:val="24"/>
        </w:rPr>
        <w:t>[This cover letter reflects revisions to the cover letter and Attachment A that were filed on December 20, 2010]</w:t>
      </w:r>
    </w:p>
    <w:p w:rsidR="00E839E6" w:rsidRPr="00E839E6" w:rsidRDefault="00E839E6" w:rsidP="003405E1">
      <w:pPr>
        <w:pStyle w:val="HangingInden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373E56" w:rsidRPr="00667B86" w:rsidRDefault="00667B86" w:rsidP="00667B86">
      <w:pPr>
        <w:pStyle w:val="HangingIndent"/>
        <w:ind w:left="0" w:firstLine="0"/>
        <w:rPr>
          <w:szCs w:val="24"/>
        </w:rPr>
      </w:pPr>
      <w:r w:rsidRPr="00667B86">
        <w:rPr>
          <w:szCs w:val="24"/>
        </w:rPr>
        <w:t xml:space="preserve">Dear </w:t>
      </w:r>
      <w:r>
        <w:rPr>
          <w:szCs w:val="24"/>
        </w:rPr>
        <w:t>Mr. Danner:</w:t>
      </w:r>
    </w:p>
    <w:p w:rsidR="00667B86" w:rsidRDefault="00667B86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667B86" w:rsidRPr="00917BD3" w:rsidRDefault="00667B86" w:rsidP="00667B86">
      <w:r w:rsidRPr="00917BD3">
        <w:t xml:space="preserve">Pursuant to Washington Law, including </w:t>
      </w:r>
      <w:r w:rsidR="0042784D">
        <w:t>RCW</w:t>
      </w:r>
      <w:r w:rsidRPr="00917BD3">
        <w:t xml:space="preserve"> 80.28.050</w:t>
      </w:r>
      <w:r w:rsidR="0042784D">
        <w:t>,</w:t>
      </w:r>
      <w:r w:rsidRPr="00917BD3">
        <w:t xml:space="preserve"> </w:t>
      </w:r>
      <w:r w:rsidR="0042784D">
        <w:t>RCW</w:t>
      </w:r>
      <w:r w:rsidRPr="00917BD3">
        <w:t xml:space="preserve"> 80.28.060</w:t>
      </w:r>
      <w:r w:rsidR="0042784D">
        <w:t xml:space="preserve"> and WAC 480-80-121</w:t>
      </w:r>
      <w:r w:rsidRPr="00917BD3">
        <w:t>, PacifiCorp, d.b.a., Pacific Power, (PacifiCorp or Company) submits for filing the following proposed tariff sheet</w:t>
      </w:r>
      <w:r w:rsidR="00F85DF4">
        <w:t>s</w:t>
      </w:r>
      <w:r w:rsidRPr="00917BD3">
        <w:t xml:space="preserve">.  The Company respectfully requests that the proposed tariff revisions become effective on </w:t>
      </w:r>
      <w:r w:rsidR="0058745A">
        <w:t xml:space="preserve">January </w:t>
      </w:r>
      <w:r w:rsidR="00814AC4">
        <w:t>28</w:t>
      </w:r>
      <w:r>
        <w:t>, 201</w:t>
      </w:r>
      <w:r w:rsidR="0058745A">
        <w:t>1</w:t>
      </w:r>
      <w:r>
        <w:t>.</w:t>
      </w:r>
    </w:p>
    <w:p w:rsidR="00556A8B" w:rsidRDefault="00556A8B" w:rsidP="00667B86">
      <w:pPr>
        <w:tabs>
          <w:tab w:val="left" w:pos="414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1890"/>
        <w:gridCol w:w="3150"/>
      </w:tblGrid>
      <w:tr w:rsidR="00A071DC" w:rsidTr="00A071DC">
        <w:tc>
          <w:tcPr>
            <w:tcW w:w="3978" w:type="dxa"/>
          </w:tcPr>
          <w:p w:rsidR="00A071DC" w:rsidRDefault="00A071DC" w:rsidP="00397FF2">
            <w:r>
              <w:t>Thirty-third Revision of Sheet No. Ba</w:t>
            </w:r>
          </w:p>
        </w:tc>
        <w:tc>
          <w:tcPr>
            <w:tcW w:w="1890" w:type="dxa"/>
          </w:tcPr>
          <w:p w:rsidR="00A071DC" w:rsidRDefault="00A071DC" w:rsidP="00397FF2"/>
        </w:tc>
        <w:tc>
          <w:tcPr>
            <w:tcW w:w="3150" w:type="dxa"/>
          </w:tcPr>
          <w:p w:rsidR="00A071DC" w:rsidRDefault="00A071DC" w:rsidP="00397FF2">
            <w:r>
              <w:t>Tariff Index</w:t>
            </w:r>
          </w:p>
        </w:tc>
      </w:tr>
      <w:tr w:rsidR="00A071DC" w:rsidTr="00397FF2">
        <w:tc>
          <w:tcPr>
            <w:tcW w:w="3978" w:type="dxa"/>
          </w:tcPr>
          <w:p w:rsidR="00A071DC" w:rsidRDefault="00A071DC" w:rsidP="00397FF2">
            <w:r>
              <w:t>Third Revision of Sheet No. 135.2</w:t>
            </w:r>
          </w:p>
        </w:tc>
        <w:tc>
          <w:tcPr>
            <w:tcW w:w="1890" w:type="dxa"/>
          </w:tcPr>
          <w:p w:rsidR="00A071DC" w:rsidRDefault="00A071DC" w:rsidP="00397FF2">
            <w:r>
              <w:t>Schedule 135</w:t>
            </w:r>
          </w:p>
        </w:tc>
        <w:tc>
          <w:tcPr>
            <w:tcW w:w="3150" w:type="dxa"/>
          </w:tcPr>
          <w:p w:rsidR="00A071DC" w:rsidRDefault="00A071DC" w:rsidP="00397FF2">
            <w:r>
              <w:t>Net Metering Service</w:t>
            </w:r>
          </w:p>
        </w:tc>
      </w:tr>
      <w:tr w:rsidR="00A071DC" w:rsidTr="00397FF2">
        <w:tc>
          <w:tcPr>
            <w:tcW w:w="3978" w:type="dxa"/>
          </w:tcPr>
          <w:p w:rsidR="00A071DC" w:rsidRDefault="00A071DC" w:rsidP="00397FF2">
            <w:r>
              <w:t>First Revision of Sheet No. 135.3</w:t>
            </w:r>
          </w:p>
        </w:tc>
        <w:tc>
          <w:tcPr>
            <w:tcW w:w="1890" w:type="dxa"/>
          </w:tcPr>
          <w:p w:rsidR="00A071DC" w:rsidRDefault="00A071DC" w:rsidP="00397FF2">
            <w:r>
              <w:t>Schedule 135</w:t>
            </w:r>
          </w:p>
        </w:tc>
        <w:tc>
          <w:tcPr>
            <w:tcW w:w="3150" w:type="dxa"/>
          </w:tcPr>
          <w:p w:rsidR="00A071DC" w:rsidRDefault="00A071DC" w:rsidP="00397FF2">
            <w:r>
              <w:t>Net Metering Service</w:t>
            </w:r>
          </w:p>
        </w:tc>
      </w:tr>
      <w:tr w:rsidR="00A071DC" w:rsidTr="00397FF2">
        <w:tc>
          <w:tcPr>
            <w:tcW w:w="3978" w:type="dxa"/>
          </w:tcPr>
          <w:p w:rsidR="00A071DC" w:rsidRDefault="00A071DC" w:rsidP="00397FF2">
            <w:r>
              <w:t>First Revision of Sheet No. 135.4</w:t>
            </w:r>
          </w:p>
        </w:tc>
        <w:tc>
          <w:tcPr>
            <w:tcW w:w="1890" w:type="dxa"/>
          </w:tcPr>
          <w:p w:rsidR="00A071DC" w:rsidRDefault="00A071DC" w:rsidP="00397FF2">
            <w:r>
              <w:t>Schedule 135</w:t>
            </w:r>
          </w:p>
        </w:tc>
        <w:tc>
          <w:tcPr>
            <w:tcW w:w="3150" w:type="dxa"/>
          </w:tcPr>
          <w:p w:rsidR="00A071DC" w:rsidRDefault="00A071DC" w:rsidP="00397FF2">
            <w:r>
              <w:t>Net Metering Service</w:t>
            </w:r>
          </w:p>
        </w:tc>
      </w:tr>
      <w:tr w:rsidR="00A071DC" w:rsidTr="00397FF2">
        <w:tc>
          <w:tcPr>
            <w:tcW w:w="3978" w:type="dxa"/>
          </w:tcPr>
          <w:p w:rsidR="00A071DC" w:rsidRDefault="00A071DC" w:rsidP="00397FF2">
            <w:r>
              <w:t>Original Sheet No. 135.5</w:t>
            </w:r>
          </w:p>
        </w:tc>
        <w:tc>
          <w:tcPr>
            <w:tcW w:w="1890" w:type="dxa"/>
          </w:tcPr>
          <w:p w:rsidR="00A071DC" w:rsidRDefault="00A071DC" w:rsidP="00397FF2">
            <w:r>
              <w:t>Schedule 135</w:t>
            </w:r>
          </w:p>
        </w:tc>
        <w:tc>
          <w:tcPr>
            <w:tcW w:w="3150" w:type="dxa"/>
          </w:tcPr>
          <w:p w:rsidR="00A071DC" w:rsidRDefault="00A071DC" w:rsidP="00397FF2">
            <w:r>
              <w:t>Net Metering Service</w:t>
            </w:r>
          </w:p>
        </w:tc>
      </w:tr>
    </w:tbl>
    <w:p w:rsidR="00556A8B" w:rsidRPr="00917BD3" w:rsidRDefault="00556A8B" w:rsidP="00667B86"/>
    <w:p w:rsidR="00667B86" w:rsidRPr="005E6715" w:rsidRDefault="00667B86" w:rsidP="00667B86">
      <w:pPr>
        <w:rPr>
          <w:b/>
          <w:u w:val="single"/>
        </w:rPr>
      </w:pPr>
      <w:r>
        <w:rPr>
          <w:b/>
          <w:u w:val="single"/>
        </w:rPr>
        <w:t>Background</w:t>
      </w:r>
    </w:p>
    <w:p w:rsidR="00667B86" w:rsidRDefault="00667B86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ED59B4" w:rsidRDefault="0042784D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  <w:r>
        <w:t>T</w:t>
      </w:r>
      <w:r w:rsidR="00284BCB">
        <w:t xml:space="preserve">he Washington Department of Revenue </w:t>
      </w:r>
      <w:r>
        <w:t>recently revised</w:t>
      </w:r>
      <w:r w:rsidR="00284BCB">
        <w:t xml:space="preserve"> WAC 45</w:t>
      </w:r>
      <w:r w:rsidR="00D64E8C">
        <w:t>8</w:t>
      </w:r>
      <w:r w:rsidR="00284BCB">
        <w:t xml:space="preserve">-20-273, </w:t>
      </w:r>
      <w:r>
        <w:t xml:space="preserve">which contains rules regarding </w:t>
      </w:r>
      <w:r w:rsidR="00480B4F">
        <w:t xml:space="preserve">the </w:t>
      </w:r>
      <w:r w:rsidR="00284BCB">
        <w:t xml:space="preserve">Renewable </w:t>
      </w:r>
      <w:r w:rsidR="00ED59B4">
        <w:t>Energy System Cost R</w:t>
      </w:r>
      <w:r w:rsidR="00667B86">
        <w:t xml:space="preserve">ecovery </w:t>
      </w:r>
      <w:r>
        <w:t>incentive program</w:t>
      </w:r>
      <w:r w:rsidR="00667B86">
        <w:t>.</w:t>
      </w:r>
      <w:r>
        <w:rPr>
          <w:rStyle w:val="FootnoteReference"/>
        </w:rPr>
        <w:footnoteReference w:id="1"/>
      </w:r>
      <w:r w:rsidR="00667B86">
        <w:t xml:space="preserve">  </w:t>
      </w:r>
      <w:r>
        <w:t>PacifiCorp participates in the incentive program. The Company’s Washington Schedule 135, Net Metering Services (Schedule 135) contains provisions gove</w:t>
      </w:r>
      <w:r w:rsidR="00866180">
        <w:t>rning PacifiCorp’s participation</w:t>
      </w:r>
      <w:r>
        <w:t xml:space="preserve"> in the incentive program</w:t>
      </w:r>
      <w:r w:rsidR="00A071DC">
        <w:t xml:space="preserve">. PacifiCorp </w:t>
      </w:r>
      <w:r>
        <w:t>proposes to modify Schedule 135 to address relevant revisions to WAC 45</w:t>
      </w:r>
      <w:r w:rsidR="00D64E8C">
        <w:t>8</w:t>
      </w:r>
      <w:r>
        <w:t xml:space="preserve">-20-273. </w:t>
      </w:r>
      <w:r w:rsidR="00272580">
        <w:t xml:space="preserve"> PacifiCorp proposes</w:t>
      </w:r>
      <w:r w:rsidR="00667B86">
        <w:t xml:space="preserve"> the following </w:t>
      </w:r>
      <w:r w:rsidR="00272580">
        <w:t xml:space="preserve">tariff </w:t>
      </w:r>
      <w:r w:rsidR="00667B86">
        <w:t xml:space="preserve">changes:  </w:t>
      </w:r>
    </w:p>
    <w:p w:rsidR="00667B86" w:rsidRDefault="00667B86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ED59B4" w:rsidRDefault="00483E89" w:rsidP="00ED59B4">
      <w:pPr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T</w:t>
      </w:r>
      <w:r w:rsidR="00ED59B4">
        <w:rPr>
          <w:rFonts w:eastAsia="Times New Roman"/>
        </w:rPr>
        <w:t>he annual</w:t>
      </w:r>
      <w:r>
        <w:rPr>
          <w:rFonts w:eastAsia="Times New Roman"/>
        </w:rPr>
        <w:t xml:space="preserve"> limitation for incentive payments </w:t>
      </w:r>
      <w:r w:rsidR="00667B86">
        <w:rPr>
          <w:rFonts w:eastAsia="Times New Roman"/>
        </w:rPr>
        <w:t xml:space="preserve">to </w:t>
      </w:r>
      <w:r>
        <w:rPr>
          <w:rFonts w:eastAsia="Times New Roman"/>
        </w:rPr>
        <w:t>o</w:t>
      </w:r>
      <w:r w:rsidR="00810660">
        <w:rPr>
          <w:rFonts w:eastAsia="Times New Roman"/>
        </w:rPr>
        <w:t xml:space="preserve">ne payee </w:t>
      </w:r>
      <w:r w:rsidR="00115E6D">
        <w:rPr>
          <w:rFonts w:eastAsia="Times New Roman"/>
        </w:rPr>
        <w:t>will</w:t>
      </w:r>
      <w:r w:rsidR="00810660">
        <w:rPr>
          <w:rFonts w:eastAsia="Times New Roman"/>
        </w:rPr>
        <w:t xml:space="preserve"> increase from $2,0</w:t>
      </w:r>
      <w:r>
        <w:rPr>
          <w:rFonts w:eastAsia="Times New Roman"/>
        </w:rPr>
        <w:t xml:space="preserve">00 </w:t>
      </w:r>
      <w:r w:rsidR="00667B86">
        <w:rPr>
          <w:rFonts w:eastAsia="Times New Roman"/>
        </w:rPr>
        <w:t>to $5,000;</w:t>
      </w:r>
    </w:p>
    <w:p w:rsidR="00ED59B4" w:rsidRDefault="00483E89" w:rsidP="00ED59B4">
      <w:pPr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N</w:t>
      </w:r>
      <w:r w:rsidR="00ED59B4">
        <w:rPr>
          <w:rFonts w:eastAsia="Times New Roman"/>
        </w:rPr>
        <w:t xml:space="preserve">ew community solar projects </w:t>
      </w:r>
      <w:r w:rsidR="00115E6D">
        <w:rPr>
          <w:rFonts w:eastAsia="Times New Roman"/>
        </w:rPr>
        <w:t>will</w:t>
      </w:r>
      <w:r>
        <w:rPr>
          <w:rFonts w:eastAsia="Times New Roman"/>
        </w:rPr>
        <w:t xml:space="preserve"> be </w:t>
      </w:r>
      <w:r w:rsidR="00667B86">
        <w:rPr>
          <w:rFonts w:eastAsia="Times New Roman"/>
        </w:rPr>
        <w:t xml:space="preserve">eligible for </w:t>
      </w:r>
      <w:r w:rsidR="00ED59B4">
        <w:rPr>
          <w:rFonts w:eastAsia="Times New Roman"/>
        </w:rPr>
        <w:t>the incentive payment program</w:t>
      </w:r>
      <w:r w:rsidR="00667B86">
        <w:rPr>
          <w:rFonts w:eastAsia="Times New Roman"/>
        </w:rPr>
        <w:t>;</w:t>
      </w:r>
      <w:r w:rsidR="00ED59B4">
        <w:rPr>
          <w:rFonts w:eastAsia="Times New Roman"/>
        </w:rPr>
        <w:t xml:space="preserve"> and</w:t>
      </w:r>
    </w:p>
    <w:p w:rsidR="00667B86" w:rsidRPr="00667B86" w:rsidRDefault="00483E89" w:rsidP="00667B86">
      <w:pPr>
        <w:numPr>
          <w:ilvl w:val="0"/>
          <w:numId w:val="8"/>
        </w:numPr>
      </w:pPr>
      <w:r>
        <w:rPr>
          <w:rFonts w:eastAsia="Times New Roman"/>
        </w:rPr>
        <w:t xml:space="preserve">The formula </w:t>
      </w:r>
      <w:r w:rsidR="00667B86" w:rsidRPr="00667B86">
        <w:rPr>
          <w:rFonts w:eastAsia="Times New Roman"/>
        </w:rPr>
        <w:t xml:space="preserve">used to determine incentive payments </w:t>
      </w:r>
      <w:r w:rsidR="00ED59B4" w:rsidRPr="00667B86">
        <w:rPr>
          <w:rFonts w:eastAsia="Times New Roman"/>
        </w:rPr>
        <w:t>for community solar projects</w:t>
      </w:r>
      <w:r>
        <w:rPr>
          <w:rFonts w:eastAsia="Times New Roman"/>
        </w:rPr>
        <w:t xml:space="preserve"> </w:t>
      </w:r>
      <w:r w:rsidR="00115E6D">
        <w:rPr>
          <w:rFonts w:eastAsia="Times New Roman"/>
        </w:rPr>
        <w:t>will</w:t>
      </w:r>
      <w:r>
        <w:rPr>
          <w:rFonts w:eastAsia="Times New Roman"/>
        </w:rPr>
        <w:t xml:space="preserve"> be modified</w:t>
      </w:r>
      <w:r w:rsidR="00667B86">
        <w:rPr>
          <w:rFonts w:eastAsia="Times New Roman"/>
        </w:rPr>
        <w:t>.</w:t>
      </w:r>
      <w:r w:rsidR="00ED59B4" w:rsidRPr="00667B86">
        <w:rPr>
          <w:rFonts w:eastAsia="Times New Roman"/>
        </w:rPr>
        <w:t xml:space="preserve"> </w:t>
      </w:r>
    </w:p>
    <w:p w:rsidR="00667B86" w:rsidRPr="00667B86" w:rsidRDefault="00667B86" w:rsidP="00667B86">
      <w:pPr>
        <w:ind w:left="720"/>
      </w:pPr>
    </w:p>
    <w:p w:rsidR="00667B86" w:rsidRDefault="00483E89" w:rsidP="003D5786">
      <w:r>
        <w:t>The purpose of this filing is to update Schedule 135 – Net Metering Service to incorporate these changes.</w:t>
      </w:r>
    </w:p>
    <w:p w:rsidR="00667B86" w:rsidRDefault="00667B86" w:rsidP="00FB114C">
      <w:pPr>
        <w:pStyle w:val="Header"/>
        <w:tabs>
          <w:tab w:val="clear" w:pos="4680"/>
          <w:tab w:val="left" w:pos="3690"/>
          <w:tab w:val="left" w:pos="3960"/>
          <w:tab w:val="left" w:pos="5670"/>
          <w:tab w:val="left" w:pos="6030"/>
        </w:tabs>
      </w:pPr>
    </w:p>
    <w:p w:rsidR="00483E89" w:rsidRDefault="00483E89" w:rsidP="00483E89">
      <w:r>
        <w:t>It is respectfully requested that all formal correspondence and staff requests regarding this filing be addressed to the following:</w:t>
      </w:r>
    </w:p>
    <w:p w:rsidR="00483E89" w:rsidRDefault="00483E89" w:rsidP="00483E89"/>
    <w:p w:rsidR="00483E89" w:rsidRPr="00697D95" w:rsidRDefault="00483E89" w:rsidP="00483E89">
      <w:r>
        <w:t>By e-mail (preferred):</w:t>
      </w:r>
      <w:r>
        <w:tab/>
      </w:r>
      <w:r>
        <w:tab/>
      </w:r>
      <w:hyperlink r:id="rId8" w:history="1">
        <w:r w:rsidR="00A071DC" w:rsidRPr="001505E5">
          <w:rPr>
            <w:rStyle w:val="Hyperlink"/>
          </w:rPr>
          <w:t>datarequest@pacificorp.com</w:t>
        </w:r>
      </w:hyperlink>
      <w:r w:rsidR="00A071DC">
        <w:t xml:space="preserve"> </w:t>
      </w:r>
    </w:p>
    <w:p w:rsidR="00483E89" w:rsidRDefault="00483E89" w:rsidP="00483E89">
      <w:pPr>
        <w:rPr>
          <w:color w:val="FF0000"/>
        </w:rPr>
      </w:pPr>
    </w:p>
    <w:p w:rsidR="00483E89" w:rsidRDefault="00483E89" w:rsidP="00483E89">
      <w:r>
        <w:t>By regular mail:</w:t>
      </w:r>
      <w:r>
        <w:tab/>
      </w:r>
      <w:r>
        <w:tab/>
        <w:t>Data Request Response Center</w:t>
      </w:r>
    </w:p>
    <w:p w:rsidR="00483E89" w:rsidRDefault="00483E89" w:rsidP="00483E89">
      <w:r>
        <w:tab/>
      </w:r>
      <w:r>
        <w:tab/>
      </w:r>
      <w:r>
        <w:tab/>
      </w:r>
      <w:r>
        <w:tab/>
        <w:t>PacifiCorp</w:t>
      </w:r>
    </w:p>
    <w:p w:rsidR="00483E89" w:rsidRDefault="00483E89" w:rsidP="00483E89"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483E89" w:rsidRDefault="00483E89" w:rsidP="00483E89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483E89" w:rsidRDefault="00483E89" w:rsidP="00483E89"/>
    <w:p w:rsidR="00483E89" w:rsidRDefault="00483E89" w:rsidP="00483E89">
      <w:r>
        <w:t>Please direct any informal questions to Cathie Allen, Regulatory Manager, at (503) 813-5934.</w:t>
      </w:r>
    </w:p>
    <w:p w:rsidR="00483E89" w:rsidRDefault="00483E89" w:rsidP="00483E89"/>
    <w:p w:rsidR="00483E89" w:rsidRPr="00917BD3" w:rsidRDefault="00483E89" w:rsidP="00483E89">
      <w:r w:rsidRPr="00917BD3">
        <w:t>Sincerely,</w:t>
      </w:r>
    </w:p>
    <w:p w:rsidR="00483E89" w:rsidRPr="00917BD3" w:rsidRDefault="00483E89" w:rsidP="00483E89"/>
    <w:p w:rsidR="00483E89" w:rsidRPr="00917BD3" w:rsidRDefault="00483E89" w:rsidP="00483E89"/>
    <w:p w:rsidR="00483E89" w:rsidRPr="00917BD3" w:rsidRDefault="00483E89" w:rsidP="00483E89"/>
    <w:p w:rsidR="00483E89" w:rsidRPr="00917BD3" w:rsidRDefault="00483E89" w:rsidP="00483E89">
      <w:r w:rsidRPr="00917BD3">
        <w:t>Andrea L. Kelly</w:t>
      </w:r>
    </w:p>
    <w:p w:rsidR="00483E89" w:rsidRPr="00917BD3" w:rsidRDefault="00483E89" w:rsidP="00483E89">
      <w:r w:rsidRPr="00917BD3">
        <w:t>Vice President, Regulation</w:t>
      </w:r>
    </w:p>
    <w:p w:rsidR="00483E89" w:rsidRPr="00917BD3" w:rsidRDefault="00483E89" w:rsidP="00483E89"/>
    <w:p w:rsidR="00483E89" w:rsidRPr="00917BD3" w:rsidRDefault="00483E89" w:rsidP="00483E89">
      <w:r w:rsidRPr="00917BD3">
        <w:t>Enclosures</w:t>
      </w:r>
    </w:p>
    <w:p w:rsidR="002C3D0A" w:rsidRPr="00164D3E" w:rsidRDefault="002C3D0A" w:rsidP="00601279">
      <w:pPr>
        <w:rPr>
          <w:szCs w:val="24"/>
        </w:rPr>
      </w:pPr>
    </w:p>
    <w:sectPr w:rsidR="002C3D0A" w:rsidRPr="00164D3E" w:rsidSect="00D64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90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73" w:rsidRDefault="00810673">
      <w:r>
        <w:separator/>
      </w:r>
    </w:p>
  </w:endnote>
  <w:endnote w:type="continuationSeparator" w:id="0">
    <w:p w:rsidR="00810673" w:rsidRDefault="0081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DF" w:rsidRDefault="00BA6A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DF" w:rsidRDefault="00BA6A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DF" w:rsidRDefault="00BA6A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73" w:rsidRDefault="00810673">
      <w:r>
        <w:separator/>
      </w:r>
    </w:p>
  </w:footnote>
  <w:footnote w:type="continuationSeparator" w:id="0">
    <w:p w:rsidR="00810673" w:rsidRDefault="00810673">
      <w:r>
        <w:continuationSeparator/>
      </w:r>
    </w:p>
  </w:footnote>
  <w:footnote w:id="1">
    <w:p w:rsidR="0042784D" w:rsidRDefault="0042784D">
      <w:pPr>
        <w:pStyle w:val="FootnoteText"/>
      </w:pPr>
      <w:r>
        <w:rPr>
          <w:rStyle w:val="FootnoteReference"/>
        </w:rPr>
        <w:footnoteRef/>
      </w:r>
      <w:r>
        <w:t xml:space="preserve"> The revisions became effective September 5, 2010.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DF" w:rsidRDefault="00BA6A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09" w:rsidRPr="00556A8B" w:rsidRDefault="001F4709">
    <w:pPr>
      <w:pStyle w:val="Header"/>
    </w:pPr>
    <w:r w:rsidRPr="00556A8B">
      <w:t>Washington Utilities &amp; Transportation Commission</w:t>
    </w:r>
  </w:p>
  <w:p w:rsidR="001F4709" w:rsidRPr="00556A8B" w:rsidRDefault="00BA6ADF">
    <w:pPr>
      <w:pStyle w:val="Header"/>
    </w:pPr>
    <w:r>
      <w:t>January 19</w:t>
    </w:r>
    <w:r w:rsidR="001F4709" w:rsidRPr="00556A8B">
      <w:t>, 201</w:t>
    </w:r>
    <w:r w:rsidR="003D1ECF">
      <w:t>1</w:t>
    </w:r>
  </w:p>
  <w:p w:rsidR="001F4709" w:rsidRPr="00556A8B" w:rsidRDefault="001F4709">
    <w:pPr>
      <w:pStyle w:val="Header"/>
      <w:rPr>
        <w:rStyle w:val="PageNumber"/>
      </w:rPr>
    </w:pPr>
    <w:r w:rsidRPr="00556A8B">
      <w:t xml:space="preserve">Page </w:t>
    </w:r>
    <w:r w:rsidR="00DD3598" w:rsidRPr="00556A8B">
      <w:rPr>
        <w:rStyle w:val="PageNumber"/>
      </w:rPr>
      <w:fldChar w:fldCharType="begin"/>
    </w:r>
    <w:r w:rsidRPr="00556A8B">
      <w:rPr>
        <w:rStyle w:val="PageNumber"/>
      </w:rPr>
      <w:instrText xml:space="preserve"> PAGE </w:instrText>
    </w:r>
    <w:r w:rsidR="00DD3598" w:rsidRPr="00556A8B">
      <w:rPr>
        <w:rStyle w:val="PageNumber"/>
      </w:rPr>
      <w:fldChar w:fldCharType="separate"/>
    </w:r>
    <w:r w:rsidR="00932F5B">
      <w:rPr>
        <w:rStyle w:val="PageNumber"/>
        <w:noProof/>
      </w:rPr>
      <w:t>2</w:t>
    </w:r>
    <w:r w:rsidR="00DD3598" w:rsidRPr="00556A8B">
      <w:rPr>
        <w:rStyle w:val="PageNumber"/>
      </w:rPr>
      <w:fldChar w:fldCharType="end"/>
    </w:r>
  </w:p>
  <w:p w:rsidR="001F4709" w:rsidRPr="004E7D88" w:rsidRDefault="001F4709">
    <w:pPr>
      <w:pStyle w:val="Head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DF" w:rsidRDefault="00BA6A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47E"/>
    <w:multiLevelType w:val="hybridMultilevel"/>
    <w:tmpl w:val="E3A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0E03"/>
    <w:multiLevelType w:val="hybridMultilevel"/>
    <w:tmpl w:val="5848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3A1E"/>
    <w:multiLevelType w:val="hybridMultilevel"/>
    <w:tmpl w:val="369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4855"/>
    <w:multiLevelType w:val="hybridMultilevel"/>
    <w:tmpl w:val="759EC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752D2"/>
    <w:multiLevelType w:val="hybridMultilevel"/>
    <w:tmpl w:val="0D8E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146FA"/>
    <w:multiLevelType w:val="hybridMultilevel"/>
    <w:tmpl w:val="96A0080C"/>
    <w:lvl w:ilvl="0" w:tplc="8752C0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D556C"/>
    <w:multiLevelType w:val="hybridMultilevel"/>
    <w:tmpl w:val="BE066704"/>
    <w:lvl w:ilvl="0" w:tplc="0602B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A1459"/>
    <w:multiLevelType w:val="multilevel"/>
    <w:tmpl w:val="91A04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46109"/>
    <w:rsid w:val="00061AD8"/>
    <w:rsid w:val="00064FAE"/>
    <w:rsid w:val="00067D8C"/>
    <w:rsid w:val="00076829"/>
    <w:rsid w:val="000C6029"/>
    <w:rsid w:val="000E768D"/>
    <w:rsid w:val="00100965"/>
    <w:rsid w:val="00115BDB"/>
    <w:rsid w:val="00115E6D"/>
    <w:rsid w:val="00124DC6"/>
    <w:rsid w:val="0014733F"/>
    <w:rsid w:val="0015449C"/>
    <w:rsid w:val="00164D3E"/>
    <w:rsid w:val="001745DA"/>
    <w:rsid w:val="0017611C"/>
    <w:rsid w:val="001A4A6E"/>
    <w:rsid w:val="001B7B2C"/>
    <w:rsid w:val="001D1098"/>
    <w:rsid w:val="001F4709"/>
    <w:rsid w:val="0025764A"/>
    <w:rsid w:val="002720CA"/>
    <w:rsid w:val="00272580"/>
    <w:rsid w:val="002776D8"/>
    <w:rsid w:val="00284BCB"/>
    <w:rsid w:val="00296A83"/>
    <w:rsid w:val="002C3692"/>
    <w:rsid w:val="002C3D0A"/>
    <w:rsid w:val="002D14B4"/>
    <w:rsid w:val="00301F32"/>
    <w:rsid w:val="00305D04"/>
    <w:rsid w:val="0031090B"/>
    <w:rsid w:val="003205A0"/>
    <w:rsid w:val="00332276"/>
    <w:rsid w:val="00333F19"/>
    <w:rsid w:val="003405E1"/>
    <w:rsid w:val="00345B83"/>
    <w:rsid w:val="00371561"/>
    <w:rsid w:val="00373A70"/>
    <w:rsid w:val="00373E56"/>
    <w:rsid w:val="003863BA"/>
    <w:rsid w:val="00390160"/>
    <w:rsid w:val="003A08A7"/>
    <w:rsid w:val="003C6113"/>
    <w:rsid w:val="003D1ECF"/>
    <w:rsid w:val="003D5786"/>
    <w:rsid w:val="003E4C73"/>
    <w:rsid w:val="0040645F"/>
    <w:rsid w:val="00406C9F"/>
    <w:rsid w:val="00423746"/>
    <w:rsid w:val="0042784D"/>
    <w:rsid w:val="0046318A"/>
    <w:rsid w:val="0046695A"/>
    <w:rsid w:val="004773CB"/>
    <w:rsid w:val="00480B4F"/>
    <w:rsid w:val="00483E89"/>
    <w:rsid w:val="00490DD9"/>
    <w:rsid w:val="004B3ED6"/>
    <w:rsid w:val="004D3768"/>
    <w:rsid w:val="004E32B9"/>
    <w:rsid w:val="004E5AE7"/>
    <w:rsid w:val="004F4400"/>
    <w:rsid w:val="00505621"/>
    <w:rsid w:val="00556A8B"/>
    <w:rsid w:val="0058745A"/>
    <w:rsid w:val="005B1B7F"/>
    <w:rsid w:val="005B232B"/>
    <w:rsid w:val="005B4C22"/>
    <w:rsid w:val="005C164F"/>
    <w:rsid w:val="005E1475"/>
    <w:rsid w:val="00601279"/>
    <w:rsid w:val="00603642"/>
    <w:rsid w:val="006046E7"/>
    <w:rsid w:val="006048EF"/>
    <w:rsid w:val="00632307"/>
    <w:rsid w:val="00667B86"/>
    <w:rsid w:val="00673E60"/>
    <w:rsid w:val="006A5FFF"/>
    <w:rsid w:val="006D1529"/>
    <w:rsid w:val="006E63CC"/>
    <w:rsid w:val="0071214E"/>
    <w:rsid w:val="00715A91"/>
    <w:rsid w:val="007305B6"/>
    <w:rsid w:val="0076062F"/>
    <w:rsid w:val="007647D8"/>
    <w:rsid w:val="00766A39"/>
    <w:rsid w:val="00772C2F"/>
    <w:rsid w:val="00773D00"/>
    <w:rsid w:val="007C0881"/>
    <w:rsid w:val="00810660"/>
    <w:rsid w:val="00810673"/>
    <w:rsid w:val="0081445E"/>
    <w:rsid w:val="00814AC4"/>
    <w:rsid w:val="00830A38"/>
    <w:rsid w:val="0083357C"/>
    <w:rsid w:val="0083426A"/>
    <w:rsid w:val="00837ECD"/>
    <w:rsid w:val="00852E90"/>
    <w:rsid w:val="00852F59"/>
    <w:rsid w:val="0086171D"/>
    <w:rsid w:val="00866180"/>
    <w:rsid w:val="008701B5"/>
    <w:rsid w:val="00873439"/>
    <w:rsid w:val="00894BC6"/>
    <w:rsid w:val="008C6679"/>
    <w:rsid w:val="008D0CB0"/>
    <w:rsid w:val="00917718"/>
    <w:rsid w:val="00932F5B"/>
    <w:rsid w:val="00933B0D"/>
    <w:rsid w:val="009455D1"/>
    <w:rsid w:val="00946C6C"/>
    <w:rsid w:val="00976024"/>
    <w:rsid w:val="00976E1E"/>
    <w:rsid w:val="009A2C40"/>
    <w:rsid w:val="009B009D"/>
    <w:rsid w:val="009B20C1"/>
    <w:rsid w:val="009C5FA0"/>
    <w:rsid w:val="009E5DC7"/>
    <w:rsid w:val="00A071DC"/>
    <w:rsid w:val="00A1489B"/>
    <w:rsid w:val="00A1547D"/>
    <w:rsid w:val="00A235D5"/>
    <w:rsid w:val="00A23FAF"/>
    <w:rsid w:val="00A255B4"/>
    <w:rsid w:val="00A43A32"/>
    <w:rsid w:val="00A46B4B"/>
    <w:rsid w:val="00A5454E"/>
    <w:rsid w:val="00A644EE"/>
    <w:rsid w:val="00A84ADA"/>
    <w:rsid w:val="00A856EB"/>
    <w:rsid w:val="00A9089E"/>
    <w:rsid w:val="00A92921"/>
    <w:rsid w:val="00A94049"/>
    <w:rsid w:val="00A960B0"/>
    <w:rsid w:val="00AA15A0"/>
    <w:rsid w:val="00AC1AC5"/>
    <w:rsid w:val="00B1541B"/>
    <w:rsid w:val="00B2397E"/>
    <w:rsid w:val="00B346BC"/>
    <w:rsid w:val="00B532D9"/>
    <w:rsid w:val="00B920A7"/>
    <w:rsid w:val="00BA6ADF"/>
    <w:rsid w:val="00BA7227"/>
    <w:rsid w:val="00BB41A2"/>
    <w:rsid w:val="00BF01EE"/>
    <w:rsid w:val="00BF54AF"/>
    <w:rsid w:val="00C029C8"/>
    <w:rsid w:val="00C24E36"/>
    <w:rsid w:val="00C358C0"/>
    <w:rsid w:val="00C6672C"/>
    <w:rsid w:val="00C73B97"/>
    <w:rsid w:val="00C74338"/>
    <w:rsid w:val="00C90753"/>
    <w:rsid w:val="00C96D87"/>
    <w:rsid w:val="00CA061B"/>
    <w:rsid w:val="00CD05A5"/>
    <w:rsid w:val="00CD5422"/>
    <w:rsid w:val="00CE1823"/>
    <w:rsid w:val="00CE48D7"/>
    <w:rsid w:val="00D14516"/>
    <w:rsid w:val="00D371BE"/>
    <w:rsid w:val="00D46037"/>
    <w:rsid w:val="00D54BA2"/>
    <w:rsid w:val="00D64E8C"/>
    <w:rsid w:val="00D96A08"/>
    <w:rsid w:val="00D97E33"/>
    <w:rsid w:val="00DB4AC6"/>
    <w:rsid w:val="00DD19CE"/>
    <w:rsid w:val="00DD3598"/>
    <w:rsid w:val="00DD7640"/>
    <w:rsid w:val="00DE737E"/>
    <w:rsid w:val="00DF6675"/>
    <w:rsid w:val="00E13338"/>
    <w:rsid w:val="00E13345"/>
    <w:rsid w:val="00E42932"/>
    <w:rsid w:val="00E51918"/>
    <w:rsid w:val="00E839E6"/>
    <w:rsid w:val="00ED3034"/>
    <w:rsid w:val="00ED59B4"/>
    <w:rsid w:val="00F27586"/>
    <w:rsid w:val="00F2774E"/>
    <w:rsid w:val="00F42CA6"/>
    <w:rsid w:val="00F80C9D"/>
    <w:rsid w:val="00F82B6F"/>
    <w:rsid w:val="00F85DF4"/>
    <w:rsid w:val="00F90AB5"/>
    <w:rsid w:val="00FB114C"/>
    <w:rsid w:val="00FE384B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HangingIndent">
    <w:name w:val="Hanging Indent"/>
    <w:basedOn w:val="Normal"/>
    <w:rsid w:val="00373E56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373E56"/>
    <w:rPr>
      <w:color w:val="0000FF"/>
      <w:u w:val="single"/>
    </w:rPr>
  </w:style>
  <w:style w:type="paragraph" w:styleId="Footer">
    <w:name w:val="footer"/>
    <w:basedOn w:val="Normal"/>
    <w:rsid w:val="00076829"/>
    <w:pPr>
      <w:tabs>
        <w:tab w:val="center" w:pos="4320"/>
        <w:tab w:val="right" w:pos="8640"/>
      </w:tabs>
    </w:pPr>
  </w:style>
  <w:style w:type="paragraph" w:customStyle="1" w:styleId="CharChar1">
    <w:name w:val="Char Char1"/>
    <w:basedOn w:val="Normal"/>
    <w:rsid w:val="00076829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BalloonText">
    <w:name w:val="Balloon Text"/>
    <w:basedOn w:val="Normal"/>
    <w:semiHidden/>
    <w:rsid w:val="00124D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24DC6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71214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F82B6F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B6F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8D0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78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84D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8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784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84D"/>
  </w:style>
  <w:style w:type="character" w:styleId="FootnoteReference">
    <w:name w:val="footnote reference"/>
    <w:basedOn w:val="DefaultParagraphFont"/>
    <w:uiPriority w:val="99"/>
    <w:semiHidden/>
    <w:unhideWhenUsed/>
    <w:rsid w:val="004278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2010-12-20T08:00:00+00:00</OpenedDate>
    <Date1 xmlns="dc463f71-b30c-4ab2-9473-d307f9d35888">2011-01-19T08:00:00+00:00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102035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3FA18CF30DA849991DAAB69EC31F17" ma:contentTypeVersion="131" ma:contentTypeDescription="" ma:contentTypeScope="" ma:versionID="58e043a3a4f8d02c2dd90c253f55cf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D0C6D-65EB-45AB-A20F-602792C48829}"/>
</file>

<file path=customXml/itemProps2.xml><?xml version="1.0" encoding="utf-8"?>
<ds:datastoreItem xmlns:ds="http://schemas.openxmlformats.org/officeDocument/2006/customXml" ds:itemID="{AAD1DEB5-903F-4D4D-9133-F8B6C4F41743}"/>
</file>

<file path=customXml/itemProps3.xml><?xml version="1.0" encoding="utf-8"?>
<ds:datastoreItem xmlns:ds="http://schemas.openxmlformats.org/officeDocument/2006/customXml" ds:itemID="{0DD8FD22-EC43-48A5-A52A-FA0AB70C4F4A}"/>
</file>

<file path=customXml/itemProps4.xml><?xml version="1.0" encoding="utf-8"?>
<ds:datastoreItem xmlns:ds="http://schemas.openxmlformats.org/officeDocument/2006/customXml" ds:itemID="{D2E3491C-F19A-400E-BDD4-183F8BFC8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2011-01-19T17:55:00Z</dcterms:created>
  <dcterms:modified xsi:type="dcterms:W3CDTF">2011-01-19T17:55:00Z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0x0101006E56B4D1795A2E4DB2F0B01679ED314A00CB3FA18CF30DA849991DAAB69EC31F17</vt:lpwstr>
  </property>
  <property fmtid="{D5CDD505-2E9C-101B-9397-08002B2CF9AE}" pid="4" name="_docset_NoMedatataSyncRequired">
    <vt:lpwstr>False</vt:lpwstr>
  </property>
</Properties>
</file>