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4E18E8">
              <w:rPr>
                <w:noProof/>
              </w:rPr>
              <w:drawing>
                <wp:inline distT="0" distB="0" distL="0" distR="0">
                  <wp:extent cx="1304925" cy="533400"/>
                  <wp:effectExtent l="19050" t="0" r="9525" b="0"/>
                  <wp:docPr id="1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040621" w:rsidRDefault="00040621">
      <w:pPr>
        <w:jc w:val="both"/>
        <w:rPr>
          <w:sz w:val="24"/>
        </w:rPr>
      </w:pPr>
    </w:p>
    <w:p w:rsidR="004C3C45" w:rsidRDefault="004C3C45">
      <w:pPr>
        <w:jc w:val="both"/>
        <w:rPr>
          <w:sz w:val="24"/>
        </w:rPr>
      </w:pPr>
    </w:p>
    <w:p w:rsidR="00040621" w:rsidRDefault="006B5051">
      <w:pPr>
        <w:jc w:val="both"/>
        <w:rPr>
          <w:sz w:val="24"/>
        </w:rPr>
      </w:pPr>
      <w:r>
        <w:rPr>
          <w:sz w:val="24"/>
        </w:rPr>
        <w:t>March 4, 2010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6B5051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040621">
      <w:pPr>
        <w:pStyle w:val="BodyText2"/>
      </w:pPr>
      <w:r>
        <w:t xml:space="preserve">Attached for filing with the Commission is an electronic copy of the Company’s </w:t>
      </w:r>
      <w:r w:rsidR="003A3A22">
        <w:t>“</w:t>
      </w:r>
      <w:r w:rsidR="006B5051">
        <w:t>revised</w:t>
      </w:r>
      <w:r w:rsidR="003A3A22">
        <w:t xml:space="preserve"> filing” of its </w:t>
      </w:r>
      <w:r>
        <w:t xml:space="preserve">proposed revisions to the </w:t>
      </w:r>
      <w:r w:rsidR="006B5051">
        <w:t>following tariff sheet</w:t>
      </w:r>
      <w:r w:rsidR="0061578F">
        <w:t xml:space="preserve">, </w:t>
      </w:r>
      <w:r w:rsidR="00E51832">
        <w:t>WN U-29</w:t>
      </w:r>
      <w:r>
        <w:t>:</w:t>
      </w:r>
    </w:p>
    <w:p w:rsidR="00040621" w:rsidRDefault="00040621">
      <w:pPr>
        <w:tabs>
          <w:tab w:val="left" w:pos="720"/>
          <w:tab w:val="left" w:pos="3960"/>
          <w:tab w:val="left" w:pos="6300"/>
        </w:tabs>
        <w:jc w:val="both"/>
        <w:rPr>
          <w:sz w:val="24"/>
        </w:rPr>
      </w:pPr>
    </w:p>
    <w:p w:rsidR="00E51832" w:rsidRDefault="006B5051" w:rsidP="00E51832">
      <w:pPr>
        <w:tabs>
          <w:tab w:val="left" w:pos="5760"/>
        </w:tabs>
        <w:ind w:left="720"/>
        <w:rPr>
          <w:sz w:val="24"/>
        </w:rPr>
      </w:pPr>
      <w:r>
        <w:rPr>
          <w:sz w:val="24"/>
        </w:rPr>
        <w:t>Revised Eleventh</w:t>
      </w:r>
      <w:r w:rsidR="00E51832">
        <w:rPr>
          <w:sz w:val="24"/>
        </w:rPr>
        <w:t xml:space="preserve"> Revision Sheet 191</w:t>
      </w:r>
      <w:r w:rsidR="00E51832">
        <w:rPr>
          <w:sz w:val="24"/>
        </w:rPr>
        <w:tab/>
        <w:t xml:space="preserve">Canceling </w:t>
      </w:r>
      <w:r>
        <w:rPr>
          <w:sz w:val="24"/>
        </w:rPr>
        <w:t>Tenth</w:t>
      </w:r>
      <w:r w:rsidR="00E51832">
        <w:rPr>
          <w:sz w:val="24"/>
        </w:rPr>
        <w:t xml:space="preserve"> Revision Sheet 191</w:t>
      </w:r>
    </w:p>
    <w:p w:rsidR="00040621" w:rsidRDefault="00040621">
      <w:pPr>
        <w:jc w:val="both"/>
      </w:pPr>
    </w:p>
    <w:p w:rsidR="002E4C90" w:rsidRPr="006B5051" w:rsidRDefault="003A3A22" w:rsidP="006B5051">
      <w:pPr>
        <w:jc w:val="both"/>
        <w:rPr>
          <w:sz w:val="24"/>
          <w:szCs w:val="24"/>
        </w:rPr>
      </w:pPr>
      <w:bookmarkStart w:id="0" w:name="OLE_LINK2"/>
      <w:bookmarkStart w:id="1" w:name="OLE_LINK3"/>
      <w:r>
        <w:rPr>
          <w:sz w:val="24"/>
          <w:szCs w:val="24"/>
        </w:rPr>
        <w:t>This filing is a replacement to Avista’s request for appr</w:t>
      </w:r>
      <w:r w:rsidR="006B5051">
        <w:rPr>
          <w:sz w:val="24"/>
          <w:szCs w:val="24"/>
        </w:rPr>
        <w:t>oval of an increase to Schedule</w:t>
      </w:r>
      <w:r>
        <w:rPr>
          <w:sz w:val="24"/>
          <w:szCs w:val="24"/>
        </w:rPr>
        <w:t xml:space="preserve"> 191 rates filed with the Commission on </w:t>
      </w:r>
      <w:r w:rsidR="006B5051">
        <w:rPr>
          <w:sz w:val="24"/>
          <w:szCs w:val="24"/>
        </w:rPr>
        <w:t>February 12, 2010</w:t>
      </w:r>
      <w:r>
        <w:rPr>
          <w:sz w:val="24"/>
          <w:szCs w:val="24"/>
        </w:rPr>
        <w:t xml:space="preserve">.  The only change to this filing is to </w:t>
      </w:r>
      <w:r w:rsidR="006B5051">
        <w:rPr>
          <w:sz w:val="24"/>
          <w:szCs w:val="24"/>
        </w:rPr>
        <w:t>change</w:t>
      </w:r>
      <w:r>
        <w:rPr>
          <w:sz w:val="24"/>
          <w:szCs w:val="24"/>
        </w:rPr>
        <w:t xml:space="preserve"> the </w:t>
      </w:r>
      <w:r w:rsidR="006B5051">
        <w:rPr>
          <w:sz w:val="24"/>
          <w:szCs w:val="24"/>
        </w:rPr>
        <w:t>effective date from March 15, 2010 to April 1, 2010 per a conversation with the Commission Staff.</w:t>
      </w:r>
      <w:r>
        <w:rPr>
          <w:sz w:val="24"/>
          <w:szCs w:val="24"/>
        </w:rPr>
        <w:t xml:space="preserve"> </w:t>
      </w:r>
      <w:r w:rsidR="001241B9">
        <w:rPr>
          <w:sz w:val="24"/>
          <w:szCs w:val="24"/>
        </w:rPr>
        <w:t xml:space="preserve"> </w:t>
      </w:r>
      <w:bookmarkEnd w:id="0"/>
      <w:bookmarkEnd w:id="1"/>
    </w:p>
    <w:p w:rsidR="002E4C90" w:rsidRPr="002E4C90" w:rsidRDefault="002E4C90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88729D">
        <w:rPr>
          <w:sz w:val="24"/>
          <w:szCs w:val="24"/>
        </w:rPr>
        <w:t>Bruce Folsom</w:t>
      </w:r>
      <w:r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6B5051" w:rsidRDefault="0088729D">
      <w:pPr>
        <w:jc w:val="both"/>
        <w:rPr>
          <w:rFonts w:ascii="Lucida Handwriting" w:hAnsi="Lucida Handwriting"/>
          <w:sz w:val="24"/>
          <w:szCs w:val="24"/>
        </w:rPr>
      </w:pPr>
      <w:r w:rsidRPr="006B5051">
        <w:rPr>
          <w:rFonts w:ascii="Lucida Handwriting" w:hAnsi="Lucida Handwriting"/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E18E8" w:rsidRDefault="002C67B6">
      <w:pPr>
        <w:jc w:val="both"/>
        <w:rPr>
          <w:sz w:val="24"/>
          <w:szCs w:val="24"/>
          <w:lang w:val="fr-FR"/>
        </w:rPr>
      </w:pPr>
      <w:r w:rsidRPr="004E18E8">
        <w:rPr>
          <w:sz w:val="24"/>
          <w:szCs w:val="24"/>
          <w:lang w:val="fr-FR"/>
        </w:rPr>
        <w:t>Avista Utilities</w:t>
      </w:r>
    </w:p>
    <w:p w:rsidR="0088729D" w:rsidRPr="004E18E8" w:rsidRDefault="0088729D">
      <w:pPr>
        <w:jc w:val="both"/>
        <w:rPr>
          <w:sz w:val="24"/>
          <w:szCs w:val="24"/>
          <w:lang w:val="fr-FR"/>
        </w:rPr>
      </w:pPr>
      <w:r w:rsidRPr="004E18E8">
        <w:rPr>
          <w:sz w:val="24"/>
          <w:szCs w:val="24"/>
          <w:lang w:val="fr-FR"/>
        </w:rPr>
        <w:t>linda.gervais@avistacorp.com</w:t>
      </w:r>
    </w:p>
    <w:p w:rsidR="00040621" w:rsidRPr="004E18E8" w:rsidRDefault="00040621">
      <w:pPr>
        <w:jc w:val="both"/>
        <w:rPr>
          <w:sz w:val="24"/>
          <w:szCs w:val="24"/>
          <w:lang w:val="fr-FR"/>
        </w:rPr>
      </w:pPr>
    </w:p>
    <w:p w:rsidR="00040621" w:rsidRPr="002E4C90" w:rsidRDefault="006B5051">
      <w:pPr>
        <w:jc w:val="both"/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3D6F75">
      <w:headerReference w:type="default" r:id="rId8"/>
      <w:pgSz w:w="12240" w:h="15840"/>
      <w:pgMar w:top="1080" w:right="1080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FB" w:rsidRDefault="00BD64FB">
      <w:r>
        <w:separator/>
      </w:r>
    </w:p>
  </w:endnote>
  <w:endnote w:type="continuationSeparator" w:id="0">
    <w:p w:rsidR="00BD64FB" w:rsidRDefault="00BD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FB" w:rsidRDefault="00BD64FB">
      <w:r>
        <w:separator/>
      </w:r>
    </w:p>
  </w:footnote>
  <w:footnote w:type="continuationSeparator" w:id="0">
    <w:p w:rsidR="00BD64FB" w:rsidRDefault="00BD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2C8" w:rsidRDefault="00B232C8">
    <w:pPr>
      <w:pStyle w:val="Header"/>
      <w:rPr>
        <w:sz w:val="24"/>
      </w:rPr>
    </w:pPr>
    <w:r>
      <w:rPr>
        <w:sz w:val="24"/>
      </w:rPr>
      <w:t>Schedule 91 and 191 Revisions</w:t>
    </w:r>
  </w:p>
  <w:p w:rsidR="00B232C8" w:rsidRDefault="00B24035">
    <w:pPr>
      <w:pStyle w:val="Header"/>
      <w:rPr>
        <w:sz w:val="24"/>
      </w:rPr>
    </w:pPr>
    <w:r>
      <w:rPr>
        <w:sz w:val="24"/>
      </w:rPr>
      <w:t>January 23</w:t>
    </w:r>
    <w:r w:rsidR="00B232C8">
      <w:rPr>
        <w:sz w:val="24"/>
      </w:rPr>
      <w:t>, 2009</w:t>
    </w:r>
  </w:p>
  <w:p w:rsidR="00B232C8" w:rsidRDefault="00B232C8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3D6F75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3D6F75">
      <w:rPr>
        <w:rStyle w:val="PageNumber"/>
        <w:sz w:val="24"/>
      </w:rPr>
      <w:fldChar w:fldCharType="separate"/>
    </w:r>
    <w:r w:rsidR="006B5051">
      <w:rPr>
        <w:rStyle w:val="PageNumber"/>
        <w:noProof/>
        <w:sz w:val="24"/>
      </w:rPr>
      <w:t>4</w:t>
    </w:r>
    <w:r w:rsidR="003D6F75">
      <w:rPr>
        <w:rStyle w:val="PageNumber"/>
        <w:sz w:val="24"/>
      </w:rPr>
      <w:fldChar w:fldCharType="end"/>
    </w:r>
  </w:p>
  <w:p w:rsidR="00B232C8" w:rsidRDefault="00B232C8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40621"/>
    <w:rsid w:val="00052E25"/>
    <w:rsid w:val="0011729D"/>
    <w:rsid w:val="001241B9"/>
    <w:rsid w:val="00134550"/>
    <w:rsid w:val="00190B82"/>
    <w:rsid w:val="001C6991"/>
    <w:rsid w:val="001F3E47"/>
    <w:rsid w:val="00295620"/>
    <w:rsid w:val="002B39ED"/>
    <w:rsid w:val="002C67B6"/>
    <w:rsid w:val="002E4C90"/>
    <w:rsid w:val="00323DF0"/>
    <w:rsid w:val="003458F3"/>
    <w:rsid w:val="0036547E"/>
    <w:rsid w:val="003709CC"/>
    <w:rsid w:val="00377742"/>
    <w:rsid w:val="003A3A22"/>
    <w:rsid w:val="003A42E1"/>
    <w:rsid w:val="003B0826"/>
    <w:rsid w:val="003D6F75"/>
    <w:rsid w:val="003E5D5C"/>
    <w:rsid w:val="00435BF4"/>
    <w:rsid w:val="00450756"/>
    <w:rsid w:val="004A0D38"/>
    <w:rsid w:val="004A4359"/>
    <w:rsid w:val="004B4CE7"/>
    <w:rsid w:val="004C3C45"/>
    <w:rsid w:val="004E18E8"/>
    <w:rsid w:val="005F4179"/>
    <w:rsid w:val="0061578F"/>
    <w:rsid w:val="00676FA4"/>
    <w:rsid w:val="006918B9"/>
    <w:rsid w:val="006B5051"/>
    <w:rsid w:val="006F2A24"/>
    <w:rsid w:val="007200DD"/>
    <w:rsid w:val="007356C1"/>
    <w:rsid w:val="007437E9"/>
    <w:rsid w:val="00755E3F"/>
    <w:rsid w:val="007801F3"/>
    <w:rsid w:val="007A17FF"/>
    <w:rsid w:val="007C4DFB"/>
    <w:rsid w:val="00827194"/>
    <w:rsid w:val="0083065F"/>
    <w:rsid w:val="008614DF"/>
    <w:rsid w:val="0088729D"/>
    <w:rsid w:val="008D7D48"/>
    <w:rsid w:val="008E0338"/>
    <w:rsid w:val="0092371B"/>
    <w:rsid w:val="00982C4F"/>
    <w:rsid w:val="00A42EC5"/>
    <w:rsid w:val="00A46111"/>
    <w:rsid w:val="00AC187E"/>
    <w:rsid w:val="00AF20EE"/>
    <w:rsid w:val="00B07028"/>
    <w:rsid w:val="00B15816"/>
    <w:rsid w:val="00B232C8"/>
    <w:rsid w:val="00B24035"/>
    <w:rsid w:val="00B30BD7"/>
    <w:rsid w:val="00B92B26"/>
    <w:rsid w:val="00BD64FB"/>
    <w:rsid w:val="00C129F8"/>
    <w:rsid w:val="00C2174A"/>
    <w:rsid w:val="00C34953"/>
    <w:rsid w:val="00C41B9A"/>
    <w:rsid w:val="00C87E5A"/>
    <w:rsid w:val="00CB374C"/>
    <w:rsid w:val="00CD346B"/>
    <w:rsid w:val="00D26572"/>
    <w:rsid w:val="00D44DF6"/>
    <w:rsid w:val="00D55F36"/>
    <w:rsid w:val="00DC380B"/>
    <w:rsid w:val="00E04D16"/>
    <w:rsid w:val="00E06BAC"/>
    <w:rsid w:val="00E25458"/>
    <w:rsid w:val="00E51832"/>
    <w:rsid w:val="00E745FD"/>
    <w:rsid w:val="00E97DC2"/>
    <w:rsid w:val="00F33CF2"/>
    <w:rsid w:val="00F40A80"/>
    <w:rsid w:val="00F423F3"/>
    <w:rsid w:val="00F46E04"/>
    <w:rsid w:val="00FD7B2A"/>
    <w:rsid w:val="00FE220A"/>
    <w:rsid w:val="00FE393C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F75"/>
  </w:style>
  <w:style w:type="paragraph" w:styleId="Heading1">
    <w:name w:val="heading 1"/>
    <w:basedOn w:val="Normal"/>
    <w:next w:val="Normal"/>
    <w:qFormat/>
    <w:rsid w:val="003D6F75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D6F75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D6F7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F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6F75"/>
  </w:style>
  <w:style w:type="paragraph" w:styleId="BodyText">
    <w:name w:val="Body Text"/>
    <w:basedOn w:val="Normal"/>
    <w:rsid w:val="003D6F75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3D6F75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3D6F75"/>
    <w:pPr>
      <w:jc w:val="both"/>
    </w:pPr>
    <w:rPr>
      <w:sz w:val="24"/>
    </w:rPr>
  </w:style>
  <w:style w:type="paragraph" w:styleId="BodyTextIndent">
    <w:name w:val="Body Text Indent"/>
    <w:basedOn w:val="Normal"/>
    <w:rsid w:val="003D6F75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3D6F75"/>
    <w:rPr>
      <w:sz w:val="24"/>
    </w:rPr>
  </w:style>
  <w:style w:type="paragraph" w:styleId="BodyTextIndent3">
    <w:name w:val="Body Text Indent 3"/>
    <w:basedOn w:val="Normal"/>
    <w:rsid w:val="003D6F75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2010-02-12T08:00:00+00:00</OpenedDate>
    <Date1 xmlns="dc463f71-b30c-4ab2-9473-d307f9d35888">2010-03-04T08:00:00+00:00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592F65C98DB5469F3FA8A92FEA03D7" ma:contentTypeVersion="131" ma:contentTypeDescription="" ma:contentTypeScope="" ma:versionID="cd6bae3e1247b96f0691ab9807790a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88A246-D302-4792-BB4D-A890AA3F0088}"/>
</file>

<file path=customXml/itemProps2.xml><?xml version="1.0" encoding="utf-8"?>
<ds:datastoreItem xmlns:ds="http://schemas.openxmlformats.org/officeDocument/2006/customXml" ds:itemID="{0A0B6C65-D54A-49CF-9AB2-624236B03464}"/>
</file>

<file path=customXml/itemProps3.xml><?xml version="1.0" encoding="utf-8"?>
<ds:datastoreItem xmlns:ds="http://schemas.openxmlformats.org/officeDocument/2006/customXml" ds:itemID="{5504FA76-4CDE-44BD-8355-E69C91DD43FB}"/>
</file>

<file path=customXml/itemProps4.xml><?xml version="1.0" encoding="utf-8"?>
<ds:datastoreItem xmlns:ds="http://schemas.openxmlformats.org/officeDocument/2006/customXml" ds:itemID="{401BF19D-120E-4643-AC05-1A9BD8F17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Hudspeth</cp:lastModifiedBy>
  <cp:revision>2</cp:revision>
  <cp:lastPrinted>2010-03-05T17:16:00Z</cp:lastPrinted>
  <dcterms:created xsi:type="dcterms:W3CDTF">2010-03-05T17:17:00Z</dcterms:created>
  <dcterms:modified xsi:type="dcterms:W3CDTF">2010-03-05T17:17:00Z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0x0101006E56B4D1795A2E4DB2F0B01679ED314A00A8592F65C98DB5469F3FA8A92FEA03D7</vt:lpwstr>
  </property>
  <property fmtid="{D5CDD505-2E9C-101B-9397-08002B2CF9AE}" pid="3" name="_docset_NoMedatataSyncRequired">
    <vt:lpwstr>False</vt:lpwstr>
  </property>
</Properties>
</file>