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A76E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A76E99" w:rsidRDefault="008C45F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76E99" w:rsidRDefault="008C45F6">
            <w:r>
              <w:t>68</w:t>
            </w:r>
          </w:p>
        </w:tc>
        <w:tc>
          <w:tcPr>
            <w:tcW w:w="1444" w:type="dxa"/>
          </w:tcPr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A76E99" w:rsidRDefault="008C45F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A76E99" w:rsidRDefault="008C45F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/>
          <w:p w:rsidR="00A76E99" w:rsidRDefault="008C45F6">
            <w:r>
              <w:t>67</w:t>
            </w:r>
          </w:p>
        </w:tc>
        <w:tc>
          <w:tcPr>
            <w:tcW w:w="1444" w:type="dxa"/>
          </w:tcPr>
          <w:p w:rsidR="00A76E99" w:rsidRDefault="008C45F6"/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A76E99" w:rsidRDefault="008C45F6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A76E99" w:rsidRDefault="008C45F6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76E99" w:rsidRDefault="008C45F6">
            <w:r>
              <w:t>2</w:t>
            </w:r>
          </w:p>
          <w:p w:rsidR="00A76E99" w:rsidRDefault="008C45F6"/>
        </w:tc>
        <w:tc>
          <w:tcPr>
            <w:tcW w:w="3462" w:type="dxa"/>
            <w:gridSpan w:val="6"/>
          </w:tcPr>
          <w:p w:rsidR="00A76E99" w:rsidRDefault="008C45F6"/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A76E99" w:rsidRDefault="008C45F6">
            <w:pPr>
              <w:jc w:val="center"/>
            </w:pPr>
          </w:p>
          <w:p w:rsidR="00A76E99" w:rsidRDefault="008C45F6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76E99" w:rsidRDefault="008C45F6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A76E99" w:rsidRDefault="008C45F6">
            <w:r>
              <w:t>$1.75</w:t>
            </w:r>
          </w:p>
        </w:tc>
        <w:tc>
          <w:tcPr>
            <w:tcW w:w="3030" w:type="dxa"/>
            <w:gridSpan w:val="4"/>
          </w:tcPr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76E99" w:rsidRDefault="008C45F6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$3.50</w:t>
            </w:r>
          </w:p>
        </w:tc>
        <w:tc>
          <w:tcPr>
            <w:tcW w:w="3030" w:type="dxa"/>
            <w:gridSpan w:val="4"/>
          </w:tcPr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76E99" w:rsidRDefault="008C45F6"/>
          <w:p w:rsidR="00A76E99" w:rsidRDefault="008C45F6"/>
          <w:p w:rsidR="00A76E99" w:rsidRDefault="008C45F6"/>
          <w:p w:rsidR="00A76E99" w:rsidRDefault="008C45F6"/>
          <w:p w:rsidR="00A76E99" w:rsidRDefault="008C45F6"/>
          <w:p w:rsidR="00A76E99" w:rsidRDefault="008C45F6"/>
          <w:p w:rsidR="00A76E99" w:rsidRDefault="008C45F6">
            <w:pPr>
              <w:jc w:val="center"/>
            </w:pPr>
            <w:r>
              <w:t>Supplement issued by:</w:t>
            </w:r>
          </w:p>
          <w:p w:rsidR="00A76E99" w:rsidRDefault="008C45F6">
            <w:pPr>
              <w:jc w:val="center"/>
            </w:pPr>
          </w:p>
          <w:p w:rsidR="00A76E99" w:rsidRDefault="008C45F6">
            <w:pPr>
              <w:jc w:val="center"/>
            </w:pP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76E99" w:rsidRDefault="008C45F6">
            <w:r>
              <w:t>CWA, Inc   C-1073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Richard Johnson – Presid</w:t>
            </w:r>
            <w:r>
              <w:t>ent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1416 Whitehorn Street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Ferndale, WA 98248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360-543-9369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360-380-1538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76E99" w:rsidRDefault="008C45F6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E99" w:rsidRDefault="008C45F6">
            <w:r>
              <w:t>Richard@airporter.com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76E99" w:rsidRDefault="008C45F6"/>
          <w:p w:rsidR="00A76E99" w:rsidRDefault="008C45F6"/>
          <w:p w:rsidR="00A76E99" w:rsidRDefault="008C45F6"/>
          <w:p w:rsidR="00A76E99" w:rsidRDefault="008C45F6"/>
        </w:tc>
      </w:tr>
      <w:tr w:rsidR="00A76E9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A76E99" w:rsidRDefault="008C45F6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A76E99" w:rsidRDefault="008C45F6">
            <w:r>
              <w:t>January 25, 2010</w:t>
            </w:r>
          </w:p>
        </w:tc>
        <w:tc>
          <w:tcPr>
            <w:tcW w:w="1827" w:type="dxa"/>
            <w:gridSpan w:val="5"/>
          </w:tcPr>
          <w:p w:rsidR="00A76E99" w:rsidRDefault="008C45F6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A76E99" w:rsidRDefault="008C45F6">
            <w:r>
              <w:t>February 25 2010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A76E99" w:rsidRDefault="008C45F6">
            <w:pPr>
              <w:jc w:val="center"/>
            </w:pPr>
          </w:p>
          <w:p w:rsidR="00A76E99" w:rsidRDefault="008C45F6">
            <w:pPr>
              <w:jc w:val="center"/>
            </w:pPr>
          </w:p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A76E99" w:rsidRDefault="008C45F6">
            <w:pPr>
              <w:jc w:val="center"/>
            </w:pPr>
            <w:r>
              <w:t>(Area Below F</w:t>
            </w:r>
            <w:r>
              <w:t>or Official Use Only)</w:t>
            </w:r>
          </w:p>
        </w:tc>
      </w:tr>
      <w:tr w:rsidR="00A76E9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A76E99" w:rsidRDefault="008C45F6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A76E99" w:rsidRDefault="008C45F6"/>
        </w:tc>
        <w:tc>
          <w:tcPr>
            <w:tcW w:w="2019" w:type="dxa"/>
            <w:gridSpan w:val="6"/>
            <w:vAlign w:val="bottom"/>
          </w:tcPr>
          <w:p w:rsidR="00A76E99" w:rsidRDefault="008C45F6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A76E99" w:rsidRDefault="008C45F6"/>
        </w:tc>
      </w:tr>
    </w:tbl>
    <w:p w:rsidR="00A76E99" w:rsidRDefault="008C45F6"/>
    <w:sectPr w:rsidR="00A76E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8C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5E1B1E20C8D0499AE993210098C03A" ma:contentTypeVersion="123" ma:contentTypeDescription="" ma:contentTypeScope="" ma:versionID="da7831c691c539dca15eb95f4c470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27E1CD-7B92-4E71-A734-D6E46C266A2C}"/>
</file>

<file path=customXml/itemProps2.xml><?xml version="1.0" encoding="utf-8"?>
<ds:datastoreItem xmlns:ds="http://schemas.openxmlformats.org/officeDocument/2006/customXml" ds:itemID="{78F43E8B-AC54-46D4-909A-3D62A3369C29}"/>
</file>

<file path=customXml/itemProps3.xml><?xml version="1.0" encoding="utf-8"?>
<ds:datastoreItem xmlns:ds="http://schemas.openxmlformats.org/officeDocument/2006/customXml" ds:itemID="{212EC023-3A6B-402E-A630-FA125C62C2BD}"/>
</file>

<file path=customXml/itemProps4.xml><?xml version="1.0" encoding="utf-8"?>
<ds:datastoreItem xmlns:ds="http://schemas.openxmlformats.org/officeDocument/2006/customXml" ds:itemID="{AE35E95A-9478-4093-A90A-BD723AE91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2010-01-26T17:07:00Z</dcterms:created>
  <dcterms:modified xsi:type="dcterms:W3CDTF">2010-01-26T17:07:00Z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0x0101006E56B4D1795A2E4DB2F0B01679ED314A005E5E1B1E20C8D0499AE993210098C03A</vt:lpwstr>
  </property>
  <property fmtid="{D5CDD505-2E9C-101B-9397-08002B2CF9AE}" pid="3" name="_docset_NoMedatataSyncRequired">
    <vt:lpwstr>False</vt:lpwstr>
  </property>
</Properties>
</file>