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D5E" w:rsidRPr="00391CB8" w:rsidRDefault="00721D5E">
      <w:pPr>
        <w:tabs>
          <w:tab w:val="center" w:pos="3360"/>
          <w:tab w:val="right" w:pos="6660"/>
          <w:tab w:val="bar" w:pos="6700"/>
          <w:tab w:val="right" w:pos="9720"/>
        </w:tabs>
        <w:ind w:right="1080"/>
        <w:rPr>
          <w:sz w:val="28"/>
        </w:rPr>
      </w:pPr>
    </w:p>
    <w:p w:rsidR="00721D5E" w:rsidRPr="00391CB8" w:rsidRDefault="00721D5E">
      <w:pPr>
        <w:tabs>
          <w:tab w:val="center" w:pos="3360"/>
          <w:tab w:val="right" w:pos="6660"/>
          <w:tab w:val="bar" w:pos="6700"/>
          <w:tab w:val="right" w:pos="9720"/>
        </w:tabs>
        <w:ind w:right="1080"/>
        <w:rPr>
          <w:b/>
          <w:sz w:val="28"/>
        </w:rPr>
      </w:pPr>
      <w:r w:rsidRPr="00391CB8">
        <w:rPr>
          <w:b/>
          <w:sz w:val="28"/>
        </w:rPr>
        <w:tab/>
        <w:t>Qwest Corporation</w:t>
      </w:r>
    </w:p>
    <w:p w:rsidR="00721D5E" w:rsidRPr="00391CB8" w:rsidRDefault="00721D5E">
      <w:pPr>
        <w:tabs>
          <w:tab w:val="right" w:pos="6660"/>
          <w:tab w:val="bar" w:pos="6700"/>
          <w:tab w:val="right" w:pos="9720"/>
        </w:tabs>
        <w:spacing w:before="60"/>
        <w:ind w:right="1080"/>
        <w:rPr>
          <w:b/>
          <w:smallCaps/>
        </w:rPr>
      </w:pPr>
      <w:r w:rsidRPr="00391CB8">
        <w:rPr>
          <w:b/>
        </w:rPr>
        <w:t>WN U-40</w:t>
      </w:r>
      <w:r w:rsidRPr="00391CB8">
        <w:rPr>
          <w:b/>
        </w:rPr>
        <w:tab/>
        <w:t>S</w:t>
      </w:r>
      <w:r w:rsidRPr="00391CB8">
        <w:rPr>
          <w:b/>
          <w:smallCaps/>
        </w:rPr>
        <w:t>ection 5</w:t>
      </w:r>
    </w:p>
    <w:p w:rsidR="00721D5E" w:rsidRPr="00391CB8" w:rsidRDefault="00721D5E">
      <w:pPr>
        <w:tabs>
          <w:tab w:val="right" w:pos="6660"/>
          <w:tab w:val="bar" w:pos="6700"/>
          <w:tab w:val="right" w:pos="9720"/>
        </w:tabs>
        <w:ind w:right="1080"/>
        <w:rPr>
          <w:b/>
        </w:rPr>
      </w:pPr>
      <w:r w:rsidRPr="00391CB8">
        <w:rPr>
          <w:b/>
          <w:smallCaps/>
        </w:rPr>
        <w:t xml:space="preserve">Exchange and </w:t>
      </w:r>
      <w:r w:rsidRPr="00391CB8">
        <w:rPr>
          <w:b/>
          <w:smallCaps/>
        </w:rPr>
        <w:tab/>
      </w:r>
      <w:r w:rsidRPr="00391CB8">
        <w:t>7th Revised Sheet 48</w:t>
      </w:r>
    </w:p>
    <w:p w:rsidR="00721D5E" w:rsidRPr="00391CB8" w:rsidRDefault="00721D5E">
      <w:pPr>
        <w:tabs>
          <w:tab w:val="right" w:pos="6660"/>
          <w:tab w:val="bar" w:pos="6700"/>
          <w:tab w:val="right" w:pos="9720"/>
        </w:tabs>
        <w:ind w:right="1080"/>
        <w:rPr>
          <w:b/>
          <w:smallCaps/>
        </w:rPr>
      </w:pPr>
      <w:r w:rsidRPr="00391CB8">
        <w:rPr>
          <w:b/>
          <w:smallCaps/>
        </w:rPr>
        <w:t>Network Services</w:t>
      </w:r>
      <w:r w:rsidRPr="00391CB8">
        <w:tab/>
        <w:t>Cancels 6th Revised Sheet 48</w:t>
      </w:r>
    </w:p>
    <w:p w:rsidR="00721D5E" w:rsidRPr="00391CB8" w:rsidRDefault="00721D5E">
      <w:pPr>
        <w:pBdr>
          <w:bottom w:val="single" w:sz="6" w:space="0" w:color="auto"/>
        </w:pBdr>
        <w:tabs>
          <w:tab w:val="right" w:pos="6660"/>
          <w:tab w:val="bar" w:pos="6700"/>
          <w:tab w:val="right" w:pos="9720"/>
        </w:tabs>
        <w:ind w:right="1080"/>
        <w:rPr>
          <w:b/>
          <w:smallCaps/>
          <w:sz w:val="28"/>
        </w:rPr>
      </w:pPr>
      <w:smartTag w:uri="urn:schemas-microsoft-com:office:smarttags" w:element="State">
        <w:smartTag w:uri="urn:schemas-microsoft-com:office:smarttags" w:element="place">
          <w:r w:rsidRPr="00391CB8">
            <w:rPr>
              <w:b/>
              <w:smallCaps/>
            </w:rPr>
            <w:t>Washington</w:t>
          </w:r>
        </w:smartTag>
      </w:smartTag>
      <w:r w:rsidRPr="00391CB8">
        <w:rPr>
          <w:b/>
          <w:smallCaps/>
        </w:rPr>
        <w:tab/>
      </w:r>
    </w:p>
    <w:p w:rsidR="00721D5E" w:rsidRPr="00391CB8" w:rsidRDefault="00721D5E">
      <w:pPr>
        <w:pStyle w:val="L1Dash"/>
        <w:tabs>
          <w:tab w:val="right" w:pos="6920"/>
        </w:tabs>
      </w:pPr>
    </w:p>
    <w:tbl>
      <w:tblPr>
        <w:tblW w:w="0" w:type="auto"/>
        <w:tblLayout w:type="fixed"/>
        <w:tblCellMar>
          <w:left w:w="10" w:type="dxa"/>
          <w:right w:w="10" w:type="dxa"/>
        </w:tblCellMar>
        <w:tblLook w:val="0000"/>
      </w:tblPr>
      <w:tblGrid>
        <w:gridCol w:w="8640"/>
        <w:gridCol w:w="1080"/>
      </w:tblGrid>
      <w:tr w:rsidR="00721D5E" w:rsidRPr="00391CB8">
        <w:tblPrEx>
          <w:tblCellMar>
            <w:top w:w="0" w:type="dxa"/>
            <w:bottom w:w="0" w:type="dxa"/>
          </w:tblCellMar>
        </w:tblPrEx>
        <w:trPr>
          <w:cantSplit/>
        </w:trPr>
        <w:tc>
          <w:tcPr>
            <w:tcW w:w="8640" w:type="dxa"/>
          </w:tcPr>
          <w:p w:rsidR="00721D5E" w:rsidRPr="00391CB8" w:rsidRDefault="00721D5E">
            <w:pPr>
              <w:pStyle w:val="L1Heading"/>
            </w:pPr>
            <w:r w:rsidRPr="00391CB8">
              <w:tab/>
              <w:t>5.  Exchange Services</w:t>
            </w:r>
          </w:p>
          <w:p w:rsidR="00721D5E" w:rsidRPr="00391CB8" w:rsidRDefault="00721D5E">
            <w:pPr>
              <w:pStyle w:val="Index"/>
              <w:rPr>
                <w:b/>
                <w:smallCaps/>
              </w:rPr>
            </w:pPr>
          </w:p>
          <w:p w:rsidR="00721D5E" w:rsidRPr="00391CB8" w:rsidRDefault="00721D5E">
            <w:pPr>
              <w:pStyle w:val="L2Heading"/>
            </w:pPr>
            <w:r w:rsidRPr="00391CB8">
              <w:t>5.2</w:t>
            </w:r>
            <w:r w:rsidRPr="00391CB8">
              <w:tab/>
              <w:t>Local Exchange Service (</w:t>
            </w:r>
            <w:r w:rsidRPr="00391CB8">
              <w:rPr>
                <w:smallCaps w:val="0"/>
              </w:rPr>
              <w:t>Cont</w:t>
            </w:r>
            <w:smartTag w:uri="urn:schemas-microsoft-com:office:smarttags" w:element="PersonName">
              <w:r w:rsidRPr="00391CB8">
                <w:rPr>
                  <w:smallCaps w:val="0"/>
                </w:rPr>
                <w:t>'</w:t>
              </w:r>
            </w:smartTag>
            <w:r w:rsidRPr="00391CB8">
              <w:rPr>
                <w:smallCaps w:val="0"/>
              </w:rPr>
              <w:t>d</w:t>
            </w:r>
            <w:r w:rsidRPr="00391CB8">
              <w:t>)</w:t>
            </w:r>
          </w:p>
          <w:p w:rsidR="00721D5E" w:rsidRPr="00391CB8" w:rsidRDefault="00721D5E">
            <w:pPr>
              <w:pStyle w:val="L2Heading"/>
            </w:pPr>
          </w:p>
          <w:p w:rsidR="00721D5E" w:rsidRPr="00391CB8" w:rsidRDefault="00721D5E">
            <w:pPr>
              <w:pStyle w:val="L3Heading"/>
            </w:pPr>
            <w:r w:rsidRPr="00391CB8">
              <w:t>5.2.6</w:t>
            </w:r>
            <w:r w:rsidRPr="00391CB8">
              <w:tab/>
              <w:t>Telephone Assistance Programs</w:t>
            </w:r>
          </w:p>
          <w:p w:rsidR="00721D5E" w:rsidRPr="00391CB8" w:rsidRDefault="00721D5E">
            <w:pPr>
              <w:pStyle w:val="L3Heading"/>
            </w:pPr>
          </w:p>
          <w:p w:rsidR="00721D5E" w:rsidRPr="00391CB8" w:rsidRDefault="00721D5E">
            <w:pPr>
              <w:pStyle w:val="L4HeadingText"/>
            </w:pPr>
            <w:r w:rsidRPr="00391CB8">
              <w:tab/>
              <w:t>A.</w:t>
            </w:r>
            <w:r w:rsidRPr="00391CB8">
              <w:tab/>
            </w:r>
            <w:smartTag w:uri="urn:schemas-microsoft-com:office:smarttags" w:element="State">
              <w:smartTag w:uri="urn:schemas-microsoft-com:office:smarttags" w:element="place">
                <w:r w:rsidRPr="00391CB8">
                  <w:t>Washington</w:t>
                </w:r>
              </w:smartTag>
            </w:smartTag>
            <w:r w:rsidRPr="00391CB8">
              <w:t xml:space="preserve"> Telephone Assistance Program (WTAP)</w:t>
            </w:r>
          </w:p>
          <w:p w:rsidR="00721D5E" w:rsidRPr="00391CB8" w:rsidRDefault="00721D5E">
            <w:pPr>
              <w:pStyle w:val="L5HeadingText"/>
            </w:pPr>
          </w:p>
          <w:p w:rsidR="00721D5E" w:rsidRPr="00391CB8" w:rsidRDefault="00721D5E">
            <w:pPr>
              <w:pStyle w:val="L5HeadingText"/>
            </w:pPr>
            <w:r w:rsidRPr="00391CB8">
              <w:tab/>
              <w:t>1.</w:t>
            </w:r>
            <w:r w:rsidRPr="00391CB8">
              <w:tab/>
              <w:t>Description</w:t>
            </w:r>
          </w:p>
          <w:p w:rsidR="00721D5E" w:rsidRPr="00391CB8" w:rsidRDefault="00721D5E">
            <w:pPr>
              <w:pStyle w:val="L5HeadingText"/>
            </w:pPr>
          </w:p>
          <w:p w:rsidR="00721D5E" w:rsidRPr="00391CB8" w:rsidRDefault="00721D5E">
            <w:pPr>
              <w:pStyle w:val="L5HeadingText"/>
            </w:pPr>
            <w:r w:rsidRPr="00391CB8">
              <w:tab/>
            </w:r>
            <w:r w:rsidRPr="00391CB8">
              <w:tab/>
              <w:t>The WTAP is designed to help low income households afford access to local exchange telephone service.  The program is only available to customers who meet eligibility requirements established by statute.  Residents of Tribal lands can also qualify for the Federal portion of the Lifeline program based on terms and conditions for Tribal Lifeline.</w:t>
            </w:r>
          </w:p>
          <w:p w:rsidR="00721D5E" w:rsidRPr="00391CB8" w:rsidRDefault="00721D5E">
            <w:pPr>
              <w:pStyle w:val="L5HeadingText"/>
            </w:pPr>
          </w:p>
          <w:p w:rsidR="00721D5E" w:rsidRPr="00391CB8" w:rsidRDefault="00721D5E">
            <w:pPr>
              <w:pStyle w:val="L5HeadingText"/>
            </w:pPr>
            <w:r w:rsidRPr="00391CB8">
              <w:tab/>
              <w:t>2.</w:t>
            </w:r>
            <w:r w:rsidRPr="00391CB8">
              <w:tab/>
              <w:t>Terms and Conditions</w:t>
            </w:r>
          </w:p>
          <w:p w:rsidR="00721D5E" w:rsidRPr="00391CB8" w:rsidRDefault="00721D5E">
            <w:pPr>
              <w:pStyle w:val="L6HeadingText"/>
            </w:pPr>
          </w:p>
          <w:p w:rsidR="00721D5E" w:rsidRPr="00391CB8" w:rsidRDefault="00721D5E">
            <w:pPr>
              <w:pStyle w:val="L6HeadingText"/>
            </w:pPr>
            <w:r w:rsidRPr="00391CB8">
              <w:tab/>
              <w:t>a.</w:t>
            </w:r>
            <w:r w:rsidRPr="00391CB8">
              <w:tab/>
              <w:t>Certain qualifying residential customers are eligible for service under the WTAP.  See the appropriate sections of the Washington Administrative Code (WAC) 388-273.  If eligible, the program includes the following:</w:t>
            </w:r>
          </w:p>
          <w:p w:rsidR="00721D5E" w:rsidRPr="00391CB8" w:rsidRDefault="00721D5E">
            <w:pPr>
              <w:tabs>
                <w:tab w:val="left" w:pos="576"/>
                <w:tab w:val="left" w:pos="1008"/>
                <w:tab w:val="left" w:pos="1440"/>
                <w:tab w:val="left" w:pos="1872"/>
                <w:tab w:val="left" w:pos="2160"/>
                <w:tab w:val="left" w:pos="2448"/>
                <w:tab w:val="left" w:pos="2736"/>
                <w:tab w:val="left" w:pos="6048"/>
                <w:tab w:val="decimal" w:pos="7920"/>
                <w:tab w:val="decimal" w:pos="9792"/>
              </w:tabs>
              <w:ind w:left="1440" w:hanging="1440"/>
            </w:pPr>
          </w:p>
          <w:p w:rsidR="00721D5E" w:rsidRPr="00391CB8" w:rsidRDefault="00721D5E">
            <w:pPr>
              <w:pStyle w:val="L6Bullet"/>
            </w:pPr>
            <w:r w:rsidRPr="00391CB8">
              <w:t>•</w:t>
            </w:r>
            <w:r w:rsidRPr="00391CB8">
              <w:tab/>
              <w:t>An $8.00 statewide rate for the lowest grade of residential flat rate service.  Where available, single-party service shall qualify as the lowest available flat rate for persons otherwise eligible, who are sixty years of age or older, or who receive medical assistance.  This condition is in accordance with WAC 388-273.</w:t>
            </w:r>
          </w:p>
          <w:p w:rsidR="00721D5E" w:rsidRPr="00391CB8" w:rsidRDefault="00721D5E">
            <w:pPr>
              <w:pStyle w:val="L6Bullet"/>
            </w:pPr>
          </w:p>
          <w:p w:rsidR="00721D5E" w:rsidRPr="00391CB8" w:rsidRDefault="00721D5E">
            <w:pPr>
              <w:pStyle w:val="L6Bullet"/>
            </w:pPr>
            <w:r w:rsidRPr="00391CB8">
              <w:t>•</w:t>
            </w:r>
            <w:r w:rsidRPr="00391CB8">
              <w:tab/>
              <w:t>A waiver of any deposit for local service.</w:t>
            </w:r>
          </w:p>
          <w:p w:rsidR="00721D5E" w:rsidRPr="00391CB8" w:rsidRDefault="00721D5E">
            <w:pPr>
              <w:pStyle w:val="L6Bullet"/>
            </w:pPr>
          </w:p>
          <w:p w:rsidR="00721D5E" w:rsidRPr="00391CB8" w:rsidRDefault="00721D5E">
            <w:pPr>
              <w:pStyle w:val="L6Bullet"/>
            </w:pPr>
            <w:r w:rsidRPr="00391CB8">
              <w:t>•</w:t>
            </w:r>
            <w:r w:rsidRPr="00391CB8">
              <w:tab/>
              <w:t>A 50% reduction in the installation charges associated with installing the access line.</w:t>
            </w:r>
          </w:p>
          <w:p w:rsidR="00721D5E" w:rsidRPr="00391CB8" w:rsidRDefault="00721D5E"/>
          <w:p w:rsidR="00721D5E" w:rsidRPr="00391CB8" w:rsidRDefault="00721D5E">
            <w:pPr>
              <w:pStyle w:val="L5HeadingText"/>
            </w:pPr>
            <w:r w:rsidRPr="00391CB8">
              <w:tab/>
              <w:t>3.</w:t>
            </w:r>
            <w:r w:rsidRPr="00391CB8">
              <w:tab/>
              <w:t>Monthly Credit</w:t>
            </w:r>
          </w:p>
          <w:p w:rsidR="00721D5E" w:rsidRPr="00391CB8" w:rsidRDefault="00721D5E"/>
          <w:p w:rsidR="00721D5E" w:rsidRPr="00391CB8" w:rsidRDefault="00721D5E">
            <w:pPr>
              <w:tabs>
                <w:tab w:val="left" w:pos="5760"/>
                <w:tab w:val="center" w:pos="7640"/>
              </w:tabs>
              <w:rPr>
                <w:b/>
                <w:smallCaps/>
              </w:rPr>
            </w:pPr>
            <w:r w:rsidRPr="00391CB8">
              <w:rPr>
                <w:b/>
                <w:smallCaps/>
              </w:rPr>
              <w:tab/>
              <w:t>Credit</w:t>
            </w:r>
            <w:r w:rsidRPr="00391CB8">
              <w:rPr>
                <w:b/>
                <w:smallCaps/>
              </w:rPr>
              <w:tab/>
              <w:t>Credit</w:t>
            </w:r>
          </w:p>
          <w:p w:rsidR="00721D5E" w:rsidRPr="00391CB8" w:rsidRDefault="00721D5E">
            <w:pPr>
              <w:tabs>
                <w:tab w:val="left" w:pos="5740"/>
                <w:tab w:val="center" w:pos="7640"/>
              </w:tabs>
              <w:rPr>
                <w:b/>
                <w:smallCaps/>
              </w:rPr>
            </w:pPr>
            <w:r w:rsidRPr="00391CB8">
              <w:rPr>
                <w:b/>
                <w:smallCaps/>
              </w:rPr>
              <w:tab/>
              <w:t>USOC</w:t>
            </w:r>
            <w:r w:rsidRPr="00391CB8">
              <w:rPr>
                <w:b/>
                <w:smallCaps/>
              </w:rPr>
              <w:tab/>
              <w:t>Amount</w:t>
            </w:r>
          </w:p>
          <w:p w:rsidR="00721D5E" w:rsidRPr="00391CB8" w:rsidRDefault="00721D5E">
            <w:pPr>
              <w:tabs>
                <w:tab w:val="left" w:pos="5740"/>
                <w:tab w:val="center" w:pos="7640"/>
              </w:tabs>
              <w:rPr>
                <w:smallCaps/>
              </w:rPr>
            </w:pPr>
          </w:p>
          <w:p w:rsidR="00721D5E" w:rsidRPr="00391CB8" w:rsidRDefault="00721D5E">
            <w:pPr>
              <w:pStyle w:val="L5Bullet"/>
              <w:tabs>
                <w:tab w:val="left" w:pos="5740"/>
                <w:tab w:val="decimal" w:pos="7640"/>
              </w:tabs>
            </w:pPr>
            <w:r w:rsidRPr="00391CB8">
              <w:t>•</w:t>
            </w:r>
            <w:r w:rsidRPr="00391CB8">
              <w:tab/>
              <w:t>Federal credit for the FCC</w:t>
            </w:r>
          </w:p>
          <w:p w:rsidR="00721D5E" w:rsidRPr="00391CB8" w:rsidRDefault="00721D5E">
            <w:pPr>
              <w:pStyle w:val="L5Bullet"/>
              <w:tabs>
                <w:tab w:val="left" w:pos="5740"/>
                <w:tab w:val="decimal" w:pos="7640"/>
              </w:tabs>
            </w:pPr>
            <w:r w:rsidRPr="00391CB8">
              <w:tab/>
              <w:t>End User Common Line (EUCL)</w:t>
            </w:r>
            <w:r w:rsidRPr="00391CB8">
              <w:tab/>
              <w:t>ASGFX</w:t>
            </w:r>
            <w:r w:rsidRPr="00391CB8">
              <w:tab/>
              <w:t>$5.84 (R)</w:t>
            </w:r>
          </w:p>
          <w:p w:rsidR="00721D5E" w:rsidRPr="00391CB8" w:rsidRDefault="00721D5E">
            <w:pPr>
              <w:pStyle w:val="L5Bullet"/>
              <w:tabs>
                <w:tab w:val="left" w:pos="5740"/>
                <w:tab w:val="decimal" w:pos="7640"/>
              </w:tabs>
              <w:rPr>
                <w:smallCaps/>
              </w:rPr>
            </w:pPr>
          </w:p>
          <w:p w:rsidR="00721D5E" w:rsidRPr="00391CB8" w:rsidRDefault="00D7190C">
            <w:pPr>
              <w:pStyle w:val="L5Bullet"/>
              <w:tabs>
                <w:tab w:val="left" w:pos="5740"/>
                <w:tab w:val="decimal" w:pos="7640"/>
              </w:tabs>
            </w:pPr>
            <w:r w:rsidRPr="00391CB8">
              <w:t>•</w:t>
            </w:r>
            <w:r w:rsidRPr="00391CB8">
              <w:tab/>
              <w:t>Federal credit</w:t>
            </w:r>
            <w:r w:rsidRPr="00391CB8">
              <w:tab/>
              <w:t>ASGF2</w:t>
            </w:r>
            <w:r w:rsidRPr="00391CB8">
              <w:tab/>
              <w:t>3.00</w:t>
            </w:r>
          </w:p>
          <w:p w:rsidR="00721D5E" w:rsidRPr="00391CB8" w:rsidRDefault="00721D5E">
            <w:pPr>
              <w:pStyle w:val="L5Bullet"/>
              <w:tabs>
                <w:tab w:val="left" w:pos="5740"/>
                <w:tab w:val="decimal" w:pos="7640"/>
              </w:tabs>
            </w:pPr>
          </w:p>
          <w:p w:rsidR="00721D5E" w:rsidRPr="00391CB8" w:rsidRDefault="00D7190C">
            <w:pPr>
              <w:pStyle w:val="L5Bullet"/>
              <w:tabs>
                <w:tab w:val="left" w:pos="5740"/>
                <w:tab w:val="decimal" w:pos="7640"/>
              </w:tabs>
              <w:rPr>
                <w:b/>
                <w:smallCaps/>
              </w:rPr>
            </w:pPr>
            <w:r w:rsidRPr="00391CB8">
              <w:t>•</w:t>
            </w:r>
            <w:r w:rsidRPr="00391CB8">
              <w:tab/>
              <w:t>State credit</w:t>
            </w:r>
            <w:r w:rsidRPr="00391CB8">
              <w:tab/>
              <w:t>ASGSX</w:t>
            </w:r>
            <w:r w:rsidRPr="00391CB8">
              <w:tab/>
              <w:t>2.50</w:t>
            </w:r>
          </w:p>
          <w:p w:rsidR="00721D5E" w:rsidRPr="00391CB8" w:rsidRDefault="00721D5E"/>
        </w:tc>
        <w:tc>
          <w:tcPr>
            <w:tcW w:w="1080" w:type="dxa"/>
          </w:tcPr>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p w:rsidR="00721D5E" w:rsidRPr="00391CB8" w:rsidRDefault="00721D5E">
            <w:pPr>
              <w:tabs>
                <w:tab w:val="right" w:pos="1060"/>
                <w:tab w:val="right" w:pos="10020"/>
                <w:tab w:val="decimal" w:pos="10800"/>
              </w:tabs>
            </w:pPr>
          </w:p>
        </w:tc>
      </w:tr>
    </w:tbl>
    <w:p w:rsidR="00721D5E" w:rsidRPr="00391CB8" w:rsidRDefault="00721D5E">
      <w:pPr>
        <w:framePr w:wrap="auto" w:vAnchor="page" w:hAnchor="margin" w:y="14230"/>
        <w:pBdr>
          <w:top w:val="single" w:sz="6" w:space="0" w:color="auto"/>
        </w:pBdr>
        <w:tabs>
          <w:tab w:val="right" w:pos="8660"/>
        </w:tabs>
        <w:ind w:right="1060"/>
        <w:jc w:val="center"/>
        <w:rPr>
          <w:sz w:val="18"/>
        </w:rPr>
      </w:pPr>
    </w:p>
    <w:p w:rsidR="00721D5E" w:rsidRPr="00391CB8" w:rsidRDefault="00721D5E">
      <w:pPr>
        <w:framePr w:wrap="auto" w:vAnchor="page" w:hAnchor="margin" w:y="14230"/>
        <w:tabs>
          <w:tab w:val="right" w:pos="8660"/>
        </w:tabs>
        <w:ind w:right="1060"/>
      </w:pPr>
      <w:r w:rsidRPr="00391CB8">
        <w:t xml:space="preserve">Advice No. </w:t>
      </w:r>
      <w:r w:rsidR="002465EA" w:rsidRPr="00391CB8">
        <w:t>3658T</w:t>
      </w:r>
    </w:p>
    <w:p w:rsidR="00721D5E" w:rsidRPr="00391CB8" w:rsidRDefault="00721D5E">
      <w:pPr>
        <w:framePr w:wrap="auto" w:vAnchor="page" w:hAnchor="margin" w:y="14230"/>
        <w:tabs>
          <w:tab w:val="right" w:pos="8660"/>
        </w:tabs>
        <w:ind w:right="1060"/>
      </w:pPr>
      <w:r w:rsidRPr="00391CB8">
        <w:t>Issued by Qwest Corporation</w:t>
      </w:r>
      <w:r w:rsidRPr="00391CB8">
        <w:tab/>
        <w:t xml:space="preserve">Effective:  </w:t>
      </w:r>
      <w:r w:rsidRPr="00391CB8">
        <w:rPr>
          <w:szCs w:val="24"/>
        </w:rPr>
        <w:t>July 17, 2009</w:t>
      </w:r>
    </w:p>
    <w:p w:rsidR="00721D5E" w:rsidRPr="00391CB8" w:rsidRDefault="00721D5E">
      <w:pPr>
        <w:framePr w:wrap="auto" w:vAnchor="page" w:hAnchor="margin" w:y="14230"/>
        <w:tabs>
          <w:tab w:val="right" w:pos="8660"/>
        </w:tabs>
        <w:ind w:right="1060"/>
      </w:pPr>
      <w:r w:rsidRPr="00391CB8">
        <w:t>By K. R. Nelson, President - Washington</w:t>
      </w:r>
    </w:p>
    <w:p w:rsidR="00721D5E" w:rsidRPr="00391CB8" w:rsidRDefault="00721D5E">
      <w:pPr>
        <w:tabs>
          <w:tab w:val="center" w:pos="3360"/>
          <w:tab w:val="right" w:pos="6660"/>
          <w:tab w:val="right" w:pos="9720"/>
        </w:tabs>
        <w:ind w:right="1080"/>
      </w:pPr>
    </w:p>
    <w:p w:rsidR="00721D5E" w:rsidRPr="00391CB8" w:rsidRDefault="00721D5E">
      <w:pPr>
        <w:tabs>
          <w:tab w:val="center" w:pos="3360"/>
          <w:tab w:val="right" w:pos="6660"/>
          <w:tab w:val="right" w:pos="9720"/>
        </w:tabs>
        <w:ind w:right="1080"/>
        <w:rPr>
          <w:b/>
          <w:sz w:val="28"/>
        </w:rPr>
      </w:pPr>
      <w:r w:rsidRPr="00391CB8">
        <w:br w:type="page"/>
      </w:r>
    </w:p>
    <w:p w:rsidR="00721D5E" w:rsidRPr="00391CB8" w:rsidRDefault="00721D5E">
      <w:pPr>
        <w:tabs>
          <w:tab w:val="center" w:pos="3360"/>
          <w:tab w:val="right" w:pos="6660"/>
          <w:tab w:val="right" w:pos="9720"/>
        </w:tabs>
        <w:ind w:right="1080"/>
        <w:rPr>
          <w:b/>
          <w:sz w:val="28"/>
        </w:rPr>
      </w:pPr>
      <w:r w:rsidRPr="00391CB8">
        <w:rPr>
          <w:b/>
          <w:sz w:val="28"/>
        </w:rPr>
        <w:tab/>
        <w:t>Qwest Corporation</w:t>
      </w:r>
    </w:p>
    <w:p w:rsidR="00721D5E" w:rsidRPr="00391CB8" w:rsidRDefault="00721D5E">
      <w:pPr>
        <w:tabs>
          <w:tab w:val="right" w:pos="6660"/>
          <w:tab w:val="bar" w:pos="6700"/>
          <w:tab w:val="right" w:pos="9720"/>
        </w:tabs>
        <w:spacing w:before="60"/>
        <w:ind w:right="1080"/>
        <w:rPr>
          <w:b/>
          <w:smallCaps/>
        </w:rPr>
      </w:pPr>
      <w:r w:rsidRPr="00391CB8">
        <w:rPr>
          <w:b/>
        </w:rPr>
        <w:t>WN U-40</w:t>
      </w:r>
      <w:r w:rsidRPr="00391CB8">
        <w:rPr>
          <w:b/>
        </w:rPr>
        <w:tab/>
        <w:t>S</w:t>
      </w:r>
      <w:r w:rsidRPr="00391CB8">
        <w:rPr>
          <w:b/>
          <w:smallCaps/>
        </w:rPr>
        <w:t>ection 5</w:t>
      </w:r>
    </w:p>
    <w:p w:rsidR="00721D5E" w:rsidRPr="00391CB8" w:rsidRDefault="00721D5E">
      <w:pPr>
        <w:tabs>
          <w:tab w:val="right" w:pos="6660"/>
          <w:tab w:val="bar" w:pos="6700"/>
          <w:tab w:val="right" w:pos="9720"/>
        </w:tabs>
        <w:ind w:right="1080"/>
        <w:rPr>
          <w:b/>
        </w:rPr>
      </w:pPr>
      <w:r w:rsidRPr="00391CB8">
        <w:rPr>
          <w:b/>
          <w:smallCaps/>
        </w:rPr>
        <w:t xml:space="preserve">Exchange and </w:t>
      </w:r>
      <w:r w:rsidRPr="00391CB8">
        <w:rPr>
          <w:b/>
          <w:smallCaps/>
        </w:rPr>
        <w:tab/>
      </w:r>
      <w:r w:rsidRPr="00391CB8">
        <w:t>10th Revised Sheet 48.3</w:t>
      </w:r>
    </w:p>
    <w:p w:rsidR="00721D5E" w:rsidRPr="00391CB8" w:rsidRDefault="00721D5E">
      <w:pPr>
        <w:tabs>
          <w:tab w:val="right" w:pos="6660"/>
          <w:tab w:val="bar" w:pos="6700"/>
          <w:tab w:val="right" w:pos="9720"/>
        </w:tabs>
        <w:ind w:right="1080"/>
        <w:rPr>
          <w:b/>
          <w:smallCaps/>
        </w:rPr>
      </w:pPr>
      <w:r w:rsidRPr="00391CB8">
        <w:rPr>
          <w:b/>
          <w:smallCaps/>
        </w:rPr>
        <w:t>Network Services</w:t>
      </w:r>
      <w:r w:rsidRPr="00391CB8">
        <w:tab/>
        <w:t>Cancels 9th Revised Sheet 48.3</w:t>
      </w:r>
    </w:p>
    <w:p w:rsidR="00721D5E" w:rsidRPr="00391CB8" w:rsidRDefault="00721D5E">
      <w:pPr>
        <w:pBdr>
          <w:bottom w:val="single" w:sz="6" w:space="0" w:color="auto"/>
        </w:pBdr>
        <w:tabs>
          <w:tab w:val="right" w:pos="6660"/>
          <w:tab w:val="bar" w:pos="6700"/>
          <w:tab w:val="right" w:pos="9720"/>
        </w:tabs>
        <w:ind w:right="1080"/>
        <w:rPr>
          <w:b/>
          <w:smallCaps/>
          <w:sz w:val="28"/>
        </w:rPr>
      </w:pPr>
      <w:smartTag w:uri="urn:schemas-microsoft-com:office:smarttags" w:element="State">
        <w:smartTag w:uri="urn:schemas-microsoft-com:office:smarttags" w:element="place">
          <w:r w:rsidRPr="00391CB8">
            <w:rPr>
              <w:b/>
              <w:smallCaps/>
            </w:rPr>
            <w:t>Washington</w:t>
          </w:r>
        </w:smartTag>
      </w:smartTag>
      <w:r w:rsidRPr="00391CB8">
        <w:rPr>
          <w:b/>
          <w:smallCaps/>
        </w:rPr>
        <w:tab/>
      </w:r>
    </w:p>
    <w:p w:rsidR="00721D5E" w:rsidRPr="00391CB8" w:rsidRDefault="00721D5E">
      <w:pPr>
        <w:pStyle w:val="L1Dash"/>
        <w:tabs>
          <w:tab w:val="right" w:pos="6920"/>
        </w:tabs>
      </w:pPr>
    </w:p>
    <w:tbl>
      <w:tblPr>
        <w:tblW w:w="0" w:type="auto"/>
        <w:tblLayout w:type="fixed"/>
        <w:tblCellMar>
          <w:left w:w="10" w:type="dxa"/>
          <w:right w:w="10" w:type="dxa"/>
        </w:tblCellMar>
        <w:tblLook w:val="0000"/>
      </w:tblPr>
      <w:tblGrid>
        <w:gridCol w:w="8640"/>
        <w:gridCol w:w="1080"/>
      </w:tblGrid>
      <w:tr w:rsidR="00721D5E" w:rsidRPr="00391CB8">
        <w:tblPrEx>
          <w:tblCellMar>
            <w:top w:w="0" w:type="dxa"/>
            <w:bottom w:w="0" w:type="dxa"/>
          </w:tblCellMar>
        </w:tblPrEx>
        <w:trPr>
          <w:cantSplit/>
        </w:trPr>
        <w:tc>
          <w:tcPr>
            <w:tcW w:w="8640" w:type="dxa"/>
          </w:tcPr>
          <w:p w:rsidR="00721D5E" w:rsidRPr="00391CB8" w:rsidRDefault="00721D5E">
            <w:pPr>
              <w:pStyle w:val="L1Heading"/>
            </w:pPr>
            <w:r w:rsidRPr="00391CB8">
              <w:tab/>
              <w:t>5.  Exchange Services</w:t>
            </w:r>
          </w:p>
          <w:p w:rsidR="00721D5E" w:rsidRPr="00391CB8" w:rsidRDefault="00721D5E">
            <w:pPr>
              <w:pStyle w:val="Index"/>
              <w:rPr>
                <w:b/>
                <w:smallCaps/>
              </w:rPr>
            </w:pPr>
          </w:p>
          <w:p w:rsidR="00721D5E" w:rsidRPr="00391CB8" w:rsidRDefault="00721D5E">
            <w:pPr>
              <w:pStyle w:val="L2Heading"/>
            </w:pPr>
            <w:r w:rsidRPr="00391CB8">
              <w:t>5.2</w:t>
            </w:r>
            <w:r w:rsidRPr="00391CB8">
              <w:tab/>
              <w:t>Local Exchange Service</w:t>
            </w:r>
          </w:p>
          <w:p w:rsidR="00721D5E" w:rsidRPr="00391CB8" w:rsidRDefault="00721D5E">
            <w:pPr>
              <w:pStyle w:val="L3Heading"/>
            </w:pPr>
            <w:r w:rsidRPr="00391CB8">
              <w:t>5.2.6</w:t>
            </w:r>
            <w:r w:rsidRPr="00391CB8">
              <w:tab/>
              <w:t>Telephone Assistance Programs</w:t>
            </w:r>
          </w:p>
          <w:p w:rsidR="00721D5E" w:rsidRPr="00391CB8" w:rsidRDefault="00721D5E">
            <w:pPr>
              <w:pStyle w:val="L4HeadingText"/>
            </w:pPr>
            <w:r w:rsidRPr="00391CB8">
              <w:tab/>
              <w:t>B.</w:t>
            </w:r>
            <w:r w:rsidRPr="00391CB8">
              <w:tab/>
              <w:t>Tribal Lifeline (Cont’d)</w:t>
            </w:r>
          </w:p>
          <w:p w:rsidR="00721D5E" w:rsidRPr="00391CB8" w:rsidRDefault="00721D5E">
            <w:pPr>
              <w:pStyle w:val="L4HeadingText"/>
            </w:pPr>
          </w:p>
          <w:p w:rsidR="00721D5E" w:rsidRPr="00391CB8" w:rsidRDefault="00721D5E">
            <w:pPr>
              <w:pStyle w:val="L5HeadingText"/>
            </w:pPr>
            <w:r w:rsidRPr="00391CB8">
              <w:tab/>
              <w:t>3.</w:t>
            </w:r>
            <w:r w:rsidRPr="00391CB8">
              <w:tab/>
              <w:t>Monthly Credit[1]</w:t>
            </w:r>
          </w:p>
          <w:p w:rsidR="00721D5E" w:rsidRPr="00391CB8" w:rsidRDefault="00721D5E">
            <w:pPr>
              <w:tabs>
                <w:tab w:val="left" w:pos="5760"/>
                <w:tab w:val="center" w:pos="7640"/>
              </w:tabs>
              <w:rPr>
                <w:b/>
                <w:smallCaps/>
              </w:rPr>
            </w:pPr>
            <w:r w:rsidRPr="00391CB8">
              <w:rPr>
                <w:b/>
                <w:smallCaps/>
              </w:rPr>
              <w:tab/>
              <w:t>Credit</w:t>
            </w:r>
            <w:r w:rsidRPr="00391CB8">
              <w:rPr>
                <w:b/>
                <w:smallCaps/>
              </w:rPr>
              <w:tab/>
              <w:t>Credit</w:t>
            </w:r>
          </w:p>
          <w:p w:rsidR="00721D5E" w:rsidRPr="00391CB8" w:rsidRDefault="00721D5E">
            <w:pPr>
              <w:tabs>
                <w:tab w:val="left" w:pos="5740"/>
                <w:tab w:val="center" w:pos="7640"/>
              </w:tabs>
              <w:rPr>
                <w:b/>
                <w:smallCaps/>
              </w:rPr>
            </w:pPr>
            <w:r w:rsidRPr="00391CB8">
              <w:rPr>
                <w:b/>
                <w:smallCaps/>
              </w:rPr>
              <w:tab/>
              <w:t>USOC</w:t>
            </w:r>
            <w:r w:rsidRPr="00391CB8">
              <w:rPr>
                <w:b/>
                <w:smallCaps/>
              </w:rPr>
              <w:tab/>
              <w:t>Amount</w:t>
            </w:r>
          </w:p>
          <w:p w:rsidR="00721D5E" w:rsidRPr="00391CB8" w:rsidRDefault="00721D5E">
            <w:pPr>
              <w:pStyle w:val="L5Bullet"/>
            </w:pPr>
          </w:p>
          <w:p w:rsidR="00721D5E" w:rsidRPr="00391CB8" w:rsidRDefault="00721D5E">
            <w:pPr>
              <w:pStyle w:val="L5Bullet"/>
              <w:tabs>
                <w:tab w:val="left" w:pos="5740"/>
                <w:tab w:val="decimal" w:pos="7640"/>
              </w:tabs>
            </w:pPr>
            <w:r w:rsidRPr="00391CB8">
              <w:t>•</w:t>
            </w:r>
            <w:r w:rsidRPr="00391CB8">
              <w:tab/>
              <w:t>Flat individual line (1FR)[2]</w:t>
            </w:r>
            <w:r w:rsidRPr="00391CB8">
              <w:tab/>
              <w:t>ASGFT</w:t>
            </w:r>
            <w:r w:rsidRPr="00391CB8">
              <w:tab/>
              <w:t>$9.50</w:t>
            </w:r>
          </w:p>
          <w:p w:rsidR="00721D5E" w:rsidRPr="00391CB8" w:rsidRDefault="00721D5E">
            <w:pPr>
              <w:pStyle w:val="L5Bullet"/>
            </w:pPr>
          </w:p>
          <w:p w:rsidR="00721D5E" w:rsidRPr="00391CB8" w:rsidRDefault="00721D5E">
            <w:pPr>
              <w:pStyle w:val="L5Bullet"/>
              <w:tabs>
                <w:tab w:val="left" w:pos="5740"/>
                <w:tab w:val="decimal" w:pos="7640"/>
              </w:tabs>
            </w:pPr>
            <w:r w:rsidRPr="00391CB8">
              <w:t>•</w:t>
            </w:r>
            <w:r w:rsidRPr="00391CB8">
              <w:tab/>
              <w:t>Federal credit towards CALC</w:t>
            </w:r>
            <w:r w:rsidRPr="00391CB8">
              <w:tab/>
              <w:t>ASGFR</w:t>
            </w:r>
            <w:r w:rsidRPr="00391CB8">
              <w:tab/>
              <w:t>5.84 (R)</w:t>
            </w:r>
          </w:p>
          <w:p w:rsidR="00721D5E" w:rsidRPr="00391CB8" w:rsidRDefault="00721D5E">
            <w:pPr>
              <w:pStyle w:val="L5Bullet"/>
              <w:tabs>
                <w:tab w:val="left" w:pos="5740"/>
                <w:tab w:val="decimal" w:pos="7640"/>
              </w:tabs>
            </w:pPr>
          </w:p>
          <w:p w:rsidR="00721D5E" w:rsidRPr="00391CB8" w:rsidRDefault="00721D5E">
            <w:pPr>
              <w:pStyle w:val="L5Bullet"/>
              <w:tabs>
                <w:tab w:val="left" w:pos="5740"/>
                <w:tab w:val="decimal" w:pos="7640"/>
              </w:tabs>
            </w:pPr>
            <w:r w:rsidRPr="00391CB8">
              <w:t>•</w:t>
            </w:r>
            <w:r w:rsidRPr="00391CB8">
              <w:tab/>
              <w:t>Lifeline credit</w:t>
            </w:r>
            <w:r w:rsidRPr="00391CB8">
              <w:tab/>
              <w:t>ASGF2</w:t>
            </w:r>
            <w:r w:rsidRPr="00391CB8">
              <w:tab/>
              <w:t>3.00</w:t>
            </w:r>
          </w:p>
          <w:p w:rsidR="00721D5E" w:rsidRPr="00391CB8" w:rsidRDefault="00721D5E"/>
          <w:p w:rsidR="00721D5E" w:rsidRPr="00391CB8" w:rsidRDefault="00721D5E"/>
          <w:p w:rsidR="00721D5E" w:rsidRPr="00391CB8" w:rsidRDefault="00721D5E"/>
          <w:p w:rsidR="00721D5E" w:rsidRPr="00391CB8" w:rsidRDefault="00721D5E"/>
          <w:p w:rsidR="00721D5E" w:rsidRPr="00391CB8" w:rsidRDefault="00721D5E"/>
          <w:p w:rsidR="00721D5E" w:rsidRPr="00391CB8" w:rsidRDefault="00721D5E"/>
          <w:p w:rsidR="00721D5E" w:rsidRPr="00391CB8" w:rsidRDefault="00721D5E"/>
          <w:p w:rsidR="00721D5E" w:rsidRPr="00391CB8" w:rsidRDefault="00721D5E"/>
          <w:p w:rsidR="00721D5E" w:rsidRPr="00391CB8" w:rsidRDefault="00721D5E"/>
          <w:p w:rsidR="00721D5E" w:rsidRPr="00391CB8" w:rsidRDefault="00721D5E"/>
          <w:p w:rsidR="00721D5E" w:rsidRPr="00391CB8" w:rsidRDefault="00721D5E"/>
          <w:p w:rsidR="00721D5E" w:rsidRPr="00391CB8" w:rsidRDefault="00721D5E"/>
          <w:p w:rsidR="00721D5E" w:rsidRPr="00391CB8" w:rsidRDefault="00721D5E"/>
          <w:p w:rsidR="00721D5E" w:rsidRPr="00391CB8" w:rsidRDefault="00721D5E"/>
          <w:p w:rsidR="00721D5E" w:rsidRPr="00391CB8" w:rsidRDefault="00721D5E"/>
          <w:p w:rsidR="00721D5E" w:rsidRPr="00391CB8" w:rsidRDefault="00721D5E"/>
          <w:p w:rsidR="00721D5E" w:rsidRPr="00391CB8" w:rsidRDefault="00721D5E"/>
          <w:p w:rsidR="00721D5E" w:rsidRPr="00391CB8" w:rsidRDefault="00721D5E"/>
          <w:p w:rsidR="00721D5E" w:rsidRPr="00391CB8" w:rsidRDefault="00721D5E"/>
          <w:p w:rsidR="00721D5E" w:rsidRPr="00391CB8" w:rsidRDefault="00721D5E"/>
          <w:p w:rsidR="00721D5E" w:rsidRPr="00391CB8" w:rsidRDefault="00721D5E"/>
          <w:p w:rsidR="00721D5E" w:rsidRPr="00391CB8" w:rsidRDefault="00721D5E">
            <w:pPr>
              <w:pStyle w:val="Reference"/>
            </w:pPr>
            <w:r w:rsidRPr="00391CB8">
              <w:t>[1]</w:t>
            </w:r>
            <w:r w:rsidRPr="00391CB8">
              <w:tab/>
              <w:t>The ASGFR and ASGF2 credits from the Lifeline Assistance Program totaling $8.84 apply in addition to the Tribal Lifeline credit.  The FCC Lifeline Program consists of a monthly federal baseline support of $5.84 (ASGFR).  The Tribal Lifeline Credit is up to $25.00, but no more than necessary to reduce the Tribal Lifeline rate to $1.00.</w:t>
            </w:r>
          </w:p>
          <w:p w:rsidR="00721D5E" w:rsidRPr="00391CB8" w:rsidRDefault="00721D5E">
            <w:pPr>
              <w:pStyle w:val="Reference"/>
            </w:pPr>
          </w:p>
          <w:p w:rsidR="00721D5E" w:rsidRPr="00391CB8" w:rsidRDefault="00721D5E">
            <w:pPr>
              <w:pStyle w:val="Reference"/>
            </w:pPr>
            <w:r w:rsidRPr="00391CB8">
              <w:t>[2]</w:t>
            </w:r>
            <w:r w:rsidRPr="00391CB8">
              <w:tab/>
              <w:t>The credit amount is calculated by adding the 1FR rate of $13.50 plus the $5.84 subscriber line charge together.  An ASGFR and ASGF2 credit of $8.84 is subtracted from the total and the remaining difference less $1.00 which is the minimum Tribal Lifeline rate allowed, is the credit amount.  For example: ($13.50 + $5.84 = $19.34 - $8.84= $10.50 - $1.00) = $9.50 credit.</w:t>
            </w:r>
          </w:p>
          <w:p w:rsidR="00721D5E" w:rsidRPr="00391CB8" w:rsidRDefault="00721D5E">
            <w:pPr>
              <w:pStyle w:val="Reference"/>
            </w:pPr>
          </w:p>
        </w:tc>
        <w:tc>
          <w:tcPr>
            <w:tcW w:w="1080" w:type="dxa"/>
          </w:tcPr>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r w:rsidRPr="00391CB8">
              <w:tab/>
              <w:t>(C)</w:t>
            </w:r>
          </w:p>
          <w:p w:rsidR="00721D5E" w:rsidRPr="00391CB8" w:rsidRDefault="00721D5E">
            <w:pPr>
              <w:tabs>
                <w:tab w:val="right" w:pos="1060"/>
              </w:tabs>
            </w:pPr>
            <w:r w:rsidRPr="00391CB8">
              <w:tab/>
              <w:t>(C)</w:t>
            </w: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r w:rsidRPr="00391CB8">
              <w:tab/>
              <w:t>(C)</w:t>
            </w:r>
          </w:p>
          <w:p w:rsidR="00721D5E" w:rsidRPr="00391CB8" w:rsidRDefault="00721D5E">
            <w:pPr>
              <w:tabs>
                <w:tab w:val="right" w:pos="1060"/>
              </w:tabs>
            </w:pPr>
            <w:r w:rsidRPr="00391CB8">
              <w:tab/>
              <w:t>(C)</w:t>
            </w:r>
          </w:p>
          <w:p w:rsidR="00721D5E" w:rsidRPr="00391CB8" w:rsidRDefault="00721D5E">
            <w:pPr>
              <w:tabs>
                <w:tab w:val="right" w:pos="1060"/>
              </w:tabs>
            </w:pPr>
          </w:p>
          <w:p w:rsidR="00721D5E" w:rsidRPr="00391CB8" w:rsidRDefault="00721D5E">
            <w:pPr>
              <w:tabs>
                <w:tab w:val="right" w:pos="1060"/>
              </w:tabs>
            </w:pPr>
          </w:p>
          <w:p w:rsidR="00721D5E" w:rsidRPr="00391CB8" w:rsidRDefault="00721D5E">
            <w:pPr>
              <w:tabs>
                <w:tab w:val="right" w:pos="1060"/>
              </w:tabs>
            </w:pPr>
            <w:r w:rsidRPr="00391CB8">
              <w:tab/>
              <w:t>(C)</w:t>
            </w:r>
          </w:p>
          <w:p w:rsidR="00721D5E" w:rsidRPr="00391CB8" w:rsidRDefault="00721D5E">
            <w:pPr>
              <w:tabs>
                <w:tab w:val="right" w:pos="1060"/>
              </w:tabs>
            </w:pPr>
          </w:p>
        </w:tc>
      </w:tr>
    </w:tbl>
    <w:p w:rsidR="00721D5E" w:rsidRPr="00391CB8" w:rsidRDefault="00721D5E">
      <w:pPr>
        <w:framePr w:wrap="auto" w:vAnchor="page" w:hAnchor="margin" w:y="14230"/>
        <w:pBdr>
          <w:top w:val="single" w:sz="6" w:space="0" w:color="auto"/>
        </w:pBdr>
        <w:tabs>
          <w:tab w:val="right" w:pos="8660"/>
        </w:tabs>
        <w:ind w:right="1060"/>
        <w:jc w:val="center"/>
        <w:rPr>
          <w:sz w:val="18"/>
        </w:rPr>
      </w:pPr>
    </w:p>
    <w:p w:rsidR="00721D5E" w:rsidRPr="00391CB8" w:rsidRDefault="00721D5E">
      <w:pPr>
        <w:framePr w:wrap="auto" w:vAnchor="page" w:hAnchor="margin" w:y="14230"/>
        <w:tabs>
          <w:tab w:val="right" w:pos="8660"/>
        </w:tabs>
        <w:ind w:right="1060"/>
      </w:pPr>
      <w:r w:rsidRPr="00391CB8">
        <w:t xml:space="preserve">Advice No. </w:t>
      </w:r>
      <w:r w:rsidR="002465EA" w:rsidRPr="00391CB8">
        <w:t>3658T</w:t>
      </w:r>
    </w:p>
    <w:p w:rsidR="00721D5E" w:rsidRPr="00391CB8" w:rsidRDefault="00721D5E">
      <w:pPr>
        <w:framePr w:wrap="auto" w:vAnchor="page" w:hAnchor="margin" w:y="14230"/>
        <w:tabs>
          <w:tab w:val="right" w:pos="8660"/>
        </w:tabs>
        <w:ind w:right="1060"/>
      </w:pPr>
      <w:r w:rsidRPr="00391CB8">
        <w:t>Issued by Qwest Corporation</w:t>
      </w:r>
      <w:r w:rsidRPr="00391CB8">
        <w:tab/>
        <w:t xml:space="preserve">Effective:  </w:t>
      </w:r>
      <w:r w:rsidRPr="00391CB8">
        <w:rPr>
          <w:szCs w:val="24"/>
        </w:rPr>
        <w:t>July 17, 2009</w:t>
      </w:r>
    </w:p>
    <w:p w:rsidR="00721D5E" w:rsidRPr="00391CB8" w:rsidRDefault="00721D5E">
      <w:pPr>
        <w:framePr w:wrap="auto" w:vAnchor="page" w:hAnchor="margin" w:y="14230"/>
        <w:tabs>
          <w:tab w:val="right" w:pos="8660"/>
        </w:tabs>
        <w:ind w:right="1060"/>
      </w:pPr>
      <w:r w:rsidRPr="00391CB8">
        <w:t>By K. R. Nelson, President - Washington</w:t>
      </w:r>
    </w:p>
    <w:p w:rsidR="00721D5E" w:rsidRPr="00391CB8" w:rsidRDefault="00721D5E">
      <w:pPr>
        <w:tabs>
          <w:tab w:val="center" w:pos="3360"/>
          <w:tab w:val="right" w:pos="6660"/>
          <w:tab w:val="right" w:pos="9720"/>
        </w:tabs>
        <w:ind w:right="1080"/>
      </w:pPr>
    </w:p>
    <w:sectPr w:rsidR="00721D5E" w:rsidRPr="00391CB8">
      <w:footerReference w:type="default" r:id="rId6"/>
      <w:type w:val="continuous"/>
      <w:pgSz w:w="12240" w:h="15840"/>
      <w:pgMar w:top="-480" w:right="720" w:bottom="-36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D76" w:rsidRDefault="00BD5D76">
      <w:r>
        <w:separator/>
      </w:r>
    </w:p>
  </w:endnote>
  <w:endnote w:type="continuationSeparator" w:id="0">
    <w:p w:rsidR="00BD5D76" w:rsidRDefault="00BD5D76">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B8" w:rsidRDefault="00391CB8">
    <w:pPr>
      <w:pStyle w:val="Footer"/>
      <w:tabs>
        <w:tab w:val="clear" w:pos="8640"/>
        <w:tab w:val="right" w:pos="9700"/>
      </w:tabs>
      <w:rPr>
        <w:rFonts w:ascii="Arial" w:hAnsi="Arial"/>
        <w:sz w:val="18"/>
      </w:rPr>
    </w:pPr>
    <w:r>
      <w:rPr>
        <w:rFonts w:ascii="Arial" w:hAnsi="Arial"/>
        <w:color w:val="0000FF"/>
        <w:sz w:val="18"/>
      </w:rPr>
      <w:t>WA2009-018</w:t>
    </w:r>
    <w:r>
      <w:rPr>
        <w:rFonts w:ascii="Arial" w:hAnsi="Arial"/>
        <w:sz w:val="18"/>
      </w:rPr>
      <w:tab/>
    </w:r>
    <w:r>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D76" w:rsidRDefault="00BD5D76">
      <w:r>
        <w:separator/>
      </w:r>
    </w:p>
  </w:footnote>
  <w:footnote w:type="continuationSeparator" w:id="0">
    <w:p w:rsidR="00BD5D76" w:rsidRDefault="00BD5D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7190C"/>
    <w:rsid w:val="00235C59"/>
    <w:rsid w:val="002465EA"/>
    <w:rsid w:val="00391CB8"/>
    <w:rsid w:val="00721D5E"/>
    <w:rsid w:val="00BD5D76"/>
    <w:rsid w:val="00D71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customStyle="1" w:styleId="Reference">
    <w:name w:val="Reference"/>
    <w:basedOn w:val="Normal"/>
    <w:pPr>
      <w:tabs>
        <w:tab w:val="left" w:pos="560"/>
      </w:tabs>
      <w:ind w:left="560" w:hanging="560"/>
      <w:jc w:val="both"/>
    </w:pPr>
  </w:style>
  <w:style w:type="paragraph" w:customStyle="1" w:styleId="L3Heading">
    <w:name w:val="L3Heading"/>
    <w:basedOn w:val="Normal"/>
    <w:link w:val="L3HeadingChar"/>
    <w:pPr>
      <w:tabs>
        <w:tab w:val="left" w:pos="1000"/>
      </w:tabs>
      <w:ind w:left="1000" w:hanging="1000"/>
      <w:jc w:val="both"/>
    </w:pPr>
    <w:rPr>
      <w:b/>
      <w:smallCaps/>
    </w:rPr>
  </w:style>
  <w:style w:type="paragraph" w:customStyle="1" w:styleId="L3Text">
    <w:name w:val="L3Text"/>
    <w:basedOn w:val="L3Heading"/>
    <w:pPr>
      <w:tabs>
        <w:tab w:val="clear" w:pos="1000"/>
      </w:tabs>
      <w:ind w:firstLine="0"/>
    </w:pPr>
    <w:rPr>
      <w:b w:val="0"/>
      <w:smallCaps w:val="0"/>
    </w:rPr>
  </w:style>
  <w:style w:type="paragraph" w:customStyle="1" w:styleId="L3Bullet">
    <w:name w:val="L3Bullet"/>
    <w:basedOn w:val="L3Text"/>
    <w:pPr>
      <w:ind w:left="1260" w:hanging="240"/>
    </w:pPr>
  </w:style>
  <w:style w:type="paragraph" w:customStyle="1" w:styleId="L3Dash">
    <w:name w:val="L3Dash"/>
    <w:basedOn w:val="L3Bullet"/>
    <w:pPr>
      <w:tabs>
        <w:tab w:val="left" w:pos="1380"/>
      </w:tabs>
      <w:ind w:left="1380"/>
    </w:pPr>
  </w:style>
  <w:style w:type="paragraph" w:customStyle="1" w:styleId="L2Heading">
    <w:name w:val="L2Heading"/>
    <w:basedOn w:val="Normal"/>
    <w:link w:val="L2HeadingChar"/>
    <w:pPr>
      <w:tabs>
        <w:tab w:val="left" w:pos="760"/>
      </w:tabs>
      <w:ind w:left="760" w:hanging="760"/>
      <w:jc w:val="both"/>
    </w:pPr>
    <w:rPr>
      <w:b/>
      <w:smallCaps/>
    </w:rPr>
  </w:style>
  <w:style w:type="paragraph" w:customStyle="1" w:styleId="L2Text">
    <w:name w:val="L2Text"/>
    <w:basedOn w:val="L2Heading"/>
    <w:pPr>
      <w:tabs>
        <w:tab w:val="clear" w:pos="760"/>
      </w:tabs>
      <w:ind w:firstLine="0"/>
    </w:pPr>
    <w:rPr>
      <w:b w:val="0"/>
      <w:smallCaps w:val="0"/>
    </w:rPr>
  </w:style>
  <w:style w:type="paragraph" w:customStyle="1" w:styleId="L2Bullet">
    <w:name w:val="L2Bullet"/>
    <w:basedOn w:val="L2Text"/>
    <w:pPr>
      <w:ind w:left="1000" w:hanging="240"/>
    </w:pPr>
  </w:style>
  <w:style w:type="paragraph" w:customStyle="1" w:styleId="L2Dash">
    <w:name w:val="L2Dash"/>
    <w:basedOn w:val="L2Bullet"/>
    <w:pPr>
      <w:tabs>
        <w:tab w:val="left" w:pos="1200"/>
      </w:tabs>
      <w:ind w:left="1200"/>
    </w:pPr>
  </w:style>
  <w:style w:type="paragraph" w:customStyle="1" w:styleId="L1Heading">
    <w:name w:val="L1Heading"/>
    <w:basedOn w:val="Normal"/>
    <w:pPr>
      <w:tabs>
        <w:tab w:val="center" w:pos="4320"/>
      </w:tabs>
    </w:pPr>
    <w:rPr>
      <w:b/>
      <w:smallCaps/>
    </w:rPr>
  </w:style>
  <w:style w:type="paragraph" w:customStyle="1" w:styleId="L1Bullet">
    <w:name w:val="L1Bullet"/>
    <w:basedOn w:val="Normal"/>
    <w:pPr>
      <w:ind w:left="240" w:hanging="240"/>
      <w:jc w:val="both"/>
    </w:pPr>
  </w:style>
  <w:style w:type="paragraph" w:customStyle="1" w:styleId="L1Dash">
    <w:name w:val="L1Dash"/>
    <w:basedOn w:val="L1Bullet"/>
    <w:pPr>
      <w:ind w:left="500" w:hanging="260"/>
    </w:pPr>
  </w:style>
  <w:style w:type="paragraph" w:customStyle="1" w:styleId="Index">
    <w:name w:val="Index"/>
    <w:basedOn w:val="Normal"/>
    <w:pPr>
      <w:tabs>
        <w:tab w:val="left" w:pos="240"/>
        <w:tab w:val="left" w:pos="500"/>
        <w:tab w:val="right" w:leader="dot" w:pos="7060"/>
        <w:tab w:val="decimal" w:pos="7900"/>
      </w:tabs>
    </w:pPr>
  </w:style>
  <w:style w:type="paragraph" w:customStyle="1" w:styleId="L1Text">
    <w:name w:val="L1Text"/>
    <w:basedOn w:val="Normal"/>
    <w:pPr>
      <w:jc w:val="both"/>
    </w:pPr>
  </w:style>
  <w:style w:type="paragraph" w:customStyle="1" w:styleId="L4Bullet">
    <w:name w:val="L4Bullet"/>
    <w:basedOn w:val="Normal"/>
    <w:pPr>
      <w:tabs>
        <w:tab w:val="left" w:pos="840"/>
      </w:tabs>
      <w:ind w:left="860" w:hanging="240"/>
      <w:jc w:val="both"/>
    </w:pPr>
  </w:style>
  <w:style w:type="paragraph" w:customStyle="1" w:styleId="L1Contents">
    <w:name w:val="L1Contents"/>
    <w:basedOn w:val="Normal"/>
    <w:pPr>
      <w:jc w:val="center"/>
    </w:pPr>
    <w:rPr>
      <w:b/>
      <w:smallCaps/>
    </w:rPr>
  </w:style>
  <w:style w:type="paragraph" w:customStyle="1" w:styleId="L5Bullet">
    <w:name w:val="L5Bullet"/>
    <w:basedOn w:val="Normal"/>
    <w:link w:val="L5BulletChar"/>
    <w:pPr>
      <w:tabs>
        <w:tab w:val="left" w:pos="960"/>
      </w:tabs>
      <w:ind w:left="960" w:hanging="240"/>
      <w:jc w:val="both"/>
    </w:pPr>
  </w:style>
  <w:style w:type="paragraph" w:customStyle="1" w:styleId="L5Dash">
    <w:name w:val="L5Dash"/>
    <w:basedOn w:val="L5Bullet"/>
    <w:pPr>
      <w:tabs>
        <w:tab w:val="clear" w:pos="960"/>
        <w:tab w:val="left" w:pos="1200"/>
      </w:tabs>
      <w:ind w:left="1200"/>
    </w:pPr>
  </w:style>
  <w:style w:type="paragraph" w:customStyle="1" w:styleId="L2Contents">
    <w:name w:val="L2Contents"/>
    <w:basedOn w:val="Normal"/>
    <w:pPr>
      <w:tabs>
        <w:tab w:val="left" w:pos="920"/>
        <w:tab w:val="right" w:leader="dot" w:pos="7200"/>
        <w:tab w:val="decimal" w:pos="7960"/>
      </w:tabs>
    </w:pPr>
    <w:rPr>
      <w:smallCaps/>
    </w:rPr>
  </w:style>
  <w:style w:type="paragraph" w:customStyle="1" w:styleId="L3Contents">
    <w:name w:val="L3Contents"/>
    <w:basedOn w:val="Normal"/>
    <w:pPr>
      <w:tabs>
        <w:tab w:val="left" w:pos="1200"/>
        <w:tab w:val="right" w:leader="dot" w:pos="7200"/>
        <w:tab w:val="decimal" w:pos="7960"/>
      </w:tabs>
    </w:pPr>
    <w:rPr>
      <w:smallCaps/>
    </w:rPr>
  </w:style>
  <w:style w:type="paragraph" w:customStyle="1" w:styleId="L6Bullet">
    <w:name w:val="L6Bullet"/>
    <w:basedOn w:val="Normal"/>
    <w:pPr>
      <w:tabs>
        <w:tab w:val="left" w:pos="1080"/>
      </w:tabs>
      <w:ind w:left="1080" w:hanging="240"/>
      <w:jc w:val="both"/>
    </w:pPr>
  </w:style>
  <w:style w:type="paragraph" w:customStyle="1" w:styleId="L7Bullet">
    <w:name w:val="L7Bullet"/>
    <w:basedOn w:val="Normal"/>
    <w:pPr>
      <w:tabs>
        <w:tab w:val="left" w:pos="1280"/>
      </w:tabs>
      <w:ind w:left="1300" w:hanging="260"/>
      <w:jc w:val="both"/>
    </w:pPr>
  </w:style>
  <w:style w:type="paragraph" w:customStyle="1" w:styleId="L7Dash">
    <w:name w:val="L7Dash"/>
    <w:basedOn w:val="L7Bullet"/>
    <w:pPr>
      <w:tabs>
        <w:tab w:val="clear" w:pos="1280"/>
        <w:tab w:val="left" w:pos="1520"/>
      </w:tabs>
      <w:ind w:left="1520" w:hanging="220"/>
    </w:pPr>
  </w:style>
  <w:style w:type="paragraph" w:customStyle="1" w:styleId="L4Dash">
    <w:name w:val="L4Dash"/>
    <w:basedOn w:val="L4Bullet"/>
    <w:pPr>
      <w:tabs>
        <w:tab w:val="clear" w:pos="840"/>
        <w:tab w:val="left" w:pos="1100"/>
      </w:tabs>
      <w:ind w:left="1100"/>
    </w:pPr>
  </w:style>
  <w:style w:type="paragraph" w:customStyle="1" w:styleId="L6Dash">
    <w:name w:val="L6Dash"/>
    <w:basedOn w:val="Normal"/>
    <w:pPr>
      <w:tabs>
        <w:tab w:val="left" w:pos="1320"/>
      </w:tabs>
      <w:ind w:left="1340" w:hanging="260"/>
      <w:jc w:val="both"/>
    </w:pPr>
  </w:style>
  <w:style w:type="paragraph" w:customStyle="1" w:styleId="L4Contents">
    <w:name w:val="L4Contents"/>
    <w:basedOn w:val="Normal"/>
    <w:pPr>
      <w:tabs>
        <w:tab w:val="decimal" w:pos="360"/>
        <w:tab w:val="left" w:pos="680"/>
        <w:tab w:val="right" w:leader="dot" w:pos="7200"/>
        <w:tab w:val="decimal" w:pos="7960"/>
      </w:tabs>
    </w:pPr>
    <w:rPr>
      <w:smallCaps/>
    </w:rPr>
  </w:style>
  <w:style w:type="paragraph" w:customStyle="1" w:styleId="L8Bullet">
    <w:name w:val="L8Bullet"/>
    <w:basedOn w:val="Normal"/>
    <w:pPr>
      <w:tabs>
        <w:tab w:val="left" w:pos="1400"/>
      </w:tabs>
      <w:ind w:left="1400" w:hanging="240"/>
      <w:jc w:val="both"/>
    </w:pPr>
  </w:style>
  <w:style w:type="paragraph" w:customStyle="1" w:styleId="L8Dash">
    <w:name w:val="L8Dash"/>
    <w:basedOn w:val="L8Bullet"/>
    <w:pPr>
      <w:tabs>
        <w:tab w:val="clear" w:pos="1400"/>
        <w:tab w:val="left" w:pos="1640"/>
      </w:tabs>
      <w:ind w:left="1640"/>
    </w:pPr>
  </w:style>
  <w:style w:type="paragraph" w:customStyle="1" w:styleId="L4HeadingText">
    <w:name w:val="L4Heading &amp; Text"/>
    <w:basedOn w:val="Normal"/>
    <w:link w:val="L4HeadingTextChar"/>
    <w:pPr>
      <w:tabs>
        <w:tab w:val="decimal" w:pos="360"/>
        <w:tab w:val="left" w:pos="620"/>
      </w:tabs>
      <w:ind w:left="620" w:hanging="620"/>
      <w:jc w:val="both"/>
    </w:pPr>
  </w:style>
  <w:style w:type="paragraph" w:customStyle="1" w:styleId="L5HeadingText">
    <w:name w:val="L5Heading &amp; Text"/>
    <w:basedOn w:val="Normal"/>
    <w:pPr>
      <w:tabs>
        <w:tab w:val="decimal" w:pos="480"/>
        <w:tab w:val="left" w:pos="720"/>
      </w:tabs>
      <w:ind w:left="720" w:hanging="720"/>
      <w:jc w:val="both"/>
    </w:pPr>
  </w:style>
  <w:style w:type="paragraph" w:customStyle="1" w:styleId="L6HeadingText">
    <w:name w:val="L6Heading &amp; Text"/>
    <w:basedOn w:val="Normal"/>
    <w:link w:val="L6HeadingTextChar"/>
    <w:pPr>
      <w:tabs>
        <w:tab w:val="decimal" w:pos="600"/>
        <w:tab w:val="left" w:pos="840"/>
      </w:tabs>
      <w:ind w:left="840" w:hanging="840"/>
      <w:jc w:val="both"/>
    </w:pPr>
  </w:style>
  <w:style w:type="paragraph" w:customStyle="1" w:styleId="L7HeadingText">
    <w:name w:val="L7Heading &amp; Text"/>
    <w:basedOn w:val="Normal"/>
    <w:pPr>
      <w:tabs>
        <w:tab w:val="right" w:pos="840"/>
        <w:tab w:val="left" w:pos="1040"/>
      </w:tabs>
      <w:ind w:left="1040" w:hanging="1040"/>
      <w:jc w:val="both"/>
    </w:pPr>
  </w:style>
  <w:style w:type="paragraph" w:customStyle="1" w:styleId="L8HeadingText">
    <w:name w:val="L8Heading &amp; Text"/>
    <w:basedOn w:val="Normal"/>
    <w:pPr>
      <w:tabs>
        <w:tab w:val="right" w:pos="960"/>
        <w:tab w:val="left" w:pos="1160"/>
      </w:tabs>
      <w:ind w:left="1160" w:hanging="1160"/>
      <w:jc w:val="both"/>
    </w:pPr>
  </w:style>
  <w:style w:type="paragraph" w:styleId="Header">
    <w:name w:val="header"/>
    <w:basedOn w:val="Normal"/>
    <w:pPr>
      <w:tabs>
        <w:tab w:val="center" w:pos="4320"/>
        <w:tab w:val="right" w:pos="8640"/>
      </w:tabs>
    </w:pPr>
  </w:style>
  <w:style w:type="character" w:customStyle="1" w:styleId="L6HeadingTextChar">
    <w:name w:val="L6Heading &amp; Text Char"/>
    <w:basedOn w:val="DefaultParagraphFont"/>
    <w:link w:val="L6HeadingText"/>
    <w:rPr>
      <w:sz w:val="24"/>
      <w:lang w:val="en-US" w:eastAsia="en-US" w:bidi="ar-SA"/>
    </w:rPr>
  </w:style>
  <w:style w:type="character" w:customStyle="1" w:styleId="L3HeadingChar">
    <w:name w:val="L3Heading Char"/>
    <w:basedOn w:val="DefaultParagraphFont"/>
    <w:link w:val="L3Heading"/>
    <w:rPr>
      <w:b/>
      <w:smallCaps/>
      <w:sz w:val="24"/>
      <w:lang w:val="en-US" w:eastAsia="en-US" w:bidi="ar-SA"/>
    </w:rPr>
  </w:style>
  <w:style w:type="character" w:customStyle="1" w:styleId="L2HeadingChar">
    <w:name w:val="L2Heading Char"/>
    <w:basedOn w:val="DefaultParagraphFont"/>
    <w:link w:val="L2Heading"/>
    <w:rPr>
      <w:b/>
      <w:smallCaps/>
      <w:sz w:val="24"/>
      <w:lang w:val="en-US" w:eastAsia="en-US" w:bidi="ar-SA"/>
    </w:rPr>
  </w:style>
  <w:style w:type="character" w:customStyle="1" w:styleId="L4HeadingTextChar">
    <w:name w:val="L4Heading &amp; Text Char"/>
    <w:basedOn w:val="DefaultParagraphFont"/>
    <w:link w:val="L4HeadingText"/>
    <w:rPr>
      <w:sz w:val="24"/>
      <w:lang w:val="en-US" w:eastAsia="en-US" w:bidi="ar-SA"/>
    </w:rPr>
  </w:style>
  <w:style w:type="character" w:customStyle="1" w:styleId="L5BulletChar">
    <w:name w:val="L5Bullet Char"/>
    <w:basedOn w:val="DefaultParagraphFont"/>
    <w:link w:val="L5Bullet"/>
    <w:rPr>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ariff\Washington\WA-InProcess\QC%20In%20Process\Qwest\WA2009QCStdPgs\WA2009%20Tar%20Std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1E8423C209F440A2D3F8ECC2884975" ma:contentTypeVersion="131" ma:contentTypeDescription="" ma:contentTypeScope="" ma:versionID="773137802affce896b517dd2a53e45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2009-06-17T07:00:00+00:00</OpenedDate>
    <Date1 xmlns="dc463f71-b30c-4ab2-9473-d307f9d35888">2009-06-17T07:00:00+00:00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090926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51ACF94-00CF-48F8-AF23-B87191FF6839}"/>
</file>

<file path=customXml/itemProps2.xml><?xml version="1.0" encoding="utf-8"?>
<ds:datastoreItem xmlns:ds="http://schemas.openxmlformats.org/officeDocument/2006/customXml" ds:itemID="{62BA9625-AF2F-4F5E-ACB6-8494BD9956DE}"/>
</file>

<file path=customXml/itemProps3.xml><?xml version="1.0" encoding="utf-8"?>
<ds:datastoreItem xmlns:ds="http://schemas.openxmlformats.org/officeDocument/2006/customXml" ds:itemID="{22CBA60F-C0D1-46C2-88AB-7B92CA0311FB}"/>
</file>

<file path=customXml/itemProps4.xml><?xml version="1.0" encoding="utf-8"?>
<ds:datastoreItem xmlns:ds="http://schemas.openxmlformats.org/officeDocument/2006/customXml" ds:itemID="{58986238-DF0F-4AD5-8066-66913800DF23}"/>
</file>

<file path=docProps/app.xml><?xml version="1.0" encoding="utf-8"?>
<Properties xmlns="http://schemas.openxmlformats.org/officeDocument/2006/extended-properties" xmlns:vt="http://schemas.openxmlformats.org/officeDocument/2006/docPropsVTypes">
  <Template>WA2009 Tar StdPg.dot</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Qwest</dc:creator>
  <cp:keywords/>
  <dc:description>Gwen Krieger</dc:description>
  <cp:lastModifiedBy>Catherine Hudspeth</cp:lastModifiedBy>
  <cp:revision>2</cp:revision>
  <cp:lastPrinted>2009-06-11T22:12:00Z</cp:lastPrinted>
  <dcterms:created xsi:type="dcterms:W3CDTF">2009-06-18T15:51:00Z</dcterms:created>
  <dcterms:modified xsi:type="dcterms:W3CDTF">2009-06-18T15:51:00Z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0x0101006E56B4D1795A2E4DB2F0B01679ED314A00891E8423C209F440A2D3F8ECC2884975</vt:lpwstr>
  </property>
  <property fmtid="{D5CDD505-2E9C-101B-9397-08002B2CF9AE}" pid="3" name="_docset_NoMedatataSyncRequired">
    <vt:lpwstr>False</vt:lpwstr>
  </property>
</Properties>
</file>