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4" w:rsidRDefault="00732F94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732F94" w:rsidRDefault="005C43C7">
      <w:pPr>
        <w:tabs>
          <w:tab w:val="center" w:pos="4680"/>
        </w:tabs>
        <w:ind w:right="-108" w:hanging="180"/>
        <w:jc w:val="both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32F94" w:rsidRDefault="00732F94">
      <w:pPr>
        <w:jc w:val="both"/>
        <w:rPr>
          <w:sz w:val="24"/>
        </w:rPr>
      </w:pPr>
    </w:p>
    <w:p w:rsidR="00732F94" w:rsidRDefault="00732F94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732F94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732F94" w:rsidRDefault="005C43C7">
            <w:pPr>
              <w:tabs>
                <w:tab w:val="left" w:pos="2160"/>
              </w:tabs>
              <w:spacing w:line="264" w:lineRule="auto"/>
              <w:rPr>
                <w:sz w:val="24"/>
              </w:rPr>
            </w:pPr>
            <w:r>
              <w:rPr>
                <w:sz w:val="24"/>
              </w:rPr>
              <w:t>In the Matter of the Joint Application of</w:t>
            </w:r>
          </w:p>
          <w:p w:rsidR="00732F94" w:rsidRDefault="00732F94">
            <w:pPr>
              <w:tabs>
                <w:tab w:val="left" w:pos="2160"/>
              </w:tabs>
              <w:spacing w:line="264" w:lineRule="auto"/>
              <w:rPr>
                <w:sz w:val="24"/>
              </w:rPr>
            </w:pPr>
          </w:p>
          <w:p w:rsidR="00732F94" w:rsidRDefault="005C43C7">
            <w:pPr>
              <w:tabs>
                <w:tab w:val="left" w:pos="2160"/>
              </w:tabs>
              <w:spacing w:line="264" w:lineRule="auto"/>
              <w:rPr>
                <w:sz w:val="24"/>
              </w:rPr>
            </w:pPr>
            <w:r>
              <w:rPr>
                <w:sz w:val="24"/>
              </w:rPr>
              <w:t>QWEST COMMUNICATIONS INTERNATIONAL INC. AND CENTURYTEL, INC.</w:t>
            </w:r>
          </w:p>
          <w:p w:rsidR="00732F94" w:rsidRDefault="00732F94">
            <w:pPr>
              <w:tabs>
                <w:tab w:val="left" w:pos="2160"/>
              </w:tabs>
              <w:spacing w:line="264" w:lineRule="auto"/>
              <w:rPr>
                <w:sz w:val="24"/>
              </w:rPr>
            </w:pPr>
          </w:p>
          <w:p w:rsidR="00732F94" w:rsidRDefault="005C43C7">
            <w:pPr>
              <w:spacing w:after="19"/>
              <w:rPr>
                <w:sz w:val="24"/>
              </w:rPr>
            </w:pPr>
            <w:r>
              <w:rPr>
                <w:sz w:val="24"/>
              </w:rPr>
              <w:t>For Approval of Indirect Transfer of Control of Qwest Corporation, Qwest Communications Company LLC, and Qwest LD Corp.</w:t>
            </w:r>
          </w:p>
          <w:p w:rsidR="00732F94" w:rsidRDefault="00732F94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32F94" w:rsidRDefault="005C43C7">
            <w:pPr>
              <w:ind w:left="416"/>
              <w:rPr>
                <w:sz w:val="24"/>
              </w:rPr>
            </w:pPr>
            <w:r>
              <w:rPr>
                <w:sz w:val="24"/>
              </w:rPr>
              <w:t>DOCKET UT-100820</w:t>
            </w:r>
          </w:p>
          <w:p w:rsidR="00732F94" w:rsidRDefault="00732F94">
            <w:pPr>
              <w:ind w:left="416"/>
              <w:rPr>
                <w:sz w:val="24"/>
              </w:rPr>
            </w:pPr>
          </w:p>
          <w:p w:rsidR="00732F94" w:rsidRDefault="005C43C7" w:rsidP="00582249">
            <w:pPr>
              <w:spacing w:after="19"/>
              <w:ind w:left="416"/>
              <w:rPr>
                <w:sz w:val="24"/>
              </w:rPr>
            </w:pPr>
            <w:r>
              <w:rPr>
                <w:sz w:val="24"/>
              </w:rPr>
              <w:t>COMMISSION STAFF</w:t>
            </w:r>
            <w:r w:rsidR="00663BF1">
              <w:rPr>
                <w:sz w:val="24"/>
              </w:rPr>
              <w:t>’S</w:t>
            </w:r>
            <w:r>
              <w:rPr>
                <w:sz w:val="24"/>
              </w:rPr>
              <w:t xml:space="preserve"> RESPONSE TO QWEST’S AND CENTURYLINK’S JOINT MOTION FOR </w:t>
            </w:r>
            <w:r w:rsidR="00582249">
              <w:rPr>
                <w:sz w:val="24"/>
              </w:rPr>
              <w:t>IN-CAMERA REVIEW</w:t>
            </w:r>
          </w:p>
        </w:tc>
      </w:tr>
    </w:tbl>
    <w:p w:rsidR="00732F94" w:rsidRDefault="00732F94">
      <w:pPr>
        <w:jc w:val="both"/>
        <w:rPr>
          <w:sz w:val="24"/>
        </w:rPr>
      </w:pPr>
    </w:p>
    <w:p w:rsidR="00732F94" w:rsidRDefault="00732F94">
      <w:pPr>
        <w:jc w:val="both"/>
        <w:rPr>
          <w:sz w:val="24"/>
        </w:rPr>
      </w:pPr>
    </w:p>
    <w:p w:rsidR="00EC4566" w:rsidRDefault="00A36D2C" w:rsidP="009C3105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531171">
        <w:rPr>
          <w:sz w:val="24"/>
        </w:rPr>
        <w:t xml:space="preserve">Qwest’s and </w:t>
      </w:r>
      <w:proofErr w:type="spellStart"/>
      <w:r w:rsidR="00531171">
        <w:rPr>
          <w:sz w:val="24"/>
        </w:rPr>
        <w:t>CenturyLink’s</w:t>
      </w:r>
      <w:proofErr w:type="spellEnd"/>
      <w:r w:rsidR="00531171">
        <w:rPr>
          <w:sz w:val="24"/>
        </w:rPr>
        <w:t xml:space="preserve"> </w:t>
      </w:r>
      <w:r w:rsidR="009458D5">
        <w:rPr>
          <w:sz w:val="24"/>
        </w:rPr>
        <w:t xml:space="preserve">(Joint Applicants’) </w:t>
      </w:r>
      <w:r w:rsidR="00531171">
        <w:rPr>
          <w:sz w:val="24"/>
        </w:rPr>
        <w:t xml:space="preserve">Request for </w:t>
      </w:r>
      <w:r w:rsidR="00531171">
        <w:rPr>
          <w:i/>
          <w:sz w:val="24"/>
        </w:rPr>
        <w:t>In Camera</w:t>
      </w:r>
      <w:r w:rsidR="00531171">
        <w:rPr>
          <w:sz w:val="24"/>
        </w:rPr>
        <w:t xml:space="preserve"> Review of Highly Sensitive Documents and Request for Oral Argument concerns </w:t>
      </w:r>
      <w:r w:rsidR="009548D7">
        <w:rPr>
          <w:sz w:val="24"/>
        </w:rPr>
        <w:t>documents contained in the companies’ respe</w:t>
      </w:r>
      <w:r w:rsidR="00EC4566">
        <w:rPr>
          <w:sz w:val="24"/>
        </w:rPr>
        <w:t>ctive Hart-Scott-</w:t>
      </w:r>
      <w:proofErr w:type="spellStart"/>
      <w:r w:rsidR="00EC4566">
        <w:rPr>
          <w:sz w:val="24"/>
        </w:rPr>
        <w:t>Rodino</w:t>
      </w:r>
      <w:proofErr w:type="spellEnd"/>
      <w:r w:rsidR="00EC4566">
        <w:rPr>
          <w:sz w:val="24"/>
        </w:rPr>
        <w:t xml:space="preserve"> </w:t>
      </w:r>
      <w:r w:rsidR="002A4708">
        <w:rPr>
          <w:sz w:val="24"/>
        </w:rPr>
        <w:t xml:space="preserve">(HSR) </w:t>
      </w:r>
      <w:r w:rsidR="00EC4566">
        <w:rPr>
          <w:sz w:val="24"/>
        </w:rPr>
        <w:t>filings.  This</w:t>
      </w:r>
      <w:r w:rsidR="00531171">
        <w:rPr>
          <w:sz w:val="24"/>
        </w:rPr>
        <w:t xml:space="preserve"> same </w:t>
      </w:r>
      <w:r w:rsidR="009548D7">
        <w:rPr>
          <w:sz w:val="24"/>
        </w:rPr>
        <w:t xml:space="preserve">universe of </w:t>
      </w:r>
      <w:r w:rsidR="00531171">
        <w:rPr>
          <w:sz w:val="24"/>
        </w:rPr>
        <w:t xml:space="preserve">documents </w:t>
      </w:r>
      <w:r w:rsidR="00EC4566">
        <w:rPr>
          <w:sz w:val="24"/>
        </w:rPr>
        <w:t xml:space="preserve">was </w:t>
      </w:r>
      <w:r w:rsidR="00531171">
        <w:rPr>
          <w:sz w:val="24"/>
        </w:rPr>
        <w:t xml:space="preserve">at issue in </w:t>
      </w:r>
      <w:r w:rsidR="009548D7">
        <w:rPr>
          <w:sz w:val="24"/>
        </w:rPr>
        <w:t>Joint Applicants’</w:t>
      </w:r>
      <w:r w:rsidR="00531171">
        <w:rPr>
          <w:sz w:val="24"/>
        </w:rPr>
        <w:t xml:space="preserve"> July 15</w:t>
      </w:r>
      <w:r w:rsidR="00EC4566">
        <w:rPr>
          <w:sz w:val="24"/>
        </w:rPr>
        <w:t>th</w:t>
      </w:r>
      <w:r w:rsidR="00531171">
        <w:rPr>
          <w:sz w:val="24"/>
        </w:rPr>
        <w:t xml:space="preserve"> motion to supplement the protective order.  </w:t>
      </w:r>
      <w:r w:rsidR="00EC4566">
        <w:rPr>
          <w:sz w:val="24"/>
        </w:rPr>
        <w:t xml:space="preserve">In that motion, Joint Applicants proposed preventing parties other than Staff and Public Counsel from accessing certain </w:t>
      </w:r>
      <w:r w:rsidR="002A4708">
        <w:rPr>
          <w:sz w:val="24"/>
        </w:rPr>
        <w:t xml:space="preserve">HSR </w:t>
      </w:r>
      <w:r w:rsidR="00EC4566">
        <w:rPr>
          <w:sz w:val="24"/>
        </w:rPr>
        <w:t xml:space="preserve">documents (the “staff eyes only” proposal).  </w:t>
      </w:r>
      <w:r w:rsidR="001061CF">
        <w:rPr>
          <w:sz w:val="24"/>
        </w:rPr>
        <w:t xml:space="preserve">On July 27, Staff </w:t>
      </w:r>
      <w:r w:rsidR="007512F0">
        <w:rPr>
          <w:sz w:val="24"/>
        </w:rPr>
        <w:t>filed</w:t>
      </w:r>
      <w:r>
        <w:rPr>
          <w:sz w:val="24"/>
        </w:rPr>
        <w:t xml:space="preserve"> a</w:t>
      </w:r>
      <w:r w:rsidR="007512F0">
        <w:rPr>
          <w:sz w:val="24"/>
        </w:rPr>
        <w:t xml:space="preserve"> response</w:t>
      </w:r>
      <w:r w:rsidR="00EC4566">
        <w:rPr>
          <w:sz w:val="24"/>
        </w:rPr>
        <w:t xml:space="preserve"> to that motion.</w:t>
      </w:r>
    </w:p>
    <w:p w:rsidR="009C3105" w:rsidRDefault="00EC4566" w:rsidP="009C3105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="007512F0">
        <w:rPr>
          <w:sz w:val="24"/>
        </w:rPr>
        <w:t xml:space="preserve">In </w:t>
      </w:r>
      <w:r w:rsidR="009548D7">
        <w:rPr>
          <w:sz w:val="24"/>
        </w:rPr>
        <w:t>its</w:t>
      </w:r>
      <w:r>
        <w:rPr>
          <w:sz w:val="24"/>
        </w:rPr>
        <w:t xml:space="preserve"> July 27th</w:t>
      </w:r>
      <w:r w:rsidR="007512F0">
        <w:rPr>
          <w:sz w:val="24"/>
        </w:rPr>
        <w:t xml:space="preserve"> response,</w:t>
      </w:r>
      <w:r w:rsidR="00673E80">
        <w:rPr>
          <w:sz w:val="24"/>
        </w:rPr>
        <w:t xml:space="preserve"> Staff </w:t>
      </w:r>
      <w:r>
        <w:rPr>
          <w:sz w:val="24"/>
        </w:rPr>
        <w:t xml:space="preserve">opposed </w:t>
      </w:r>
      <w:r w:rsidR="009458D5">
        <w:rPr>
          <w:sz w:val="24"/>
        </w:rPr>
        <w:t xml:space="preserve">the Joint Applicants’ </w:t>
      </w:r>
      <w:r>
        <w:rPr>
          <w:sz w:val="24"/>
        </w:rPr>
        <w:t>staff eyes only proposal</w:t>
      </w:r>
      <w:r w:rsidR="00A36D2C">
        <w:rPr>
          <w:sz w:val="24"/>
        </w:rPr>
        <w:t>, noting that establishing a “third level” of confidentiality would represent a marked and heretofore unnecessary departure from Commission practice</w:t>
      </w:r>
      <w:r w:rsidR="00673E80">
        <w:rPr>
          <w:sz w:val="24"/>
        </w:rPr>
        <w:t xml:space="preserve">.  In particular, Staff </w:t>
      </w:r>
      <w:r>
        <w:rPr>
          <w:sz w:val="24"/>
        </w:rPr>
        <w:t xml:space="preserve">expressed concerns that </w:t>
      </w:r>
      <w:r w:rsidR="00A36D2C">
        <w:rPr>
          <w:sz w:val="24"/>
        </w:rPr>
        <w:t>the staff eyes only proposal</w:t>
      </w:r>
      <w:r w:rsidR="00673E80">
        <w:rPr>
          <w:sz w:val="24"/>
        </w:rPr>
        <w:t xml:space="preserve"> </w:t>
      </w:r>
      <w:r>
        <w:rPr>
          <w:sz w:val="24"/>
        </w:rPr>
        <w:t>would harm</w:t>
      </w:r>
      <w:r w:rsidR="00673E80">
        <w:rPr>
          <w:sz w:val="24"/>
        </w:rPr>
        <w:t xml:space="preserve"> </w:t>
      </w:r>
      <w:proofErr w:type="spellStart"/>
      <w:r w:rsidR="00673E80">
        <w:rPr>
          <w:sz w:val="24"/>
        </w:rPr>
        <w:t>intervenors</w:t>
      </w:r>
      <w:proofErr w:type="spellEnd"/>
      <w:r w:rsidR="00673E80">
        <w:rPr>
          <w:sz w:val="24"/>
        </w:rPr>
        <w:t xml:space="preserve">’ ability to advocate their positions, </w:t>
      </w:r>
      <w:r>
        <w:rPr>
          <w:sz w:val="24"/>
        </w:rPr>
        <w:t xml:space="preserve">impose </w:t>
      </w:r>
      <w:r w:rsidR="00673E80">
        <w:rPr>
          <w:sz w:val="24"/>
        </w:rPr>
        <w:t xml:space="preserve">additional </w:t>
      </w:r>
      <w:r w:rsidR="00A36D2C">
        <w:rPr>
          <w:sz w:val="24"/>
        </w:rPr>
        <w:t xml:space="preserve">administrative </w:t>
      </w:r>
      <w:r w:rsidR="00673E80">
        <w:rPr>
          <w:sz w:val="24"/>
        </w:rPr>
        <w:t xml:space="preserve">burdens </w:t>
      </w:r>
      <w:r>
        <w:rPr>
          <w:sz w:val="24"/>
        </w:rPr>
        <w:t>resulting from</w:t>
      </w:r>
      <w:r w:rsidR="00673E80">
        <w:rPr>
          <w:sz w:val="24"/>
        </w:rPr>
        <w:t xml:space="preserve"> </w:t>
      </w:r>
      <w:r w:rsidR="00A36D2C">
        <w:rPr>
          <w:sz w:val="24"/>
        </w:rPr>
        <w:t>managing a third level</w:t>
      </w:r>
      <w:r w:rsidR="00673E80">
        <w:rPr>
          <w:sz w:val="24"/>
        </w:rPr>
        <w:t xml:space="preserve"> of confidentiality, </w:t>
      </w:r>
      <w:r w:rsidR="00A36D2C">
        <w:rPr>
          <w:sz w:val="24"/>
        </w:rPr>
        <w:t xml:space="preserve">and </w:t>
      </w:r>
      <w:r>
        <w:rPr>
          <w:sz w:val="24"/>
        </w:rPr>
        <w:t xml:space="preserve">establish a </w:t>
      </w:r>
      <w:r w:rsidR="00673E80">
        <w:rPr>
          <w:sz w:val="24"/>
        </w:rPr>
        <w:t xml:space="preserve">precedent </w:t>
      </w:r>
      <w:r>
        <w:rPr>
          <w:sz w:val="24"/>
        </w:rPr>
        <w:t xml:space="preserve">for </w:t>
      </w:r>
      <w:r w:rsidR="002A4708">
        <w:rPr>
          <w:sz w:val="24"/>
        </w:rPr>
        <w:t xml:space="preserve">seeking </w:t>
      </w:r>
      <w:r>
        <w:rPr>
          <w:sz w:val="24"/>
        </w:rPr>
        <w:t>additional</w:t>
      </w:r>
      <w:r w:rsidR="00A36D2C">
        <w:rPr>
          <w:sz w:val="24"/>
        </w:rPr>
        <w:t xml:space="preserve"> level</w:t>
      </w:r>
      <w:r>
        <w:rPr>
          <w:sz w:val="24"/>
        </w:rPr>
        <w:t>s</w:t>
      </w:r>
      <w:r w:rsidR="00A36D2C">
        <w:rPr>
          <w:sz w:val="24"/>
        </w:rPr>
        <w:t xml:space="preserve"> of confidentiality</w:t>
      </w:r>
      <w:r w:rsidR="00673E80">
        <w:rPr>
          <w:sz w:val="24"/>
        </w:rPr>
        <w:t>.</w:t>
      </w:r>
    </w:p>
    <w:p w:rsidR="009548D7" w:rsidRDefault="009548D7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582249" w:rsidRPr="009C3105" w:rsidRDefault="009548D7" w:rsidP="009C3105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lastRenderedPageBreak/>
        <w:tab/>
      </w:r>
      <w:r w:rsidR="009C3105">
        <w:rPr>
          <w:sz w:val="24"/>
        </w:rPr>
        <w:t xml:space="preserve">Joint Applicants’ </w:t>
      </w:r>
      <w:proofErr w:type="gramStart"/>
      <w:r w:rsidR="009C3105">
        <w:rPr>
          <w:sz w:val="24"/>
        </w:rPr>
        <w:t xml:space="preserve">request for in camera review </w:t>
      </w:r>
      <w:r w:rsidR="00EC4566">
        <w:rPr>
          <w:sz w:val="24"/>
        </w:rPr>
        <w:t>implicate</w:t>
      </w:r>
      <w:proofErr w:type="gramEnd"/>
      <w:r w:rsidR="009C3105">
        <w:rPr>
          <w:sz w:val="24"/>
        </w:rPr>
        <w:t xml:space="preserve"> the same </w:t>
      </w:r>
      <w:r w:rsidR="002A4708">
        <w:rPr>
          <w:sz w:val="24"/>
        </w:rPr>
        <w:t>documents and the same issues</w:t>
      </w:r>
      <w:r w:rsidR="009C3105">
        <w:rPr>
          <w:sz w:val="24"/>
        </w:rPr>
        <w:t xml:space="preserve"> as </w:t>
      </w:r>
      <w:r w:rsidR="002A4708">
        <w:rPr>
          <w:sz w:val="24"/>
        </w:rPr>
        <w:t xml:space="preserve">did </w:t>
      </w:r>
      <w:r w:rsidR="009C3105">
        <w:rPr>
          <w:sz w:val="24"/>
        </w:rPr>
        <w:t xml:space="preserve">the staff eyes only proposal. </w:t>
      </w:r>
      <w:r w:rsidR="002A4708">
        <w:rPr>
          <w:sz w:val="24"/>
        </w:rPr>
        <w:t>Accordingly, i</w:t>
      </w:r>
      <w:r>
        <w:rPr>
          <w:sz w:val="24"/>
        </w:rPr>
        <w:t xml:space="preserve">n response to Joint Applicants’ </w:t>
      </w:r>
      <w:r w:rsidR="002A4708">
        <w:rPr>
          <w:sz w:val="24"/>
        </w:rPr>
        <w:t>request</w:t>
      </w:r>
      <w:r>
        <w:rPr>
          <w:sz w:val="24"/>
        </w:rPr>
        <w:t xml:space="preserve">, </w:t>
      </w:r>
      <w:r w:rsidR="009C3105">
        <w:rPr>
          <w:sz w:val="24"/>
        </w:rPr>
        <w:t xml:space="preserve">Staff reiterates the concerns </w:t>
      </w:r>
      <w:proofErr w:type="gramStart"/>
      <w:r>
        <w:rPr>
          <w:sz w:val="24"/>
        </w:rPr>
        <w:t>raised</w:t>
      </w:r>
      <w:proofErr w:type="gramEnd"/>
      <w:r w:rsidR="009C3105" w:rsidRPr="009C3105">
        <w:rPr>
          <w:sz w:val="24"/>
        </w:rPr>
        <w:t xml:space="preserve"> </w:t>
      </w:r>
      <w:r w:rsidR="00683D50" w:rsidRPr="009C3105">
        <w:rPr>
          <w:sz w:val="24"/>
        </w:rPr>
        <w:t xml:space="preserve">in </w:t>
      </w:r>
      <w:r w:rsidR="00531171" w:rsidRPr="009C3105">
        <w:rPr>
          <w:sz w:val="24"/>
        </w:rPr>
        <w:t xml:space="preserve">its </w:t>
      </w:r>
      <w:r w:rsidR="00683D50" w:rsidRPr="009C3105">
        <w:rPr>
          <w:sz w:val="24"/>
        </w:rPr>
        <w:t>July 27</w:t>
      </w:r>
      <w:r w:rsidR="002A4708">
        <w:rPr>
          <w:sz w:val="24"/>
        </w:rPr>
        <w:t>th</w:t>
      </w:r>
      <w:r w:rsidR="00531171" w:rsidRPr="009C3105">
        <w:rPr>
          <w:sz w:val="24"/>
        </w:rPr>
        <w:t xml:space="preserve"> </w:t>
      </w:r>
      <w:r w:rsidR="009C3105">
        <w:rPr>
          <w:sz w:val="24"/>
        </w:rPr>
        <w:t>response</w:t>
      </w:r>
      <w:r w:rsidR="00F8071A">
        <w:rPr>
          <w:sz w:val="24"/>
        </w:rPr>
        <w:t xml:space="preserve">. </w:t>
      </w:r>
      <w:r w:rsidR="00683D50" w:rsidRPr="009C3105">
        <w:rPr>
          <w:sz w:val="24"/>
        </w:rPr>
        <w:t xml:space="preserve"> </w:t>
      </w:r>
    </w:p>
    <w:p w:rsidR="00732F94" w:rsidRDefault="005C43C7">
      <w:pPr>
        <w:ind w:left="720"/>
        <w:rPr>
          <w:sz w:val="24"/>
        </w:rPr>
      </w:pPr>
      <w:proofErr w:type="gramStart"/>
      <w:r>
        <w:rPr>
          <w:sz w:val="24"/>
        </w:rPr>
        <w:t xml:space="preserve">DATED this </w:t>
      </w:r>
      <w:r w:rsidR="00582249">
        <w:rPr>
          <w:sz w:val="24"/>
        </w:rPr>
        <w:t>1</w:t>
      </w:r>
      <w:r w:rsidR="001061CF">
        <w:rPr>
          <w:sz w:val="24"/>
        </w:rPr>
        <w:t>5</w:t>
      </w:r>
      <w:r>
        <w:rPr>
          <w:sz w:val="24"/>
        </w:rPr>
        <w:t xml:space="preserve">th day of </w:t>
      </w:r>
      <w:r w:rsidR="00582249">
        <w:rPr>
          <w:sz w:val="24"/>
        </w:rPr>
        <w:t>September,</w:t>
      </w:r>
      <w:r>
        <w:rPr>
          <w:sz w:val="24"/>
        </w:rPr>
        <w:t xml:space="preserve"> 2010.</w:t>
      </w:r>
      <w:proofErr w:type="gramEnd"/>
    </w:p>
    <w:p w:rsidR="00732F94" w:rsidRDefault="00732F94">
      <w:pPr>
        <w:ind w:left="720"/>
        <w:rPr>
          <w:sz w:val="24"/>
        </w:rPr>
      </w:pPr>
    </w:p>
    <w:p w:rsidR="00732F94" w:rsidRDefault="005C43C7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732F94" w:rsidRDefault="00732F94">
      <w:pPr>
        <w:pStyle w:val="BodyTextIndent2"/>
        <w:rPr>
          <w:rFonts w:ascii="Times New Roman" w:hAnsi="Times New Roman"/>
        </w:rPr>
      </w:pPr>
    </w:p>
    <w:p w:rsidR="00732F94" w:rsidRDefault="005C43C7">
      <w:pPr>
        <w:ind w:left="5040"/>
        <w:jc w:val="both"/>
        <w:rPr>
          <w:sz w:val="24"/>
        </w:rPr>
      </w:pPr>
      <w:r>
        <w:rPr>
          <w:sz w:val="24"/>
        </w:rPr>
        <w:t xml:space="preserve">ROBERT M. MCKENNA </w:t>
      </w:r>
    </w:p>
    <w:p w:rsidR="00732F94" w:rsidRDefault="005C43C7">
      <w:pPr>
        <w:ind w:firstLine="5040"/>
        <w:jc w:val="both"/>
        <w:rPr>
          <w:sz w:val="24"/>
        </w:rPr>
      </w:pPr>
      <w:r>
        <w:rPr>
          <w:sz w:val="24"/>
        </w:rPr>
        <w:t>Attorney General</w:t>
      </w:r>
    </w:p>
    <w:p w:rsidR="00732F94" w:rsidRDefault="00732F94">
      <w:pPr>
        <w:jc w:val="both"/>
        <w:rPr>
          <w:sz w:val="24"/>
        </w:rPr>
      </w:pPr>
    </w:p>
    <w:p w:rsidR="00732F94" w:rsidRDefault="00732F94">
      <w:pPr>
        <w:jc w:val="both"/>
        <w:rPr>
          <w:sz w:val="24"/>
        </w:rPr>
      </w:pPr>
    </w:p>
    <w:p w:rsidR="00732F94" w:rsidRDefault="005C43C7">
      <w:pPr>
        <w:ind w:left="1440" w:firstLine="3600"/>
        <w:jc w:val="both"/>
        <w:rPr>
          <w:sz w:val="24"/>
        </w:rPr>
      </w:pPr>
      <w:r>
        <w:rPr>
          <w:sz w:val="24"/>
        </w:rPr>
        <w:t>________________________________</w:t>
      </w:r>
    </w:p>
    <w:p w:rsidR="00732F94" w:rsidRDefault="005C43C7">
      <w:pPr>
        <w:ind w:firstLine="5040"/>
        <w:jc w:val="both"/>
        <w:rPr>
          <w:sz w:val="24"/>
        </w:rPr>
      </w:pPr>
      <w:r>
        <w:rPr>
          <w:sz w:val="24"/>
        </w:rPr>
        <w:t>JENNIFER CAMERON-RULKOWSKI</w:t>
      </w:r>
    </w:p>
    <w:p w:rsidR="00732F94" w:rsidRDefault="005C43C7">
      <w:pPr>
        <w:ind w:left="1440" w:firstLine="3600"/>
        <w:jc w:val="both"/>
        <w:rPr>
          <w:sz w:val="24"/>
        </w:rPr>
      </w:pPr>
      <w:r>
        <w:rPr>
          <w:sz w:val="24"/>
        </w:rPr>
        <w:t>Assistant Attorney General</w:t>
      </w:r>
    </w:p>
    <w:p w:rsidR="00732F94" w:rsidRDefault="005C43C7">
      <w:pPr>
        <w:ind w:left="2160" w:firstLine="2880"/>
        <w:jc w:val="both"/>
        <w:rPr>
          <w:sz w:val="24"/>
        </w:rPr>
      </w:pPr>
      <w:r>
        <w:rPr>
          <w:sz w:val="24"/>
        </w:rPr>
        <w:t>Counsel for Washington Utilities and</w:t>
      </w:r>
    </w:p>
    <w:p w:rsidR="00732F94" w:rsidRPr="008D62E9" w:rsidRDefault="005C43C7" w:rsidP="008D62E9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 Staff</w:t>
      </w:r>
    </w:p>
    <w:sectPr w:rsidR="00732F94" w:rsidRPr="008D62E9" w:rsidSect="00732F94">
      <w:footerReference w:type="default" r:id="rId8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08" w:rsidRDefault="002A4708">
      <w:r>
        <w:separator/>
      </w:r>
    </w:p>
  </w:endnote>
  <w:endnote w:type="continuationSeparator" w:id="0">
    <w:p w:rsidR="002A4708" w:rsidRDefault="002A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08" w:rsidRDefault="002A4708">
    <w:pPr>
      <w:pStyle w:val="Footer"/>
    </w:pPr>
    <w:r>
      <w:t>COMMISSION STAFF’S RESPONSE TO JOINT MOTION</w:t>
    </w:r>
  </w:p>
  <w:p w:rsidR="002A4708" w:rsidRDefault="002A4708">
    <w:pPr>
      <w:pStyle w:val="Footer"/>
    </w:pPr>
    <w:r>
      <w:t xml:space="preserve">FOR IN-CAMERA REVIEW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71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08" w:rsidRDefault="002A4708">
      <w:r>
        <w:separator/>
      </w:r>
    </w:p>
  </w:footnote>
  <w:footnote w:type="continuationSeparator" w:id="0">
    <w:p w:rsidR="002A4708" w:rsidRDefault="002A4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786C488C"/>
    <w:lvl w:ilvl="0" w:tplc="D50A70EC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8F5C2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21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08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0F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C1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01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61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7BC00176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4DE4A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28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C6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6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C0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01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AD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C9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017D6"/>
    <w:multiLevelType w:val="hybridMultilevel"/>
    <w:tmpl w:val="E8301ADE"/>
    <w:lvl w:ilvl="0" w:tplc="F4201F2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73D408B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D7D47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E8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2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66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40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A3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6C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16"/>
    <w:rsid w:val="00074397"/>
    <w:rsid w:val="000845DF"/>
    <w:rsid w:val="001001AA"/>
    <w:rsid w:val="001061CF"/>
    <w:rsid w:val="00157F44"/>
    <w:rsid w:val="001A24AF"/>
    <w:rsid w:val="001C4E43"/>
    <w:rsid w:val="00204677"/>
    <w:rsid w:val="00214011"/>
    <w:rsid w:val="00250939"/>
    <w:rsid w:val="00252FDD"/>
    <w:rsid w:val="0026653A"/>
    <w:rsid w:val="002954D1"/>
    <w:rsid w:val="002A4708"/>
    <w:rsid w:val="002B1AA9"/>
    <w:rsid w:val="00351506"/>
    <w:rsid w:val="003A429D"/>
    <w:rsid w:val="00441CB5"/>
    <w:rsid w:val="0047156D"/>
    <w:rsid w:val="0047377B"/>
    <w:rsid w:val="00477CB0"/>
    <w:rsid w:val="005007AF"/>
    <w:rsid w:val="00507F81"/>
    <w:rsid w:val="00516165"/>
    <w:rsid w:val="005170E9"/>
    <w:rsid w:val="00526A0D"/>
    <w:rsid w:val="00531171"/>
    <w:rsid w:val="00561FD1"/>
    <w:rsid w:val="00582249"/>
    <w:rsid w:val="005C43C7"/>
    <w:rsid w:val="005E2165"/>
    <w:rsid w:val="00654E3B"/>
    <w:rsid w:val="00663BF1"/>
    <w:rsid w:val="00673E80"/>
    <w:rsid w:val="00683D50"/>
    <w:rsid w:val="006A0BD8"/>
    <w:rsid w:val="006A420F"/>
    <w:rsid w:val="006C4FF1"/>
    <w:rsid w:val="006C75DD"/>
    <w:rsid w:val="006E76A0"/>
    <w:rsid w:val="0073116A"/>
    <w:rsid w:val="00732F94"/>
    <w:rsid w:val="00743D47"/>
    <w:rsid w:val="007512F0"/>
    <w:rsid w:val="007A7E51"/>
    <w:rsid w:val="007D4E6C"/>
    <w:rsid w:val="008016E7"/>
    <w:rsid w:val="00857179"/>
    <w:rsid w:val="008A5204"/>
    <w:rsid w:val="008B41FA"/>
    <w:rsid w:val="008D1645"/>
    <w:rsid w:val="008D62E9"/>
    <w:rsid w:val="009458D5"/>
    <w:rsid w:val="009548D7"/>
    <w:rsid w:val="00980AE1"/>
    <w:rsid w:val="009C3105"/>
    <w:rsid w:val="009C7616"/>
    <w:rsid w:val="009F036B"/>
    <w:rsid w:val="00A36D2C"/>
    <w:rsid w:val="00A679E7"/>
    <w:rsid w:val="00A7486C"/>
    <w:rsid w:val="00AE0987"/>
    <w:rsid w:val="00B00EE0"/>
    <w:rsid w:val="00B3651E"/>
    <w:rsid w:val="00B472A3"/>
    <w:rsid w:val="00B84B2C"/>
    <w:rsid w:val="00BA4491"/>
    <w:rsid w:val="00BA562B"/>
    <w:rsid w:val="00CB5F5F"/>
    <w:rsid w:val="00CC00F1"/>
    <w:rsid w:val="00D04A9F"/>
    <w:rsid w:val="00D2496F"/>
    <w:rsid w:val="00D43D3B"/>
    <w:rsid w:val="00D73DEC"/>
    <w:rsid w:val="00D94444"/>
    <w:rsid w:val="00D953A4"/>
    <w:rsid w:val="00E038C8"/>
    <w:rsid w:val="00E17010"/>
    <w:rsid w:val="00E42AE1"/>
    <w:rsid w:val="00E87D5C"/>
    <w:rsid w:val="00EA1E8D"/>
    <w:rsid w:val="00EC42F0"/>
    <w:rsid w:val="00EC4566"/>
    <w:rsid w:val="00EE09F4"/>
    <w:rsid w:val="00EE35B6"/>
    <w:rsid w:val="00F00FB9"/>
    <w:rsid w:val="00F07769"/>
    <w:rsid w:val="00F34F61"/>
    <w:rsid w:val="00F44F63"/>
    <w:rsid w:val="00F8071A"/>
    <w:rsid w:val="00F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94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732F94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732F94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732F94"/>
    <w:rPr>
      <w:szCs w:val="20"/>
    </w:rPr>
  </w:style>
  <w:style w:type="character" w:styleId="FootnoteReference">
    <w:name w:val="footnote reference"/>
    <w:basedOn w:val="DefaultParagraphFont"/>
    <w:semiHidden/>
    <w:rsid w:val="00732F94"/>
    <w:rPr>
      <w:vertAlign w:val="superscript"/>
    </w:rPr>
  </w:style>
  <w:style w:type="paragraph" w:styleId="Header">
    <w:name w:val="header"/>
    <w:basedOn w:val="Normal"/>
    <w:semiHidden/>
    <w:rsid w:val="00732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2F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32F94"/>
  </w:style>
  <w:style w:type="paragraph" w:styleId="BalloonText">
    <w:name w:val="Balloon Text"/>
    <w:basedOn w:val="Normal"/>
    <w:rsid w:val="00732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732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32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EB2CB3D-9675-452B-AD62-41799E4B949A}"/>
</file>

<file path=customXml/itemProps2.xml><?xml version="1.0" encoding="utf-8"?>
<ds:datastoreItem xmlns:ds="http://schemas.openxmlformats.org/officeDocument/2006/customXml" ds:itemID="{F00A7B3A-6059-4696-8B9C-A620F8BA349F}"/>
</file>

<file path=customXml/itemProps3.xml><?xml version="1.0" encoding="utf-8"?>
<ds:datastoreItem xmlns:ds="http://schemas.openxmlformats.org/officeDocument/2006/customXml" ds:itemID="{3091E201-6D86-46C0-B064-086B7E8BCF16}"/>
</file>

<file path=customXml/itemProps4.xml><?xml version="1.0" encoding="utf-8"?>
<ds:datastoreItem xmlns:ds="http://schemas.openxmlformats.org/officeDocument/2006/customXml" ds:itemID="{65A70E46-0C73-4355-A305-52D9C21231D8}"/>
</file>

<file path=customXml/itemProps5.xml><?xml version="1.0" encoding="utf-8"?>
<ds:datastoreItem xmlns:ds="http://schemas.openxmlformats.org/officeDocument/2006/customXml" ds:itemID="{8D56238F-D414-45C6-B9FF-7785748AE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281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Krista Linley</dc:creator>
  <cp:keywords/>
  <dc:description/>
  <cp:lastModifiedBy>Jennifer Cameron-Rulkowski</cp:lastModifiedBy>
  <cp:revision>8</cp:revision>
  <cp:lastPrinted>2010-06-23T19:56:00Z</cp:lastPrinted>
  <dcterms:created xsi:type="dcterms:W3CDTF">2010-09-13T20:05:00Z</dcterms:created>
  <dcterms:modified xsi:type="dcterms:W3CDTF">2010-09-15T18:42:00Z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