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77" w:rsidRDefault="00583477" w:rsidP="00583477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D2E7388" wp14:editId="0A130D43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477" w:rsidRDefault="00583477" w:rsidP="00583477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583477" w:rsidRDefault="00583477" w:rsidP="00583477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583477" w:rsidRDefault="00583477" w:rsidP="00583477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583477" w:rsidRDefault="00583477" w:rsidP="00583477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583477" w:rsidRDefault="00583477" w:rsidP="00583477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1A0005" w:rsidRPr="00D807FF" w:rsidRDefault="001A0005" w:rsidP="00593CE4">
      <w:pPr>
        <w:spacing w:line="264" w:lineRule="auto"/>
        <w:jc w:val="center"/>
        <w:rPr>
          <w:sz w:val="25"/>
          <w:szCs w:val="25"/>
        </w:rPr>
      </w:pPr>
    </w:p>
    <w:p w:rsidR="00D807FF" w:rsidRPr="00D807FF" w:rsidRDefault="00F7433B" w:rsidP="00583477">
      <w:pPr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>October 2</w:t>
      </w:r>
      <w:r w:rsidR="00583477">
        <w:rPr>
          <w:sz w:val="25"/>
          <w:szCs w:val="25"/>
        </w:rPr>
        <w:t>9</w:t>
      </w:r>
      <w:r>
        <w:rPr>
          <w:sz w:val="25"/>
          <w:szCs w:val="25"/>
        </w:rPr>
        <w:t>, 2013</w:t>
      </w:r>
    </w:p>
    <w:p w:rsidR="005B71A4" w:rsidRPr="00D807FF" w:rsidRDefault="005B71A4" w:rsidP="00593CE4">
      <w:pPr>
        <w:spacing w:line="264" w:lineRule="auto"/>
        <w:rPr>
          <w:sz w:val="25"/>
          <w:szCs w:val="25"/>
        </w:rPr>
      </w:pPr>
    </w:p>
    <w:p w:rsidR="00F7433B" w:rsidRPr="00D807FF" w:rsidRDefault="00984FE4" w:rsidP="00593CE4">
      <w:pPr>
        <w:spacing w:line="264" w:lineRule="auto"/>
        <w:ind w:left="720" w:hanging="720"/>
        <w:rPr>
          <w:sz w:val="25"/>
          <w:szCs w:val="25"/>
        </w:rPr>
      </w:pPr>
      <w:r w:rsidRPr="00D807FF">
        <w:rPr>
          <w:sz w:val="25"/>
          <w:szCs w:val="25"/>
        </w:rPr>
        <w:t>Re:</w:t>
      </w:r>
      <w:r w:rsidRPr="00D807FF">
        <w:rPr>
          <w:sz w:val="25"/>
          <w:szCs w:val="25"/>
        </w:rPr>
        <w:tab/>
      </w:r>
      <w:r w:rsidRPr="00D807FF">
        <w:rPr>
          <w:i/>
          <w:sz w:val="25"/>
          <w:szCs w:val="25"/>
        </w:rPr>
        <w:t>Washington Utilities and Transportation Commission v. P</w:t>
      </w:r>
      <w:r w:rsidR="00043699" w:rsidRPr="00D807FF">
        <w:rPr>
          <w:i/>
          <w:sz w:val="25"/>
          <w:szCs w:val="25"/>
        </w:rPr>
        <w:t>uget Sound Energy, Inc.</w:t>
      </w:r>
      <w:r w:rsidRPr="00D807FF">
        <w:rPr>
          <w:i/>
          <w:sz w:val="25"/>
          <w:szCs w:val="25"/>
        </w:rPr>
        <w:t>,</w:t>
      </w:r>
      <w:r w:rsidRPr="00D807FF">
        <w:rPr>
          <w:sz w:val="25"/>
          <w:szCs w:val="25"/>
        </w:rPr>
        <w:t xml:space="preserve"> </w:t>
      </w:r>
      <w:r w:rsidR="00F7433B">
        <w:rPr>
          <w:sz w:val="25"/>
          <w:szCs w:val="25"/>
        </w:rPr>
        <w:t>Docket</w:t>
      </w:r>
      <w:r w:rsidR="00D059FD">
        <w:rPr>
          <w:sz w:val="25"/>
          <w:szCs w:val="25"/>
        </w:rPr>
        <w:t>s</w:t>
      </w:r>
      <w:r w:rsidR="00F7433B">
        <w:rPr>
          <w:sz w:val="25"/>
          <w:szCs w:val="25"/>
        </w:rPr>
        <w:t xml:space="preserve"> UE-1</w:t>
      </w:r>
      <w:r w:rsidR="00D059FD">
        <w:rPr>
          <w:sz w:val="25"/>
          <w:szCs w:val="25"/>
        </w:rPr>
        <w:t>30583</w:t>
      </w:r>
      <w:r w:rsidR="00F73167">
        <w:rPr>
          <w:sz w:val="25"/>
          <w:szCs w:val="25"/>
        </w:rPr>
        <w:t xml:space="preserve">, </w:t>
      </w:r>
      <w:r w:rsidR="00F7433B">
        <w:rPr>
          <w:sz w:val="25"/>
          <w:szCs w:val="25"/>
        </w:rPr>
        <w:t>U</w:t>
      </w:r>
      <w:r w:rsidR="00F73167">
        <w:rPr>
          <w:sz w:val="25"/>
          <w:szCs w:val="25"/>
        </w:rPr>
        <w:t>E</w:t>
      </w:r>
      <w:r w:rsidR="00F7433B">
        <w:rPr>
          <w:sz w:val="25"/>
          <w:szCs w:val="25"/>
        </w:rPr>
        <w:t>-1</w:t>
      </w:r>
      <w:r w:rsidR="00D059FD">
        <w:rPr>
          <w:sz w:val="25"/>
          <w:szCs w:val="25"/>
        </w:rPr>
        <w:t>30617</w:t>
      </w:r>
      <w:r w:rsidR="00F7433B">
        <w:rPr>
          <w:sz w:val="25"/>
          <w:szCs w:val="25"/>
        </w:rPr>
        <w:t>,</w:t>
      </w:r>
      <w:r w:rsidR="00F7433B" w:rsidRPr="004109AF">
        <w:rPr>
          <w:sz w:val="25"/>
          <w:szCs w:val="25"/>
        </w:rPr>
        <w:t xml:space="preserve"> UE-1</w:t>
      </w:r>
      <w:r w:rsidR="00D059FD">
        <w:rPr>
          <w:sz w:val="25"/>
          <w:szCs w:val="25"/>
        </w:rPr>
        <w:t>31099</w:t>
      </w:r>
      <w:r w:rsidR="00F73167">
        <w:rPr>
          <w:sz w:val="25"/>
          <w:szCs w:val="25"/>
        </w:rPr>
        <w:t>,</w:t>
      </w:r>
      <w:r w:rsidR="00F7433B" w:rsidRPr="004109AF">
        <w:rPr>
          <w:sz w:val="25"/>
          <w:szCs w:val="25"/>
        </w:rPr>
        <w:t xml:space="preserve"> and U</w:t>
      </w:r>
      <w:r w:rsidR="00D059FD">
        <w:rPr>
          <w:sz w:val="25"/>
          <w:szCs w:val="25"/>
        </w:rPr>
        <w:t>E</w:t>
      </w:r>
      <w:r w:rsidR="00F7433B" w:rsidRPr="004109AF">
        <w:rPr>
          <w:sz w:val="25"/>
          <w:szCs w:val="25"/>
        </w:rPr>
        <w:t>-1</w:t>
      </w:r>
      <w:r w:rsidR="00D059FD">
        <w:rPr>
          <w:sz w:val="25"/>
          <w:szCs w:val="25"/>
        </w:rPr>
        <w:t>3</w:t>
      </w:r>
      <w:r w:rsidR="00F7433B" w:rsidRPr="004109AF">
        <w:rPr>
          <w:sz w:val="25"/>
          <w:szCs w:val="25"/>
        </w:rPr>
        <w:t>1</w:t>
      </w:r>
      <w:r w:rsidR="00D059FD">
        <w:rPr>
          <w:sz w:val="25"/>
          <w:szCs w:val="25"/>
        </w:rPr>
        <w:t>230</w:t>
      </w:r>
      <w:r w:rsidR="00F73167">
        <w:rPr>
          <w:sz w:val="25"/>
          <w:szCs w:val="25"/>
        </w:rPr>
        <w:t xml:space="preserve"> </w:t>
      </w:r>
      <w:r w:rsidR="00F7433B" w:rsidRPr="002612A5">
        <w:rPr>
          <w:i/>
          <w:sz w:val="25"/>
          <w:szCs w:val="25"/>
        </w:rPr>
        <w:t>(Consolidated)</w:t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984FE4" w:rsidRPr="00D807FF" w:rsidRDefault="00984FE4" w:rsidP="00593CE4">
      <w:pPr>
        <w:spacing w:line="264" w:lineRule="auto"/>
        <w:rPr>
          <w:b/>
          <w:sz w:val="25"/>
          <w:szCs w:val="25"/>
        </w:rPr>
      </w:pPr>
      <w:r w:rsidRPr="00D807FF">
        <w:rPr>
          <w:sz w:val="25"/>
          <w:szCs w:val="25"/>
        </w:rPr>
        <w:t>TO ALL PARTIES:</w:t>
      </w:r>
      <w:r w:rsidRPr="00D807FF">
        <w:rPr>
          <w:b/>
          <w:sz w:val="25"/>
          <w:szCs w:val="25"/>
        </w:rPr>
        <w:tab/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06124B" w:rsidRDefault="00984FE4" w:rsidP="0006124B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 </w:t>
      </w:r>
      <w:r w:rsidR="00743DDE" w:rsidRPr="00D807FF">
        <w:rPr>
          <w:sz w:val="25"/>
          <w:szCs w:val="25"/>
        </w:rPr>
        <w:t>Washington Utilities and Transportation Commission (</w:t>
      </w:r>
      <w:r w:rsidRPr="00D807FF">
        <w:rPr>
          <w:sz w:val="25"/>
          <w:szCs w:val="25"/>
        </w:rPr>
        <w:t>Commission</w:t>
      </w:r>
      <w:r w:rsidR="00743DDE" w:rsidRPr="00D807FF">
        <w:rPr>
          <w:sz w:val="25"/>
          <w:szCs w:val="25"/>
        </w:rPr>
        <w:t>)</w:t>
      </w:r>
      <w:r w:rsidRPr="00D807FF">
        <w:rPr>
          <w:sz w:val="25"/>
          <w:szCs w:val="25"/>
        </w:rPr>
        <w:t xml:space="preserve"> entered Order</w:t>
      </w:r>
      <w:r w:rsidR="00496779">
        <w:rPr>
          <w:sz w:val="25"/>
          <w:szCs w:val="25"/>
        </w:rPr>
        <w:t xml:space="preserve"> </w:t>
      </w:r>
      <w:r w:rsidR="00603DE0">
        <w:rPr>
          <w:sz w:val="25"/>
          <w:szCs w:val="25"/>
        </w:rPr>
        <w:t>0</w:t>
      </w:r>
      <w:r w:rsidR="00496779">
        <w:rPr>
          <w:sz w:val="25"/>
          <w:szCs w:val="25"/>
        </w:rPr>
        <w:t xml:space="preserve">2 in Docket UE-130583, Order </w:t>
      </w:r>
      <w:r w:rsidR="00603DE0">
        <w:rPr>
          <w:sz w:val="25"/>
          <w:szCs w:val="25"/>
        </w:rPr>
        <w:t>0</w:t>
      </w:r>
      <w:r w:rsidR="00496779">
        <w:rPr>
          <w:sz w:val="25"/>
          <w:szCs w:val="25"/>
        </w:rPr>
        <w:t xml:space="preserve">6 in Docket UE-130617, Order </w:t>
      </w:r>
      <w:r w:rsidR="00603DE0">
        <w:rPr>
          <w:sz w:val="25"/>
          <w:szCs w:val="25"/>
        </w:rPr>
        <w:t>0</w:t>
      </w:r>
      <w:r w:rsidR="00496779">
        <w:rPr>
          <w:sz w:val="25"/>
          <w:szCs w:val="25"/>
        </w:rPr>
        <w:t xml:space="preserve">2 in Docket UE-131099, and Order </w:t>
      </w:r>
      <w:r w:rsidR="00603DE0">
        <w:rPr>
          <w:sz w:val="25"/>
          <w:szCs w:val="25"/>
        </w:rPr>
        <w:t>0</w:t>
      </w:r>
      <w:r w:rsidR="00496779">
        <w:rPr>
          <w:sz w:val="25"/>
          <w:szCs w:val="25"/>
        </w:rPr>
        <w:t>2 in Docket UE-131230</w:t>
      </w:r>
      <w:r w:rsidR="00743DDE" w:rsidRPr="00D807FF">
        <w:rPr>
          <w:sz w:val="25"/>
          <w:szCs w:val="25"/>
        </w:rPr>
        <w:t>,</w:t>
      </w:r>
      <w:r w:rsidRPr="00D807FF">
        <w:rPr>
          <w:sz w:val="25"/>
          <w:szCs w:val="25"/>
        </w:rPr>
        <w:t xml:space="preserve"> </w:t>
      </w:r>
      <w:r w:rsidR="00603DE0">
        <w:rPr>
          <w:rFonts w:cstheme="minorBidi"/>
          <w:sz w:val="25"/>
          <w:szCs w:val="25"/>
        </w:rPr>
        <w:t>Final Order Approving and Adopting Settlement Agreement</w:t>
      </w:r>
      <w:r w:rsidR="0006124B" w:rsidRPr="00D807FF">
        <w:rPr>
          <w:rFonts w:cstheme="minorBidi"/>
          <w:sz w:val="25"/>
          <w:szCs w:val="25"/>
        </w:rPr>
        <w:t>, in these</w:t>
      </w:r>
      <w:r w:rsidR="0006124B" w:rsidRPr="00D807FF">
        <w:rPr>
          <w:sz w:val="25"/>
          <w:szCs w:val="25"/>
        </w:rPr>
        <w:t xml:space="preserve"> dockets on </w:t>
      </w:r>
      <w:r w:rsidR="00603DE0">
        <w:rPr>
          <w:sz w:val="25"/>
          <w:szCs w:val="25"/>
        </w:rPr>
        <w:t>October 23, 2013.</w:t>
      </w:r>
      <w:r w:rsidR="00496779">
        <w:rPr>
          <w:sz w:val="25"/>
          <w:szCs w:val="25"/>
        </w:rPr>
        <w:t xml:space="preserve"> (Order</w:t>
      </w:r>
      <w:r w:rsidR="0006124B">
        <w:rPr>
          <w:sz w:val="25"/>
          <w:szCs w:val="25"/>
        </w:rPr>
        <w:t>)</w:t>
      </w:r>
      <w:r w:rsidRPr="00D807FF">
        <w:rPr>
          <w:sz w:val="25"/>
          <w:szCs w:val="25"/>
        </w:rPr>
        <w:t xml:space="preserve">.  </w:t>
      </w:r>
      <w:r w:rsidR="0006124B" w:rsidRPr="00D807FF">
        <w:rPr>
          <w:sz w:val="25"/>
          <w:szCs w:val="25"/>
        </w:rPr>
        <w:t xml:space="preserve">The Order, among other things, rejected </w:t>
      </w:r>
      <w:r w:rsidR="00603DE0">
        <w:rPr>
          <w:sz w:val="25"/>
          <w:szCs w:val="25"/>
        </w:rPr>
        <w:t xml:space="preserve">the initial </w:t>
      </w:r>
      <w:r w:rsidR="0006124B" w:rsidRPr="00D807FF">
        <w:rPr>
          <w:sz w:val="25"/>
          <w:szCs w:val="25"/>
        </w:rPr>
        <w:t xml:space="preserve">tariff proposals by </w:t>
      </w:r>
      <w:r w:rsidR="00496779">
        <w:rPr>
          <w:sz w:val="25"/>
          <w:szCs w:val="25"/>
        </w:rPr>
        <w:t>Puget Sound Energy, Inc.</w:t>
      </w:r>
      <w:r w:rsidR="0006124B">
        <w:rPr>
          <w:sz w:val="25"/>
          <w:szCs w:val="25"/>
        </w:rPr>
        <w:t xml:space="preserve"> (</w:t>
      </w:r>
      <w:r w:rsidR="00496779">
        <w:rPr>
          <w:sz w:val="25"/>
          <w:szCs w:val="25"/>
        </w:rPr>
        <w:t>PSE</w:t>
      </w:r>
      <w:r w:rsidR="0006124B">
        <w:rPr>
          <w:sz w:val="25"/>
          <w:szCs w:val="25"/>
        </w:rPr>
        <w:t>)</w:t>
      </w:r>
      <w:r w:rsidR="0006124B" w:rsidRPr="00D807FF">
        <w:rPr>
          <w:sz w:val="25"/>
          <w:szCs w:val="25"/>
        </w:rPr>
        <w:t xml:space="preserve"> but authorized the Commission Secretary to approve by letter, with copies to all parties, revised tariff sheets that comply with the requirements of </w:t>
      </w:r>
      <w:r w:rsidR="00603DE0">
        <w:rPr>
          <w:sz w:val="25"/>
          <w:szCs w:val="25"/>
        </w:rPr>
        <w:t xml:space="preserve">the </w:t>
      </w:r>
      <w:r w:rsidR="0006124B" w:rsidRPr="00D807FF">
        <w:rPr>
          <w:sz w:val="25"/>
          <w:szCs w:val="25"/>
        </w:rPr>
        <w:t>Order.</w:t>
      </w:r>
    </w:p>
    <w:p w:rsidR="00B94632" w:rsidRDefault="00B94632" w:rsidP="00593CE4">
      <w:pPr>
        <w:spacing w:line="264" w:lineRule="auto"/>
        <w:rPr>
          <w:sz w:val="25"/>
          <w:szCs w:val="25"/>
        </w:rPr>
      </w:pPr>
    </w:p>
    <w:p w:rsidR="00E054BB" w:rsidRDefault="00E054BB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06124B">
        <w:rPr>
          <w:sz w:val="25"/>
          <w:szCs w:val="25"/>
        </w:rPr>
        <w:t>October 25, 2013</w:t>
      </w:r>
      <w:r>
        <w:rPr>
          <w:sz w:val="25"/>
          <w:szCs w:val="25"/>
        </w:rPr>
        <w:t xml:space="preserve">, PSE filed </w:t>
      </w:r>
      <w:r w:rsidR="00583477">
        <w:rPr>
          <w:sz w:val="25"/>
          <w:szCs w:val="25"/>
        </w:rPr>
        <w:t>tariff sheets governing electric service</w:t>
      </w:r>
      <w:r>
        <w:rPr>
          <w:sz w:val="25"/>
          <w:szCs w:val="25"/>
        </w:rPr>
        <w:t xml:space="preserve">.  The purpose of the filing is to revise the </w:t>
      </w:r>
      <w:r w:rsidR="0006124B">
        <w:rPr>
          <w:sz w:val="25"/>
          <w:szCs w:val="25"/>
        </w:rPr>
        <w:t>Power Cost Adjustment Clause</w:t>
      </w:r>
      <w:r w:rsidR="00603DE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charges </w:t>
      </w:r>
      <w:r w:rsidR="00603DE0">
        <w:rPr>
          <w:sz w:val="25"/>
          <w:szCs w:val="25"/>
        </w:rPr>
        <w:t xml:space="preserve">in Schedules 95 and 95A </w:t>
      </w:r>
      <w:r>
        <w:rPr>
          <w:sz w:val="25"/>
          <w:szCs w:val="25"/>
        </w:rPr>
        <w:t xml:space="preserve">to reflect the </w:t>
      </w:r>
      <w:r w:rsidR="0006124B">
        <w:rPr>
          <w:sz w:val="25"/>
          <w:szCs w:val="25"/>
        </w:rPr>
        <w:t>de</w:t>
      </w:r>
      <w:r>
        <w:rPr>
          <w:sz w:val="25"/>
          <w:szCs w:val="25"/>
        </w:rPr>
        <w:t xml:space="preserve">crease </w:t>
      </w:r>
      <w:r w:rsidR="0006124B">
        <w:rPr>
          <w:sz w:val="25"/>
          <w:szCs w:val="25"/>
        </w:rPr>
        <w:t xml:space="preserve">as specified in </w:t>
      </w:r>
      <w:r w:rsidR="00603DE0">
        <w:rPr>
          <w:sz w:val="25"/>
          <w:szCs w:val="25"/>
        </w:rPr>
        <w:t xml:space="preserve">the </w:t>
      </w:r>
      <w:r w:rsidR="0006124B">
        <w:rPr>
          <w:sz w:val="25"/>
          <w:szCs w:val="25"/>
        </w:rPr>
        <w:t>Order</w:t>
      </w:r>
      <w:r>
        <w:rPr>
          <w:sz w:val="25"/>
          <w:szCs w:val="25"/>
        </w:rPr>
        <w:t>.</w:t>
      </w:r>
      <w:r w:rsidR="004A6B58">
        <w:rPr>
          <w:sz w:val="25"/>
          <w:szCs w:val="25"/>
        </w:rPr>
        <w:t xml:space="preserve">  The Commission has reviewed the tariff sheets and they do, in fact, comply with the </w:t>
      </w:r>
      <w:r w:rsidR="0006124B">
        <w:rPr>
          <w:sz w:val="25"/>
          <w:szCs w:val="25"/>
        </w:rPr>
        <w:t xml:space="preserve">terms of </w:t>
      </w:r>
      <w:r w:rsidR="00603DE0">
        <w:rPr>
          <w:sz w:val="25"/>
          <w:szCs w:val="25"/>
        </w:rPr>
        <w:t xml:space="preserve">the </w:t>
      </w:r>
      <w:r w:rsidR="004A6B58">
        <w:rPr>
          <w:sz w:val="25"/>
          <w:szCs w:val="25"/>
        </w:rPr>
        <w:t>Order.</w:t>
      </w:r>
    </w:p>
    <w:p w:rsidR="00E054BB" w:rsidRDefault="00E054BB" w:rsidP="00593CE4">
      <w:pPr>
        <w:spacing w:line="264" w:lineRule="auto"/>
        <w:rPr>
          <w:sz w:val="25"/>
          <w:szCs w:val="25"/>
        </w:rPr>
      </w:pP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Therefore, the tariff sheets indicated on the attachment to this letter will become effective as filed with an effective date of </w:t>
      </w:r>
      <w:r w:rsidR="004255EB">
        <w:rPr>
          <w:sz w:val="25"/>
          <w:szCs w:val="25"/>
        </w:rPr>
        <w:t>November</w:t>
      </w:r>
      <w:r w:rsidR="00B94632">
        <w:rPr>
          <w:sz w:val="25"/>
          <w:szCs w:val="25"/>
        </w:rPr>
        <w:t xml:space="preserve"> 1</w:t>
      </w:r>
      <w:r w:rsidR="00043699" w:rsidRPr="00D807FF">
        <w:rPr>
          <w:sz w:val="25"/>
          <w:szCs w:val="25"/>
        </w:rPr>
        <w:t>, 201</w:t>
      </w:r>
      <w:r w:rsidR="004255EB">
        <w:rPr>
          <w:sz w:val="25"/>
          <w:szCs w:val="25"/>
        </w:rPr>
        <w:t>3</w:t>
      </w:r>
      <w:r w:rsidRPr="00D807FF">
        <w:rPr>
          <w:sz w:val="25"/>
          <w:szCs w:val="25"/>
        </w:rPr>
        <w:t>.</w:t>
      </w:r>
    </w:p>
    <w:p w:rsidR="00C001C7" w:rsidRDefault="00C001C7" w:rsidP="00593CE4">
      <w:pPr>
        <w:spacing w:line="264" w:lineRule="auto"/>
        <w:rPr>
          <w:sz w:val="25"/>
          <w:szCs w:val="25"/>
        </w:rPr>
      </w:pPr>
    </w:p>
    <w:p w:rsidR="000A0E7D" w:rsidRDefault="000A0E7D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Sincerely,</w:t>
      </w:r>
    </w:p>
    <w:p w:rsidR="000A0E7D" w:rsidRPr="00D807FF" w:rsidRDefault="000A0E7D" w:rsidP="00593CE4">
      <w:pPr>
        <w:spacing w:line="264" w:lineRule="auto"/>
        <w:rPr>
          <w:sz w:val="25"/>
          <w:szCs w:val="25"/>
        </w:rPr>
      </w:pPr>
    </w:p>
    <w:p w:rsidR="00743DDE" w:rsidRPr="00D807FF" w:rsidRDefault="00743DDE" w:rsidP="00593CE4">
      <w:pPr>
        <w:spacing w:line="264" w:lineRule="auto"/>
        <w:rPr>
          <w:sz w:val="25"/>
          <w:szCs w:val="25"/>
        </w:rPr>
      </w:pP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:rsidR="00C001C7" w:rsidRPr="00D807FF" w:rsidRDefault="004255EB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STEVE</w:t>
      </w:r>
      <w:r w:rsidR="00496779">
        <w:rPr>
          <w:sz w:val="25"/>
          <w:szCs w:val="25"/>
        </w:rPr>
        <w:t>N V.</w:t>
      </w:r>
      <w:r>
        <w:rPr>
          <w:sz w:val="25"/>
          <w:szCs w:val="25"/>
        </w:rPr>
        <w:t xml:space="preserve"> KING</w:t>
      </w: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Executive </w:t>
      </w:r>
      <w:r w:rsidR="00743DDE" w:rsidRPr="00D807FF">
        <w:rPr>
          <w:sz w:val="25"/>
          <w:szCs w:val="25"/>
        </w:rPr>
        <w:t xml:space="preserve">Director and </w:t>
      </w:r>
      <w:r w:rsidRPr="00D807FF">
        <w:rPr>
          <w:sz w:val="25"/>
          <w:szCs w:val="25"/>
        </w:rPr>
        <w:t>Secretary</w:t>
      </w: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Attachment</w:t>
      </w:r>
    </w:p>
    <w:p w:rsidR="00583477" w:rsidRDefault="00583477" w:rsidP="00593CE4">
      <w:pPr>
        <w:spacing w:line="264" w:lineRule="auto"/>
        <w:jc w:val="center"/>
        <w:rPr>
          <w:b/>
          <w:sz w:val="25"/>
          <w:szCs w:val="25"/>
        </w:rPr>
      </w:pPr>
    </w:p>
    <w:p w:rsidR="002D1EC3" w:rsidRDefault="002D1EC3" w:rsidP="00593CE4">
      <w:pPr>
        <w:spacing w:line="264" w:lineRule="auto"/>
        <w:jc w:val="center"/>
        <w:rPr>
          <w:b/>
          <w:sz w:val="25"/>
          <w:szCs w:val="25"/>
        </w:rPr>
      </w:pPr>
    </w:p>
    <w:p w:rsidR="00583477" w:rsidRDefault="00583477" w:rsidP="00593CE4">
      <w:pPr>
        <w:spacing w:line="264" w:lineRule="auto"/>
        <w:jc w:val="center"/>
        <w:rPr>
          <w:b/>
          <w:sz w:val="25"/>
          <w:szCs w:val="25"/>
        </w:rPr>
      </w:pPr>
    </w:p>
    <w:p w:rsidR="00744114" w:rsidRPr="00593CE4" w:rsidRDefault="00170D00" w:rsidP="00593CE4">
      <w:pPr>
        <w:spacing w:line="264" w:lineRule="auto"/>
        <w:jc w:val="center"/>
        <w:rPr>
          <w:b/>
          <w:sz w:val="25"/>
          <w:szCs w:val="25"/>
        </w:rPr>
      </w:pPr>
      <w:r w:rsidRPr="00583477">
        <w:rPr>
          <w:b/>
          <w:sz w:val="25"/>
          <w:szCs w:val="25"/>
        </w:rPr>
        <w:t>Attachment</w:t>
      </w:r>
    </w:p>
    <w:p w:rsidR="00170D00" w:rsidRDefault="00170D00" w:rsidP="00593CE4">
      <w:pPr>
        <w:spacing w:line="264" w:lineRule="auto"/>
        <w:rPr>
          <w:sz w:val="25"/>
          <w:szCs w:val="25"/>
        </w:rPr>
      </w:pPr>
    </w:p>
    <w:p w:rsidR="00583477" w:rsidRPr="00593CE4" w:rsidRDefault="00583477" w:rsidP="00593CE4">
      <w:pPr>
        <w:spacing w:line="264" w:lineRule="auto"/>
        <w:rPr>
          <w:sz w:val="25"/>
          <w:szCs w:val="25"/>
        </w:rPr>
      </w:pPr>
    </w:p>
    <w:p w:rsidR="00170D00" w:rsidRPr="00593CE4" w:rsidRDefault="00170D00" w:rsidP="00593CE4">
      <w:pPr>
        <w:spacing w:line="264" w:lineRule="auto"/>
        <w:ind w:left="720" w:hanging="720"/>
        <w:rPr>
          <w:sz w:val="25"/>
          <w:szCs w:val="25"/>
        </w:rPr>
      </w:pPr>
      <w:r w:rsidRPr="00593CE4">
        <w:rPr>
          <w:sz w:val="25"/>
          <w:szCs w:val="25"/>
        </w:rPr>
        <w:t>Re:</w:t>
      </w:r>
      <w:r w:rsidRPr="00593CE4">
        <w:rPr>
          <w:sz w:val="25"/>
          <w:szCs w:val="25"/>
        </w:rPr>
        <w:tab/>
      </w:r>
      <w:r w:rsidR="00D059FD" w:rsidRPr="00D807FF">
        <w:rPr>
          <w:i/>
          <w:sz w:val="25"/>
          <w:szCs w:val="25"/>
        </w:rPr>
        <w:t>Washington Utilities and Transportation Commission v. Puget Sound Energy, Inc.,</w:t>
      </w:r>
      <w:r w:rsidR="00D059FD" w:rsidRPr="00D807FF">
        <w:rPr>
          <w:sz w:val="25"/>
          <w:szCs w:val="25"/>
        </w:rPr>
        <w:t xml:space="preserve"> </w:t>
      </w:r>
      <w:r w:rsidR="00D059FD">
        <w:rPr>
          <w:sz w:val="25"/>
          <w:szCs w:val="25"/>
        </w:rPr>
        <w:t>Dockets UE-130583, UE-130617,</w:t>
      </w:r>
      <w:r w:rsidR="00D059FD" w:rsidRPr="004109AF">
        <w:rPr>
          <w:sz w:val="25"/>
          <w:szCs w:val="25"/>
        </w:rPr>
        <w:t xml:space="preserve"> UE-1</w:t>
      </w:r>
      <w:r w:rsidR="00D059FD">
        <w:rPr>
          <w:sz w:val="25"/>
          <w:szCs w:val="25"/>
        </w:rPr>
        <w:t>31099,</w:t>
      </w:r>
      <w:r w:rsidR="00D059FD" w:rsidRPr="004109AF">
        <w:rPr>
          <w:sz w:val="25"/>
          <w:szCs w:val="25"/>
        </w:rPr>
        <w:t xml:space="preserve"> and U</w:t>
      </w:r>
      <w:r w:rsidR="00D059FD">
        <w:rPr>
          <w:sz w:val="25"/>
          <w:szCs w:val="25"/>
        </w:rPr>
        <w:t>E</w:t>
      </w:r>
      <w:r w:rsidR="00D059FD" w:rsidRPr="004109AF">
        <w:rPr>
          <w:sz w:val="25"/>
          <w:szCs w:val="25"/>
        </w:rPr>
        <w:t>-1</w:t>
      </w:r>
      <w:r w:rsidR="00D059FD">
        <w:rPr>
          <w:sz w:val="25"/>
          <w:szCs w:val="25"/>
        </w:rPr>
        <w:t>3</w:t>
      </w:r>
      <w:r w:rsidR="00D059FD" w:rsidRPr="004109AF">
        <w:rPr>
          <w:sz w:val="25"/>
          <w:szCs w:val="25"/>
        </w:rPr>
        <w:t>1</w:t>
      </w:r>
      <w:r w:rsidR="00D059FD">
        <w:rPr>
          <w:sz w:val="25"/>
          <w:szCs w:val="25"/>
        </w:rPr>
        <w:t xml:space="preserve">230 </w:t>
      </w:r>
      <w:r w:rsidR="00D059FD" w:rsidRPr="002612A5">
        <w:rPr>
          <w:i/>
          <w:sz w:val="25"/>
          <w:szCs w:val="25"/>
        </w:rPr>
        <w:t>(Consolidated)</w:t>
      </w:r>
    </w:p>
    <w:p w:rsidR="00170D00" w:rsidRPr="00593CE4" w:rsidRDefault="00170D00" w:rsidP="00593CE4">
      <w:pPr>
        <w:spacing w:line="264" w:lineRule="auto"/>
        <w:rPr>
          <w:sz w:val="25"/>
          <w:szCs w:val="25"/>
        </w:rPr>
      </w:pPr>
    </w:p>
    <w:p w:rsidR="00170D00" w:rsidRDefault="00170D00" w:rsidP="00D807FF">
      <w:pPr>
        <w:spacing w:line="264" w:lineRule="auto"/>
        <w:jc w:val="center"/>
        <w:rPr>
          <w:i/>
          <w:sz w:val="25"/>
          <w:szCs w:val="25"/>
        </w:rPr>
      </w:pPr>
      <w:r w:rsidRPr="00593CE4">
        <w:rPr>
          <w:sz w:val="25"/>
          <w:szCs w:val="25"/>
        </w:rPr>
        <w:t xml:space="preserve">TARIFF SHEETS </w:t>
      </w:r>
      <w:r w:rsidR="00BF46B5" w:rsidRPr="00593CE4">
        <w:rPr>
          <w:sz w:val="25"/>
          <w:szCs w:val="25"/>
        </w:rPr>
        <w:t>I</w:t>
      </w:r>
      <w:r w:rsidRPr="00593CE4">
        <w:rPr>
          <w:sz w:val="25"/>
          <w:szCs w:val="25"/>
        </w:rPr>
        <w:t>N COMPLIANCE WITH THE COMMISSION’S ORDER</w:t>
      </w:r>
      <w:r w:rsidR="00D059FD">
        <w:rPr>
          <w:sz w:val="25"/>
          <w:szCs w:val="25"/>
        </w:rPr>
        <w:t xml:space="preserve"> </w:t>
      </w:r>
      <w:r w:rsidR="00043699">
        <w:rPr>
          <w:sz w:val="25"/>
          <w:szCs w:val="25"/>
        </w:rPr>
        <w:t xml:space="preserve">IN </w:t>
      </w:r>
      <w:r w:rsidR="00043699" w:rsidRPr="00E518D6">
        <w:rPr>
          <w:sz w:val="25"/>
          <w:szCs w:val="25"/>
        </w:rPr>
        <w:t>DOCKETS UE-1</w:t>
      </w:r>
      <w:r w:rsidR="00F7433B">
        <w:rPr>
          <w:sz w:val="25"/>
          <w:szCs w:val="25"/>
        </w:rPr>
        <w:t>30</w:t>
      </w:r>
      <w:r w:rsidR="00D059FD">
        <w:rPr>
          <w:sz w:val="25"/>
          <w:szCs w:val="25"/>
        </w:rPr>
        <w:t>583</w:t>
      </w:r>
      <w:r w:rsidR="00F7433B">
        <w:rPr>
          <w:sz w:val="25"/>
          <w:szCs w:val="25"/>
        </w:rPr>
        <w:t>, UE-130</w:t>
      </w:r>
      <w:r w:rsidR="00D059FD">
        <w:rPr>
          <w:sz w:val="25"/>
          <w:szCs w:val="25"/>
        </w:rPr>
        <w:t>617</w:t>
      </w:r>
      <w:r w:rsidR="00F7433B">
        <w:rPr>
          <w:sz w:val="25"/>
          <w:szCs w:val="25"/>
        </w:rPr>
        <w:t>, UE-131099, and UE-131230</w:t>
      </w:r>
      <w:r w:rsidR="00043699" w:rsidRPr="00E518D6">
        <w:rPr>
          <w:sz w:val="25"/>
          <w:szCs w:val="25"/>
        </w:rPr>
        <w:t xml:space="preserve"> (</w:t>
      </w:r>
      <w:r w:rsidR="00043699" w:rsidRPr="00E518D6">
        <w:rPr>
          <w:i/>
          <w:sz w:val="25"/>
          <w:szCs w:val="25"/>
        </w:rPr>
        <w:t>consolidated)</w:t>
      </w:r>
    </w:p>
    <w:p w:rsidR="00043699" w:rsidRPr="00593CE4" w:rsidRDefault="00043699" w:rsidP="00043699">
      <w:pPr>
        <w:spacing w:line="264" w:lineRule="auto"/>
        <w:rPr>
          <w:sz w:val="25"/>
          <w:szCs w:val="25"/>
        </w:rPr>
      </w:pPr>
    </w:p>
    <w:p w:rsidR="00170D00" w:rsidRDefault="001B2CA9" w:rsidP="00593CE4">
      <w:pPr>
        <w:rPr>
          <w:b/>
          <w:sz w:val="25"/>
          <w:szCs w:val="25"/>
        </w:rPr>
      </w:pPr>
      <w:r>
        <w:rPr>
          <w:b/>
          <w:sz w:val="25"/>
          <w:szCs w:val="25"/>
        </w:rPr>
        <w:t>WN U-60</w:t>
      </w:r>
      <w:r w:rsidR="00170D00" w:rsidRPr="00593CE4">
        <w:rPr>
          <w:b/>
          <w:sz w:val="25"/>
          <w:szCs w:val="25"/>
        </w:rPr>
        <w:t xml:space="preserve">, </w:t>
      </w:r>
      <w:r>
        <w:rPr>
          <w:b/>
          <w:sz w:val="25"/>
          <w:szCs w:val="25"/>
        </w:rPr>
        <w:t xml:space="preserve">Tariff G, </w:t>
      </w:r>
      <w:r w:rsidR="00170D00" w:rsidRPr="00593CE4">
        <w:rPr>
          <w:b/>
          <w:sz w:val="25"/>
          <w:szCs w:val="25"/>
        </w:rPr>
        <w:t>Electric Service</w:t>
      </w:r>
      <w:r>
        <w:rPr>
          <w:b/>
          <w:sz w:val="25"/>
          <w:szCs w:val="25"/>
        </w:rPr>
        <w:t xml:space="preserve"> (Advice No. 201</w:t>
      </w:r>
      <w:r w:rsidR="00F7433B">
        <w:rPr>
          <w:b/>
          <w:sz w:val="25"/>
          <w:szCs w:val="25"/>
        </w:rPr>
        <w:t>3</w:t>
      </w:r>
      <w:r>
        <w:rPr>
          <w:b/>
          <w:sz w:val="25"/>
          <w:szCs w:val="25"/>
        </w:rPr>
        <w:t>-</w:t>
      </w:r>
      <w:r w:rsidR="00F7433B">
        <w:rPr>
          <w:b/>
          <w:sz w:val="25"/>
          <w:szCs w:val="25"/>
        </w:rPr>
        <w:t>09</w:t>
      </w:r>
      <w:r>
        <w:rPr>
          <w:b/>
          <w:sz w:val="25"/>
          <w:szCs w:val="25"/>
        </w:rPr>
        <w:t>):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6"/>
        <w:gridCol w:w="1894"/>
        <w:gridCol w:w="5530"/>
      </w:tblGrid>
      <w:tr w:rsidR="00A403A6" w:rsidRPr="00383D60" w:rsidTr="00BF100A">
        <w:trPr>
          <w:trHeight w:val="285"/>
        </w:trPr>
        <w:tc>
          <w:tcPr>
            <w:tcW w:w="916" w:type="pct"/>
            <w:vAlign w:val="center"/>
            <w:hideMark/>
          </w:tcPr>
          <w:p w:rsidR="00A403A6" w:rsidRPr="00383D60" w:rsidRDefault="00F7433B" w:rsidP="00F7433B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Pr="00F7433B"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</w:t>
            </w:r>
            <w:r w:rsidR="00A403A6" w:rsidRPr="00383D60">
              <w:rPr>
                <w:color w:val="000000"/>
              </w:rPr>
              <w:t xml:space="preserve">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7433B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</w:t>
            </w:r>
            <w:r w:rsidR="00F7433B">
              <w:rPr>
                <w:color w:val="000000"/>
              </w:rPr>
              <w:t>95</w:t>
            </w:r>
            <w:r w:rsidRPr="00383D60">
              <w:rPr>
                <w:color w:val="000000"/>
              </w:rPr>
              <w:t xml:space="preserve"> 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F7433B" w:rsidP="005D28BB">
            <w:pPr>
              <w:rPr>
                <w:color w:val="000000"/>
              </w:rPr>
            </w:pPr>
            <w:r>
              <w:rPr>
                <w:color w:val="000000"/>
              </w:rPr>
              <w:t>Power Cost Adjustment Clause</w:t>
            </w:r>
          </w:p>
        </w:tc>
      </w:tr>
      <w:tr w:rsidR="00A403A6" w:rsidRPr="00383D60" w:rsidTr="00BF100A">
        <w:trPr>
          <w:trHeight w:val="285"/>
        </w:trPr>
        <w:tc>
          <w:tcPr>
            <w:tcW w:w="916" w:type="pct"/>
            <w:hideMark/>
          </w:tcPr>
          <w:p w:rsidR="00A403A6" w:rsidRPr="00383D60" w:rsidRDefault="00F7433B" w:rsidP="00F7433B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F7433B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</w:t>
            </w:r>
            <w:r w:rsidR="00A403A6" w:rsidRPr="00383D60">
              <w:rPr>
                <w:color w:val="000000"/>
              </w:rPr>
              <w:t xml:space="preserve">Revision </w:t>
            </w:r>
          </w:p>
        </w:tc>
        <w:tc>
          <w:tcPr>
            <w:tcW w:w="1042" w:type="pct"/>
            <w:vAlign w:val="center"/>
            <w:hideMark/>
          </w:tcPr>
          <w:p w:rsidR="00A403A6" w:rsidRPr="00383D60" w:rsidRDefault="00A403A6" w:rsidP="00F7433B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</w:t>
            </w:r>
            <w:r w:rsidR="00F7433B">
              <w:rPr>
                <w:color w:val="000000"/>
              </w:rPr>
              <w:t>95</w:t>
            </w:r>
            <w:r w:rsidR="005D28BB">
              <w:rPr>
                <w:color w:val="000000"/>
              </w:rPr>
              <w:t>-a</w:t>
            </w:r>
          </w:p>
        </w:tc>
        <w:tc>
          <w:tcPr>
            <w:tcW w:w="3042" w:type="pct"/>
            <w:vAlign w:val="center"/>
            <w:hideMark/>
          </w:tcPr>
          <w:p w:rsidR="00A403A6" w:rsidRPr="00383D60" w:rsidRDefault="00F7433B" w:rsidP="005D28BB">
            <w:pPr>
              <w:rPr>
                <w:color w:val="000000"/>
              </w:rPr>
            </w:pPr>
            <w:r>
              <w:rPr>
                <w:color w:val="000000"/>
              </w:rPr>
              <w:t xml:space="preserve">Power Cost Adjustment Clause </w:t>
            </w:r>
            <w:r w:rsidR="005D28BB">
              <w:rPr>
                <w:color w:val="000000"/>
              </w:rPr>
              <w:t>(Continued)</w:t>
            </w:r>
            <w:r w:rsidR="00A403A6" w:rsidRPr="00383D60">
              <w:rPr>
                <w:color w:val="000000"/>
              </w:rPr>
              <w:t xml:space="preserve"> </w:t>
            </w:r>
          </w:p>
        </w:tc>
      </w:tr>
      <w:tr w:rsidR="00F73167" w:rsidRPr="00383D60" w:rsidTr="004255EB">
        <w:trPr>
          <w:trHeight w:val="270"/>
        </w:trPr>
        <w:tc>
          <w:tcPr>
            <w:tcW w:w="916" w:type="pct"/>
            <w:hideMark/>
          </w:tcPr>
          <w:p w:rsidR="00F73167" w:rsidRPr="00383D60" w:rsidRDefault="00F73167" w:rsidP="00F7433B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F7433B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</w:t>
            </w:r>
            <w:r w:rsidRPr="00383D60">
              <w:rPr>
                <w:color w:val="000000"/>
              </w:rPr>
              <w:t xml:space="preserve">Revision </w:t>
            </w:r>
          </w:p>
        </w:tc>
        <w:tc>
          <w:tcPr>
            <w:tcW w:w="1042" w:type="pct"/>
            <w:vAlign w:val="center"/>
            <w:hideMark/>
          </w:tcPr>
          <w:p w:rsidR="00F73167" w:rsidRPr="00383D60" w:rsidRDefault="00F73167" w:rsidP="005D28BB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</w:t>
            </w:r>
            <w:r>
              <w:rPr>
                <w:color w:val="000000"/>
              </w:rPr>
              <w:t>95-b</w:t>
            </w:r>
          </w:p>
        </w:tc>
        <w:tc>
          <w:tcPr>
            <w:tcW w:w="3042" w:type="pct"/>
          </w:tcPr>
          <w:p w:rsidR="00F73167" w:rsidRDefault="00F73167">
            <w:r w:rsidRPr="00FC569D">
              <w:rPr>
                <w:color w:val="000000"/>
              </w:rPr>
              <w:t xml:space="preserve">Power Cost Adjustment Clause (Continued) </w:t>
            </w:r>
          </w:p>
        </w:tc>
      </w:tr>
      <w:tr w:rsidR="00F73167" w:rsidRPr="00383D60" w:rsidTr="004255EB">
        <w:trPr>
          <w:trHeight w:val="285"/>
        </w:trPr>
        <w:tc>
          <w:tcPr>
            <w:tcW w:w="916" w:type="pct"/>
            <w:hideMark/>
          </w:tcPr>
          <w:p w:rsidR="00F73167" w:rsidRPr="00383D60" w:rsidRDefault="00F73167" w:rsidP="00F7433B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F7433B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</w:t>
            </w:r>
            <w:r w:rsidRPr="00383D60">
              <w:rPr>
                <w:color w:val="000000"/>
              </w:rPr>
              <w:t xml:space="preserve">Revision </w:t>
            </w:r>
          </w:p>
        </w:tc>
        <w:tc>
          <w:tcPr>
            <w:tcW w:w="1042" w:type="pct"/>
            <w:vAlign w:val="center"/>
            <w:hideMark/>
          </w:tcPr>
          <w:p w:rsidR="00F73167" w:rsidRPr="00383D60" w:rsidRDefault="00F73167" w:rsidP="00B94632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</w:t>
            </w:r>
            <w:r>
              <w:rPr>
                <w:color w:val="000000"/>
              </w:rPr>
              <w:t>95-c</w:t>
            </w:r>
            <w:r w:rsidRPr="00383D60">
              <w:rPr>
                <w:color w:val="000000"/>
              </w:rPr>
              <w:t xml:space="preserve"> </w:t>
            </w:r>
          </w:p>
        </w:tc>
        <w:tc>
          <w:tcPr>
            <w:tcW w:w="3042" w:type="pct"/>
          </w:tcPr>
          <w:p w:rsidR="00F73167" w:rsidRDefault="00F73167">
            <w:r w:rsidRPr="00FC569D">
              <w:rPr>
                <w:color w:val="000000"/>
              </w:rPr>
              <w:t xml:space="preserve">Power Cost Adjustment Clause (Continued) </w:t>
            </w:r>
          </w:p>
        </w:tc>
      </w:tr>
      <w:tr w:rsidR="00F73167" w:rsidRPr="00383D60" w:rsidTr="004255EB">
        <w:trPr>
          <w:trHeight w:val="285"/>
        </w:trPr>
        <w:tc>
          <w:tcPr>
            <w:tcW w:w="916" w:type="pct"/>
            <w:hideMark/>
          </w:tcPr>
          <w:p w:rsidR="00F73167" w:rsidRPr="00383D60" w:rsidRDefault="00F73167" w:rsidP="00F7433B">
            <w:pPr>
              <w:rPr>
                <w:color w:val="000000"/>
              </w:rPr>
            </w:pPr>
            <w:r>
              <w:rPr>
                <w:color w:val="000000"/>
              </w:rPr>
              <w:t>Original</w:t>
            </w:r>
            <w:r w:rsidRPr="00383D60">
              <w:rPr>
                <w:color w:val="000000"/>
              </w:rPr>
              <w:t xml:space="preserve"> </w:t>
            </w:r>
          </w:p>
        </w:tc>
        <w:tc>
          <w:tcPr>
            <w:tcW w:w="1042" w:type="pct"/>
            <w:vAlign w:val="center"/>
            <w:hideMark/>
          </w:tcPr>
          <w:p w:rsidR="00F73167" w:rsidRPr="00383D60" w:rsidRDefault="00F73167" w:rsidP="00F7433B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</w:t>
            </w:r>
            <w:r>
              <w:rPr>
                <w:color w:val="000000"/>
              </w:rPr>
              <w:t>95-c.1</w:t>
            </w:r>
          </w:p>
        </w:tc>
        <w:tc>
          <w:tcPr>
            <w:tcW w:w="3042" w:type="pct"/>
          </w:tcPr>
          <w:p w:rsidR="00F73167" w:rsidRDefault="00F73167">
            <w:r w:rsidRPr="00FC569D">
              <w:rPr>
                <w:color w:val="000000"/>
              </w:rPr>
              <w:t xml:space="preserve">Power Cost Adjustment Clause (Continued) </w:t>
            </w:r>
          </w:p>
        </w:tc>
      </w:tr>
      <w:tr w:rsidR="00F73167" w:rsidRPr="00383D60" w:rsidTr="004255EB">
        <w:trPr>
          <w:trHeight w:val="270"/>
        </w:trPr>
        <w:tc>
          <w:tcPr>
            <w:tcW w:w="916" w:type="pct"/>
            <w:hideMark/>
          </w:tcPr>
          <w:p w:rsidR="00F73167" w:rsidRPr="00383D60" w:rsidRDefault="00F73167" w:rsidP="00F7433B">
            <w:pPr>
              <w:rPr>
                <w:color w:val="000000"/>
              </w:rPr>
            </w:pPr>
            <w:r>
              <w:rPr>
                <w:color w:val="000000"/>
              </w:rPr>
              <w:t>Original</w:t>
            </w:r>
            <w:r w:rsidRPr="00383D60">
              <w:rPr>
                <w:color w:val="000000"/>
              </w:rPr>
              <w:t xml:space="preserve"> </w:t>
            </w:r>
          </w:p>
        </w:tc>
        <w:tc>
          <w:tcPr>
            <w:tcW w:w="1042" w:type="pct"/>
            <w:vAlign w:val="center"/>
            <w:hideMark/>
          </w:tcPr>
          <w:p w:rsidR="00F73167" w:rsidRPr="00383D60" w:rsidRDefault="00F73167" w:rsidP="00603DE0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</w:t>
            </w:r>
            <w:r>
              <w:rPr>
                <w:color w:val="000000"/>
              </w:rPr>
              <w:t>95-c.2</w:t>
            </w:r>
            <w:r w:rsidRPr="00383D60">
              <w:rPr>
                <w:color w:val="000000"/>
              </w:rPr>
              <w:t xml:space="preserve"> </w:t>
            </w:r>
          </w:p>
        </w:tc>
        <w:tc>
          <w:tcPr>
            <w:tcW w:w="3042" w:type="pct"/>
          </w:tcPr>
          <w:p w:rsidR="00F73167" w:rsidRDefault="00F73167">
            <w:r w:rsidRPr="00FC569D">
              <w:rPr>
                <w:color w:val="000000"/>
              </w:rPr>
              <w:t xml:space="preserve">Power Cost Adjustment Clause (Continued) </w:t>
            </w:r>
          </w:p>
        </w:tc>
      </w:tr>
      <w:tr w:rsidR="00F73167" w:rsidRPr="00383D60" w:rsidTr="004255EB">
        <w:trPr>
          <w:trHeight w:val="270"/>
        </w:trPr>
        <w:tc>
          <w:tcPr>
            <w:tcW w:w="916" w:type="pct"/>
            <w:hideMark/>
          </w:tcPr>
          <w:p w:rsidR="00F73167" w:rsidRPr="00383D60" w:rsidRDefault="00F73167" w:rsidP="00F7433B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F7433B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</w:t>
            </w:r>
            <w:r w:rsidRPr="00383D60">
              <w:rPr>
                <w:color w:val="000000"/>
              </w:rPr>
              <w:t xml:space="preserve">Revision </w:t>
            </w:r>
          </w:p>
        </w:tc>
        <w:tc>
          <w:tcPr>
            <w:tcW w:w="1042" w:type="pct"/>
            <w:vAlign w:val="center"/>
            <w:hideMark/>
          </w:tcPr>
          <w:p w:rsidR="00F73167" w:rsidRPr="00383D60" w:rsidRDefault="00F73167" w:rsidP="00B822CC">
            <w:pPr>
              <w:rPr>
                <w:color w:val="000000"/>
              </w:rPr>
            </w:pPr>
            <w:r w:rsidRPr="00383D60">
              <w:rPr>
                <w:color w:val="000000"/>
              </w:rPr>
              <w:t>Sheet No. 9</w:t>
            </w:r>
            <w:r>
              <w:rPr>
                <w:color w:val="000000"/>
              </w:rPr>
              <w:t>5-d</w:t>
            </w:r>
          </w:p>
        </w:tc>
        <w:tc>
          <w:tcPr>
            <w:tcW w:w="3042" w:type="pct"/>
          </w:tcPr>
          <w:p w:rsidR="00F73167" w:rsidRDefault="00F73167">
            <w:r w:rsidRPr="00FC569D">
              <w:rPr>
                <w:color w:val="000000"/>
              </w:rPr>
              <w:t xml:space="preserve">Power Cost Adjustment Clause (Continued) </w:t>
            </w:r>
          </w:p>
        </w:tc>
      </w:tr>
      <w:tr w:rsidR="00F73167" w:rsidRPr="00383D60" w:rsidTr="004255EB">
        <w:trPr>
          <w:trHeight w:val="285"/>
        </w:trPr>
        <w:tc>
          <w:tcPr>
            <w:tcW w:w="916" w:type="pct"/>
            <w:hideMark/>
          </w:tcPr>
          <w:p w:rsidR="00F73167" w:rsidRPr="00383D60" w:rsidRDefault="00F73167" w:rsidP="00B9463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F7433B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</w:t>
            </w:r>
            <w:r w:rsidRPr="00383D60">
              <w:rPr>
                <w:color w:val="000000"/>
              </w:rPr>
              <w:t xml:space="preserve">Revision </w:t>
            </w:r>
          </w:p>
        </w:tc>
        <w:tc>
          <w:tcPr>
            <w:tcW w:w="1042" w:type="pct"/>
            <w:vAlign w:val="center"/>
            <w:hideMark/>
          </w:tcPr>
          <w:p w:rsidR="00F73167" w:rsidRPr="00383D60" w:rsidRDefault="00F73167" w:rsidP="00F7433B">
            <w:pPr>
              <w:rPr>
                <w:color w:val="000000"/>
              </w:rPr>
            </w:pPr>
            <w:r w:rsidRPr="00383D60">
              <w:rPr>
                <w:color w:val="000000"/>
              </w:rPr>
              <w:t xml:space="preserve">Sheet No. </w:t>
            </w:r>
            <w:r>
              <w:rPr>
                <w:color w:val="000000"/>
              </w:rPr>
              <w:t>95-e</w:t>
            </w:r>
            <w:r w:rsidRPr="00383D60">
              <w:rPr>
                <w:color w:val="000000"/>
              </w:rPr>
              <w:t xml:space="preserve"> </w:t>
            </w:r>
          </w:p>
        </w:tc>
        <w:tc>
          <w:tcPr>
            <w:tcW w:w="3042" w:type="pct"/>
          </w:tcPr>
          <w:p w:rsidR="00F73167" w:rsidRDefault="00F73167">
            <w:r w:rsidRPr="00FC569D">
              <w:rPr>
                <w:color w:val="000000"/>
              </w:rPr>
              <w:t xml:space="preserve">Power Cost Adjustment Clause (Continued) </w:t>
            </w:r>
          </w:p>
        </w:tc>
      </w:tr>
    </w:tbl>
    <w:p w:rsidR="001B2CA9" w:rsidRPr="000F5435" w:rsidRDefault="001B2CA9" w:rsidP="00F7433B">
      <w:pPr>
        <w:rPr>
          <w:color w:val="000000"/>
        </w:rPr>
      </w:pPr>
    </w:p>
    <w:sectPr w:rsidR="001B2CA9" w:rsidRPr="000F5435" w:rsidSect="005834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1440" w:left="1800" w:header="720" w:footer="720" w:gutter="0"/>
      <w:paperSrc w:first="258" w:other="262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29" w:rsidRDefault="000F1F29" w:rsidP="00E2675D">
      <w:r>
        <w:separator/>
      </w:r>
    </w:p>
  </w:endnote>
  <w:endnote w:type="continuationSeparator" w:id="0">
    <w:p w:rsidR="000F1F29" w:rsidRDefault="000F1F29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11" w:rsidRDefault="002F44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11" w:rsidRDefault="002F44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11" w:rsidRDefault="002F44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29" w:rsidRDefault="000F1F29" w:rsidP="00E2675D">
      <w:r>
        <w:separator/>
      </w:r>
    </w:p>
  </w:footnote>
  <w:footnote w:type="continuationSeparator" w:id="0">
    <w:p w:rsidR="000F1F29" w:rsidRDefault="000F1F29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11" w:rsidRDefault="002F44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24B" w:rsidRPr="00583477" w:rsidRDefault="0006124B" w:rsidP="00583477">
    <w:pPr>
      <w:pStyle w:val="Header"/>
      <w:tabs>
        <w:tab w:val="clear" w:pos="4680"/>
        <w:tab w:val="clear" w:pos="9360"/>
        <w:tab w:val="right" w:pos="9000"/>
      </w:tabs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11" w:rsidRPr="002F4411" w:rsidRDefault="002F4411" w:rsidP="002F4411">
    <w:pPr>
      <w:pStyle w:val="Header"/>
      <w:jc w:val="right"/>
      <w:rPr>
        <w:b/>
        <w:sz w:val="20"/>
        <w:szCs w:val="20"/>
      </w:rPr>
    </w:pPr>
    <w:r w:rsidRPr="002F4411">
      <w:rPr>
        <w:b/>
        <w:sz w:val="20"/>
        <w:szCs w:val="20"/>
      </w:rPr>
      <w:t>[Service</w:t>
    </w:r>
    <w:bookmarkStart w:id="0" w:name="_GoBack"/>
    <w:bookmarkEnd w:id="0"/>
    <w:r w:rsidRPr="002F4411">
      <w:rPr>
        <w:b/>
        <w:sz w:val="20"/>
        <w:szCs w:val="20"/>
      </w:rPr>
      <w:t xml:space="preserve"> date October 29, 2013]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00"/>
    <w:rsid w:val="00043699"/>
    <w:rsid w:val="0006124B"/>
    <w:rsid w:val="000A0E7D"/>
    <w:rsid w:val="000B2225"/>
    <w:rsid w:val="000D3515"/>
    <w:rsid w:val="000F1F29"/>
    <w:rsid w:val="000F5435"/>
    <w:rsid w:val="001475C3"/>
    <w:rsid w:val="00170D00"/>
    <w:rsid w:val="0018019C"/>
    <w:rsid w:val="001A0005"/>
    <w:rsid w:val="001B2CA9"/>
    <w:rsid w:val="00231350"/>
    <w:rsid w:val="002403D2"/>
    <w:rsid w:val="00242D23"/>
    <w:rsid w:val="00244042"/>
    <w:rsid w:val="00244E6F"/>
    <w:rsid w:val="002512F9"/>
    <w:rsid w:val="00270FAF"/>
    <w:rsid w:val="002D1EC3"/>
    <w:rsid w:val="002F4411"/>
    <w:rsid w:val="00320645"/>
    <w:rsid w:val="00322830"/>
    <w:rsid w:val="00333497"/>
    <w:rsid w:val="00356009"/>
    <w:rsid w:val="003B3116"/>
    <w:rsid w:val="003C5F77"/>
    <w:rsid w:val="004011CD"/>
    <w:rsid w:val="004164EF"/>
    <w:rsid w:val="004255EB"/>
    <w:rsid w:val="004648E9"/>
    <w:rsid w:val="0048172D"/>
    <w:rsid w:val="00493D65"/>
    <w:rsid w:val="00496779"/>
    <w:rsid w:val="004A6B58"/>
    <w:rsid w:val="004B2782"/>
    <w:rsid w:val="004D784D"/>
    <w:rsid w:val="0050670E"/>
    <w:rsid w:val="00583477"/>
    <w:rsid w:val="00593CE4"/>
    <w:rsid w:val="005B71A4"/>
    <w:rsid w:val="005C57F2"/>
    <w:rsid w:val="005D28BB"/>
    <w:rsid w:val="00603DE0"/>
    <w:rsid w:val="00646DDF"/>
    <w:rsid w:val="006E70A5"/>
    <w:rsid w:val="006F567C"/>
    <w:rsid w:val="00701C69"/>
    <w:rsid w:val="00743DDE"/>
    <w:rsid w:val="00744114"/>
    <w:rsid w:val="00752A5C"/>
    <w:rsid w:val="007532C7"/>
    <w:rsid w:val="00792BC9"/>
    <w:rsid w:val="00826875"/>
    <w:rsid w:val="00832B95"/>
    <w:rsid w:val="008A0C15"/>
    <w:rsid w:val="008A18B8"/>
    <w:rsid w:val="008A35EA"/>
    <w:rsid w:val="008B7E4C"/>
    <w:rsid w:val="008C5F2C"/>
    <w:rsid w:val="00903E77"/>
    <w:rsid w:val="009276E9"/>
    <w:rsid w:val="00931500"/>
    <w:rsid w:val="00943CE2"/>
    <w:rsid w:val="0095670C"/>
    <w:rsid w:val="009658B3"/>
    <w:rsid w:val="00973B48"/>
    <w:rsid w:val="00981E37"/>
    <w:rsid w:val="00984DAD"/>
    <w:rsid w:val="00984FE4"/>
    <w:rsid w:val="00A403A6"/>
    <w:rsid w:val="00A435FC"/>
    <w:rsid w:val="00A5134D"/>
    <w:rsid w:val="00AA2492"/>
    <w:rsid w:val="00AA7135"/>
    <w:rsid w:val="00AA76DF"/>
    <w:rsid w:val="00AF7DBE"/>
    <w:rsid w:val="00B6376F"/>
    <w:rsid w:val="00B822CC"/>
    <w:rsid w:val="00B94632"/>
    <w:rsid w:val="00BC272C"/>
    <w:rsid w:val="00BC4C85"/>
    <w:rsid w:val="00BF100A"/>
    <w:rsid w:val="00BF2977"/>
    <w:rsid w:val="00BF46B5"/>
    <w:rsid w:val="00C001C7"/>
    <w:rsid w:val="00C033F0"/>
    <w:rsid w:val="00C66ACC"/>
    <w:rsid w:val="00CA51DD"/>
    <w:rsid w:val="00CD5E71"/>
    <w:rsid w:val="00CF7B60"/>
    <w:rsid w:val="00D059FD"/>
    <w:rsid w:val="00D42945"/>
    <w:rsid w:val="00D74F70"/>
    <w:rsid w:val="00D807FF"/>
    <w:rsid w:val="00DB2BDD"/>
    <w:rsid w:val="00DC0B2A"/>
    <w:rsid w:val="00E00545"/>
    <w:rsid w:val="00E054BB"/>
    <w:rsid w:val="00E2675D"/>
    <w:rsid w:val="00E97EC5"/>
    <w:rsid w:val="00EA0931"/>
    <w:rsid w:val="00EA59E3"/>
    <w:rsid w:val="00F01AFA"/>
    <w:rsid w:val="00F03E6D"/>
    <w:rsid w:val="00F73167"/>
    <w:rsid w:val="00F7433B"/>
    <w:rsid w:val="00FA3AC5"/>
    <w:rsid w:val="00FB7234"/>
    <w:rsid w:val="00FC5D15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03D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3D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3DE0"/>
  </w:style>
  <w:style w:type="paragraph" w:styleId="CommentSubject">
    <w:name w:val="annotation subject"/>
    <w:basedOn w:val="CommentText"/>
    <w:next w:val="CommentText"/>
    <w:link w:val="CommentSubjectChar"/>
    <w:rsid w:val="00603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3DE0"/>
    <w:rPr>
      <w:b/>
      <w:bCs/>
    </w:rPr>
  </w:style>
  <w:style w:type="paragraph" w:styleId="NoSpacing">
    <w:name w:val="No Spacing"/>
    <w:uiPriority w:val="1"/>
    <w:qFormat/>
    <w:rsid w:val="00583477"/>
    <w:rPr>
      <w:rFonts w:ascii="Calibri" w:eastAsia="Calibri" w:hAnsi="Calibri"/>
      <w:sz w:val="22"/>
      <w:szCs w:val="22"/>
    </w:rPr>
  </w:style>
  <w:style w:type="character" w:styleId="PageNumber">
    <w:name w:val="page number"/>
    <w:basedOn w:val="DefaultParagraphFont"/>
    <w:rsid w:val="00583477"/>
  </w:style>
  <w:style w:type="paragraph" w:styleId="Revision">
    <w:name w:val="Revision"/>
    <w:hidden/>
    <w:uiPriority w:val="99"/>
    <w:semiHidden/>
    <w:rsid w:val="005834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03D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3D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3DE0"/>
  </w:style>
  <w:style w:type="paragraph" w:styleId="CommentSubject">
    <w:name w:val="annotation subject"/>
    <w:basedOn w:val="CommentText"/>
    <w:next w:val="CommentText"/>
    <w:link w:val="CommentSubjectChar"/>
    <w:rsid w:val="00603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3DE0"/>
    <w:rPr>
      <w:b/>
      <w:bCs/>
    </w:rPr>
  </w:style>
  <w:style w:type="paragraph" w:styleId="NoSpacing">
    <w:name w:val="No Spacing"/>
    <w:uiPriority w:val="1"/>
    <w:qFormat/>
    <w:rsid w:val="00583477"/>
    <w:rPr>
      <w:rFonts w:ascii="Calibri" w:eastAsia="Calibri" w:hAnsi="Calibri"/>
      <w:sz w:val="22"/>
      <w:szCs w:val="22"/>
    </w:rPr>
  </w:style>
  <w:style w:type="character" w:styleId="PageNumber">
    <w:name w:val="page number"/>
    <w:basedOn w:val="DefaultParagraphFont"/>
    <w:rsid w:val="00583477"/>
  </w:style>
  <w:style w:type="paragraph" w:styleId="Revision">
    <w:name w:val="Revision"/>
    <w:hidden/>
    <w:uiPriority w:val="99"/>
    <w:semiHidden/>
    <w:rsid w:val="005834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2013-10-29T07:00:00+00:00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618D7DC-73D7-4BDA-9F68-8B552ECAA854}"/>
</file>

<file path=customXml/itemProps2.xml><?xml version="1.0" encoding="utf-8"?>
<ds:datastoreItem xmlns:ds="http://schemas.openxmlformats.org/officeDocument/2006/customXml" ds:itemID="{C22DA536-A082-4D12-9C58-219FC0795953}"/>
</file>

<file path=customXml/itemProps3.xml><?xml version="1.0" encoding="utf-8"?>
<ds:datastoreItem xmlns:ds="http://schemas.openxmlformats.org/officeDocument/2006/customXml" ds:itemID="{EDBF07AF-DB76-46C1-8620-A24D6E2912CC}"/>
</file>

<file path=customXml/itemProps4.xml><?xml version="1.0" encoding="utf-8"?>
<ds:datastoreItem xmlns:ds="http://schemas.openxmlformats.org/officeDocument/2006/customXml" ds:itemID="{0274325D-E029-4BA0-B035-C6D735E68F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2013-10-29T20:47:00Z</dcterms:created>
  <dcterms:modified xsi:type="dcterms:W3CDTF">2013-10-29T20:47:00Z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