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C7DB" w14:textId="4CD9B284" w:rsidR="00C0665B" w:rsidRPr="00403BB5" w:rsidRDefault="00B814E2" w:rsidP="006E69D2">
      <w:pPr>
        <w:spacing w:line="240" w:lineRule="exact"/>
        <w:ind w:left="5580"/>
        <w:rPr>
          <w:b/>
        </w:rPr>
      </w:pPr>
      <w:r w:rsidRPr="00403BB5">
        <w:rPr>
          <w:b/>
        </w:rPr>
        <w:t xml:space="preserve">Exhibit No. </w:t>
      </w:r>
      <w:r w:rsidR="006E69D2" w:rsidRPr="00403BB5">
        <w:rPr>
          <w:b/>
        </w:rPr>
        <w:t>DP-1T</w:t>
      </w:r>
    </w:p>
    <w:p w14:paraId="2A11E9D0" w14:textId="77777777" w:rsidR="00B814E2" w:rsidRPr="00403BB5" w:rsidRDefault="00B814E2" w:rsidP="006E69D2">
      <w:pPr>
        <w:spacing w:line="240" w:lineRule="exact"/>
        <w:ind w:left="5580"/>
        <w:rPr>
          <w:b/>
        </w:rPr>
      </w:pPr>
      <w:r w:rsidRPr="00403BB5">
        <w:rPr>
          <w:b/>
        </w:rPr>
        <w:t>Docket</w:t>
      </w:r>
      <w:r w:rsidR="006E69D2" w:rsidRPr="00403BB5">
        <w:rPr>
          <w:b/>
        </w:rPr>
        <w:t>s</w:t>
      </w:r>
      <w:r w:rsidRPr="00403BB5">
        <w:rPr>
          <w:b/>
        </w:rPr>
        <w:t xml:space="preserve"> </w:t>
      </w:r>
      <w:r w:rsidR="006E69D2" w:rsidRPr="00403BB5">
        <w:rPr>
          <w:b/>
        </w:rPr>
        <w:t>TC-143691, TC-160516, TC-161257 (</w:t>
      </w:r>
      <w:r w:rsidR="006E69D2" w:rsidRPr="00403BB5">
        <w:rPr>
          <w:b/>
          <w:i/>
        </w:rPr>
        <w:t>consolidated</w:t>
      </w:r>
      <w:r w:rsidR="006E69D2" w:rsidRPr="00403BB5">
        <w:rPr>
          <w:b/>
        </w:rPr>
        <w:t>)</w:t>
      </w:r>
    </w:p>
    <w:p w14:paraId="0C438E75" w14:textId="77777777" w:rsidR="00B814E2" w:rsidRPr="00403BB5" w:rsidRDefault="0046251D" w:rsidP="006E69D2">
      <w:pPr>
        <w:spacing w:line="240" w:lineRule="exact"/>
        <w:ind w:left="5580"/>
        <w:rPr>
          <w:b/>
        </w:rPr>
      </w:pPr>
      <w:r w:rsidRPr="00403BB5">
        <w:rPr>
          <w:b/>
        </w:rPr>
        <w:t xml:space="preserve">Witness:  </w:t>
      </w:r>
      <w:r w:rsidR="006E69D2" w:rsidRPr="00403BB5">
        <w:rPr>
          <w:b/>
        </w:rPr>
        <w:t>David Pratt</w:t>
      </w:r>
    </w:p>
    <w:p w14:paraId="16BCD355" w14:textId="77777777" w:rsidR="00B814E2" w:rsidRPr="00403BB5" w:rsidRDefault="00B814E2" w:rsidP="006E69D2">
      <w:pPr>
        <w:spacing w:line="240" w:lineRule="exact"/>
        <w:rPr>
          <w:b/>
        </w:rPr>
      </w:pPr>
    </w:p>
    <w:p w14:paraId="65041987" w14:textId="77777777" w:rsidR="00B814E2" w:rsidRPr="00403BB5" w:rsidRDefault="00B814E2" w:rsidP="006E69D2">
      <w:pPr>
        <w:spacing w:line="240" w:lineRule="exact"/>
        <w:ind w:left="-360" w:right="-252"/>
        <w:jc w:val="center"/>
        <w:rPr>
          <w:b/>
        </w:rPr>
      </w:pPr>
      <w:r w:rsidRPr="00403BB5">
        <w:rPr>
          <w:b/>
        </w:rPr>
        <w:t>BEFORE THE WASHINGTON UTILITIES AND TRANSPORTATION COMMISSION</w:t>
      </w:r>
    </w:p>
    <w:p w14:paraId="69542BFA" w14:textId="77777777" w:rsidR="00B814E2" w:rsidRPr="00403BB5" w:rsidRDefault="00B814E2" w:rsidP="006E69D2">
      <w:pPr>
        <w:spacing w:line="240" w:lineRule="exact"/>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RPr="00403BB5" w14:paraId="6760378B" w14:textId="77777777" w:rsidTr="00C567DF">
        <w:tc>
          <w:tcPr>
            <w:tcW w:w="4590" w:type="dxa"/>
            <w:tcBorders>
              <w:top w:val="single" w:sz="6" w:space="0" w:color="FFFFFF"/>
              <w:left w:val="single" w:sz="6" w:space="0" w:color="FFFFFF"/>
              <w:bottom w:val="single" w:sz="7" w:space="0" w:color="000000"/>
              <w:right w:val="single" w:sz="6" w:space="0" w:color="FFFFFF"/>
            </w:tcBorders>
          </w:tcPr>
          <w:p w14:paraId="5D281127" w14:textId="77777777" w:rsidR="006E69D2" w:rsidRPr="00403BB5" w:rsidRDefault="006E69D2" w:rsidP="006E69D2">
            <w:pPr>
              <w:spacing w:line="240" w:lineRule="exact"/>
              <w:rPr>
                <w:b/>
                <w:bCs/>
              </w:rPr>
            </w:pPr>
            <w:r w:rsidRPr="00403BB5">
              <w:rPr>
                <w:b/>
                <w:bCs/>
              </w:rPr>
              <w:t>In re the Application of</w:t>
            </w:r>
          </w:p>
          <w:p w14:paraId="6526DE41" w14:textId="77777777" w:rsidR="006E69D2" w:rsidRPr="00403BB5" w:rsidRDefault="006E69D2" w:rsidP="006E69D2">
            <w:pPr>
              <w:spacing w:line="240" w:lineRule="exact"/>
              <w:rPr>
                <w:b/>
                <w:bCs/>
              </w:rPr>
            </w:pPr>
            <w:r w:rsidRPr="00403BB5">
              <w:rPr>
                <w:b/>
                <w:bCs/>
              </w:rPr>
              <w:t>SPEEDISHUTTLE WASHINGTON, LLC d/b/a SPEEDISHUTTLE SEATTLE</w:t>
            </w:r>
          </w:p>
          <w:p w14:paraId="1F2962B2" w14:textId="77777777" w:rsidR="006E69D2" w:rsidRPr="00403BB5" w:rsidRDefault="006E69D2" w:rsidP="006E69D2">
            <w:pPr>
              <w:spacing w:line="240" w:lineRule="exact"/>
              <w:rPr>
                <w:b/>
                <w:bCs/>
              </w:rPr>
            </w:pPr>
            <w:r w:rsidRPr="00403BB5">
              <w:rPr>
                <w:b/>
                <w:bCs/>
              </w:rPr>
              <w:t>For a Certificate of Public Convenience and Necessity to Operate Motor Vehicles in Furnishing Passenger and Express Service as an Auto Transportation Company</w:t>
            </w:r>
          </w:p>
          <w:p w14:paraId="11BBFC8A" w14:textId="77777777" w:rsidR="006E69D2" w:rsidRPr="00403BB5" w:rsidRDefault="006E69D2" w:rsidP="006E69D2">
            <w:pPr>
              <w:spacing w:line="240" w:lineRule="exact"/>
              <w:rPr>
                <w:b/>
                <w:bCs/>
              </w:rPr>
            </w:pPr>
            <w:r w:rsidRPr="00403BB5">
              <w:rPr>
                <w:b/>
                <w:bCs/>
              </w:rPr>
              <w:t>____________________________________</w:t>
            </w:r>
          </w:p>
          <w:p w14:paraId="73D4049C" w14:textId="77777777" w:rsidR="006E69D2" w:rsidRPr="00403BB5" w:rsidRDefault="006E69D2" w:rsidP="006E69D2">
            <w:pPr>
              <w:spacing w:line="240" w:lineRule="exact"/>
              <w:rPr>
                <w:b/>
                <w:bCs/>
              </w:rPr>
            </w:pPr>
          </w:p>
          <w:p w14:paraId="27C1C3A4" w14:textId="77777777" w:rsidR="006E69D2" w:rsidRPr="00403BB5" w:rsidRDefault="006E69D2" w:rsidP="006E69D2">
            <w:pPr>
              <w:spacing w:line="240" w:lineRule="exact"/>
              <w:rPr>
                <w:b/>
                <w:bCs/>
              </w:rPr>
            </w:pPr>
            <w:r w:rsidRPr="00403BB5">
              <w:rPr>
                <w:b/>
                <w:bCs/>
              </w:rPr>
              <w:t>SHUTTLE EXPRESS, INC.,</w:t>
            </w:r>
          </w:p>
          <w:p w14:paraId="4F7B44DE" w14:textId="77777777" w:rsidR="006E69D2" w:rsidRPr="00403BB5" w:rsidRDefault="006E69D2" w:rsidP="006E69D2">
            <w:pPr>
              <w:spacing w:line="240" w:lineRule="exact"/>
              <w:rPr>
                <w:b/>
                <w:bCs/>
              </w:rPr>
            </w:pPr>
          </w:p>
          <w:p w14:paraId="470DCDC4" w14:textId="75F608A5" w:rsidR="006E69D2" w:rsidRDefault="00E820A2" w:rsidP="006E69D2">
            <w:pPr>
              <w:spacing w:line="240" w:lineRule="exact"/>
              <w:rPr>
                <w:b/>
                <w:bCs/>
              </w:rPr>
            </w:pPr>
            <w:r>
              <w:rPr>
                <w:b/>
                <w:bCs/>
              </w:rPr>
              <w:tab/>
            </w:r>
            <w:r w:rsidR="006E69D2" w:rsidRPr="00403BB5">
              <w:rPr>
                <w:b/>
                <w:bCs/>
              </w:rPr>
              <w:tab/>
              <w:t>Complainant,</w:t>
            </w:r>
          </w:p>
          <w:p w14:paraId="02C26053" w14:textId="77777777" w:rsidR="00E820A2" w:rsidRPr="00403BB5" w:rsidRDefault="00E820A2" w:rsidP="006E69D2">
            <w:pPr>
              <w:spacing w:line="240" w:lineRule="exact"/>
              <w:rPr>
                <w:b/>
                <w:bCs/>
              </w:rPr>
            </w:pPr>
          </w:p>
          <w:p w14:paraId="779BBF3A" w14:textId="77777777" w:rsidR="006E69D2" w:rsidRPr="00403BB5" w:rsidRDefault="006E69D2" w:rsidP="006E69D2">
            <w:pPr>
              <w:spacing w:line="240" w:lineRule="exact"/>
              <w:rPr>
                <w:b/>
                <w:bCs/>
              </w:rPr>
            </w:pPr>
            <w:r w:rsidRPr="00403BB5">
              <w:rPr>
                <w:b/>
                <w:bCs/>
              </w:rPr>
              <w:t>v.</w:t>
            </w:r>
          </w:p>
          <w:p w14:paraId="40CF462B" w14:textId="77777777" w:rsidR="00E820A2" w:rsidRDefault="00E820A2" w:rsidP="006E69D2">
            <w:pPr>
              <w:spacing w:line="240" w:lineRule="exact"/>
              <w:rPr>
                <w:b/>
                <w:bCs/>
              </w:rPr>
            </w:pPr>
          </w:p>
          <w:p w14:paraId="2D040AE8" w14:textId="77777777" w:rsidR="006E69D2" w:rsidRPr="00403BB5" w:rsidRDefault="006E69D2" w:rsidP="006E69D2">
            <w:pPr>
              <w:spacing w:line="240" w:lineRule="exact"/>
              <w:rPr>
                <w:b/>
                <w:bCs/>
              </w:rPr>
            </w:pPr>
            <w:r w:rsidRPr="00403BB5">
              <w:rPr>
                <w:b/>
                <w:bCs/>
              </w:rPr>
              <w:t>SPEEDISHUTTLE WASHINGTON, LLC d/b/a SPEEDISHUTTLE SEATTLE,</w:t>
            </w:r>
          </w:p>
          <w:p w14:paraId="0F23436C" w14:textId="77777777" w:rsidR="006E69D2" w:rsidRPr="00403BB5" w:rsidRDefault="006E69D2" w:rsidP="006E69D2">
            <w:pPr>
              <w:spacing w:line="240" w:lineRule="exact"/>
              <w:rPr>
                <w:b/>
                <w:bCs/>
              </w:rPr>
            </w:pPr>
          </w:p>
          <w:p w14:paraId="56DE313E" w14:textId="7B428E15" w:rsidR="006E69D2" w:rsidRPr="00403BB5" w:rsidRDefault="00E820A2" w:rsidP="006E69D2">
            <w:pPr>
              <w:spacing w:line="240" w:lineRule="exact"/>
              <w:rPr>
                <w:b/>
                <w:bCs/>
              </w:rPr>
            </w:pPr>
            <w:r>
              <w:rPr>
                <w:b/>
                <w:bCs/>
              </w:rPr>
              <w:tab/>
            </w:r>
            <w:r w:rsidR="006E69D2" w:rsidRPr="00403BB5">
              <w:rPr>
                <w:b/>
                <w:bCs/>
              </w:rPr>
              <w:tab/>
              <w:t>Respondent.</w:t>
            </w:r>
          </w:p>
          <w:p w14:paraId="2513FB68" w14:textId="77777777" w:rsidR="006E69D2" w:rsidRPr="00403BB5" w:rsidRDefault="006E69D2" w:rsidP="006E69D2">
            <w:pPr>
              <w:spacing w:line="240" w:lineRule="exact"/>
              <w:rPr>
                <w:b/>
                <w:bCs/>
              </w:rPr>
            </w:pPr>
            <w:r w:rsidRPr="00403BB5">
              <w:rPr>
                <w:b/>
                <w:bCs/>
              </w:rPr>
              <w:t>____________________________________</w:t>
            </w:r>
          </w:p>
          <w:p w14:paraId="0AA07D22" w14:textId="77777777" w:rsidR="006E69D2" w:rsidRPr="00403BB5" w:rsidRDefault="006E69D2" w:rsidP="006E69D2">
            <w:pPr>
              <w:spacing w:line="240" w:lineRule="exact"/>
              <w:rPr>
                <w:b/>
                <w:bCs/>
              </w:rPr>
            </w:pPr>
          </w:p>
          <w:p w14:paraId="49ED253E" w14:textId="77777777" w:rsidR="006E69D2" w:rsidRPr="00403BB5" w:rsidRDefault="006E69D2" w:rsidP="006E69D2">
            <w:pPr>
              <w:spacing w:line="240" w:lineRule="exact"/>
              <w:rPr>
                <w:b/>
                <w:bCs/>
              </w:rPr>
            </w:pPr>
            <w:r w:rsidRPr="00403BB5">
              <w:rPr>
                <w:b/>
                <w:bCs/>
              </w:rPr>
              <w:t>SPEEDISHUTTLE WASHINGTON, LLC d/b/a SPEEDISHUTTLE SEATTLE,</w:t>
            </w:r>
          </w:p>
          <w:p w14:paraId="29BA9597" w14:textId="77777777" w:rsidR="006E69D2" w:rsidRPr="00403BB5" w:rsidRDefault="006E69D2" w:rsidP="006E69D2">
            <w:pPr>
              <w:spacing w:line="240" w:lineRule="exact"/>
              <w:rPr>
                <w:b/>
                <w:bCs/>
              </w:rPr>
            </w:pPr>
          </w:p>
          <w:p w14:paraId="76098211" w14:textId="77777777" w:rsidR="006E69D2" w:rsidRPr="00403BB5" w:rsidRDefault="006E69D2" w:rsidP="006E69D2">
            <w:pPr>
              <w:spacing w:line="240" w:lineRule="exact"/>
              <w:rPr>
                <w:b/>
                <w:bCs/>
              </w:rPr>
            </w:pPr>
            <w:r w:rsidRPr="00403BB5">
              <w:rPr>
                <w:b/>
                <w:bCs/>
              </w:rPr>
              <w:t xml:space="preserve">                                     Complainant,</w:t>
            </w:r>
          </w:p>
          <w:p w14:paraId="65CFB990" w14:textId="77777777" w:rsidR="006E69D2" w:rsidRPr="00403BB5" w:rsidRDefault="006E69D2" w:rsidP="006E69D2">
            <w:pPr>
              <w:spacing w:line="240" w:lineRule="exact"/>
              <w:rPr>
                <w:b/>
                <w:bCs/>
              </w:rPr>
            </w:pPr>
            <w:r w:rsidRPr="00403BB5">
              <w:rPr>
                <w:b/>
                <w:bCs/>
              </w:rPr>
              <w:t>v.</w:t>
            </w:r>
          </w:p>
          <w:p w14:paraId="310BBEF8" w14:textId="77777777" w:rsidR="008D4176" w:rsidRPr="00403BB5" w:rsidRDefault="008D4176" w:rsidP="006E69D2">
            <w:pPr>
              <w:spacing w:line="240" w:lineRule="exact"/>
              <w:rPr>
                <w:b/>
                <w:bCs/>
              </w:rPr>
            </w:pPr>
          </w:p>
          <w:p w14:paraId="6D0EBF06" w14:textId="77777777" w:rsidR="006E69D2" w:rsidRPr="00403BB5" w:rsidRDefault="006E69D2" w:rsidP="006E69D2">
            <w:pPr>
              <w:spacing w:line="240" w:lineRule="exact"/>
              <w:rPr>
                <w:b/>
                <w:bCs/>
              </w:rPr>
            </w:pPr>
            <w:r w:rsidRPr="00403BB5">
              <w:rPr>
                <w:b/>
                <w:bCs/>
              </w:rPr>
              <w:t>SHUTTLE EXPRESS, INC.,</w:t>
            </w:r>
          </w:p>
          <w:p w14:paraId="69C330BA" w14:textId="77777777" w:rsidR="006E69D2" w:rsidRPr="00403BB5" w:rsidRDefault="006E69D2" w:rsidP="006E69D2">
            <w:pPr>
              <w:spacing w:line="240" w:lineRule="exact"/>
              <w:rPr>
                <w:b/>
                <w:bCs/>
              </w:rPr>
            </w:pPr>
          </w:p>
          <w:p w14:paraId="003150FA" w14:textId="77777777" w:rsidR="00B814E2" w:rsidRPr="00403BB5" w:rsidRDefault="006E69D2" w:rsidP="006E69D2">
            <w:pPr>
              <w:spacing w:line="240" w:lineRule="exact"/>
              <w:rPr>
                <w:b/>
                <w:bCs/>
              </w:rPr>
            </w:pPr>
            <w:r w:rsidRPr="00403BB5">
              <w:rPr>
                <w:b/>
                <w:bCs/>
              </w:rPr>
              <w:t xml:space="preserve">                                      Respondent.</w:t>
            </w:r>
          </w:p>
          <w:p w14:paraId="7EFC2E87" w14:textId="77777777" w:rsidR="006E69D2" w:rsidRPr="00403BB5" w:rsidRDefault="006E69D2" w:rsidP="006E69D2">
            <w:pPr>
              <w:spacing w:line="240" w:lineRule="exact"/>
              <w:rPr>
                <w:b/>
                <w:bCs/>
              </w:rPr>
            </w:pPr>
          </w:p>
        </w:tc>
        <w:tc>
          <w:tcPr>
            <w:tcW w:w="4590" w:type="dxa"/>
            <w:tcBorders>
              <w:top w:val="single" w:sz="6" w:space="0" w:color="FFFFFF"/>
              <w:left w:val="single" w:sz="7" w:space="0" w:color="000000"/>
              <w:bottom w:val="single" w:sz="6" w:space="0" w:color="FFFFFF"/>
              <w:right w:val="single" w:sz="6" w:space="0" w:color="FFFFFF"/>
            </w:tcBorders>
          </w:tcPr>
          <w:p w14:paraId="2B91FB97" w14:textId="77777777" w:rsidR="00ED42F5" w:rsidRPr="00403BB5" w:rsidRDefault="00ED42F5" w:rsidP="006E69D2">
            <w:pPr>
              <w:spacing w:line="240" w:lineRule="exact"/>
              <w:ind w:left="596"/>
              <w:rPr>
                <w:b/>
                <w:bCs/>
              </w:rPr>
            </w:pPr>
          </w:p>
          <w:p w14:paraId="1A6D8C2D" w14:textId="77777777" w:rsidR="00ED42F5" w:rsidRPr="00403BB5" w:rsidRDefault="00ED42F5" w:rsidP="006E69D2">
            <w:pPr>
              <w:spacing w:line="240" w:lineRule="exact"/>
              <w:ind w:left="596"/>
              <w:rPr>
                <w:b/>
                <w:bCs/>
              </w:rPr>
            </w:pPr>
          </w:p>
          <w:p w14:paraId="77A7564A" w14:textId="77777777" w:rsidR="006E69D2" w:rsidRPr="00403BB5" w:rsidRDefault="006E69D2" w:rsidP="006E69D2">
            <w:pPr>
              <w:spacing w:line="240" w:lineRule="exact"/>
              <w:ind w:left="596"/>
              <w:rPr>
                <w:b/>
              </w:rPr>
            </w:pPr>
            <w:r w:rsidRPr="00403BB5">
              <w:rPr>
                <w:b/>
                <w:bCs/>
              </w:rPr>
              <w:t>DOCKETS</w:t>
            </w:r>
            <w:r w:rsidRPr="00403BB5">
              <w:rPr>
                <w:b/>
              </w:rPr>
              <w:t xml:space="preserve"> TC-143691, TC-160516,</w:t>
            </w:r>
          </w:p>
          <w:p w14:paraId="69A63AB5" w14:textId="77777777" w:rsidR="00B814E2" w:rsidRPr="00403BB5" w:rsidRDefault="006E69D2" w:rsidP="006E69D2">
            <w:pPr>
              <w:spacing w:line="240" w:lineRule="exact"/>
              <w:ind w:left="596"/>
              <w:rPr>
                <w:b/>
              </w:rPr>
            </w:pPr>
            <w:r w:rsidRPr="00403BB5">
              <w:rPr>
                <w:b/>
              </w:rPr>
              <w:t>TC-161257 (</w:t>
            </w:r>
            <w:r w:rsidRPr="00403BB5">
              <w:rPr>
                <w:b/>
                <w:i/>
              </w:rPr>
              <w:t>consolidated</w:t>
            </w:r>
            <w:r w:rsidRPr="00403BB5">
              <w:rPr>
                <w:b/>
              </w:rPr>
              <w:t>)</w:t>
            </w:r>
          </w:p>
          <w:p w14:paraId="29272C43" w14:textId="77777777" w:rsidR="00B814E2" w:rsidRPr="00403BB5" w:rsidRDefault="00B814E2" w:rsidP="006E69D2">
            <w:pPr>
              <w:spacing w:line="240" w:lineRule="exact"/>
              <w:rPr>
                <w:b/>
                <w:bCs/>
              </w:rPr>
            </w:pPr>
          </w:p>
          <w:p w14:paraId="5ED9DF81" w14:textId="77777777" w:rsidR="00B814E2" w:rsidRPr="00403BB5" w:rsidRDefault="00B814E2" w:rsidP="006E69D2">
            <w:pPr>
              <w:spacing w:line="240" w:lineRule="exact"/>
              <w:ind w:left="720"/>
              <w:rPr>
                <w:b/>
                <w:bCs/>
              </w:rPr>
            </w:pPr>
          </w:p>
        </w:tc>
      </w:tr>
    </w:tbl>
    <w:p w14:paraId="713FCDF9" w14:textId="77777777" w:rsidR="00B814E2" w:rsidRPr="00403BB5" w:rsidRDefault="00B814E2" w:rsidP="006E69D2">
      <w:pPr>
        <w:spacing w:line="240" w:lineRule="exact"/>
        <w:rPr>
          <w:b/>
          <w:bCs/>
        </w:rPr>
      </w:pPr>
    </w:p>
    <w:p w14:paraId="37CDBAAD" w14:textId="77777777" w:rsidR="006E69D2" w:rsidRPr="00403BB5" w:rsidRDefault="006E69D2" w:rsidP="006E69D2">
      <w:pPr>
        <w:tabs>
          <w:tab w:val="center" w:pos="4680"/>
        </w:tabs>
        <w:spacing w:line="240" w:lineRule="exact"/>
        <w:jc w:val="center"/>
        <w:rPr>
          <w:b/>
          <w:bCs/>
        </w:rPr>
      </w:pPr>
    </w:p>
    <w:p w14:paraId="6A7F4401" w14:textId="77777777" w:rsidR="00B814E2" w:rsidRPr="00403BB5" w:rsidRDefault="00B814E2" w:rsidP="00FB7DA9">
      <w:pPr>
        <w:tabs>
          <w:tab w:val="center" w:pos="4680"/>
        </w:tabs>
        <w:jc w:val="center"/>
        <w:rPr>
          <w:b/>
          <w:bCs/>
        </w:rPr>
      </w:pPr>
      <w:r w:rsidRPr="00403BB5">
        <w:rPr>
          <w:b/>
          <w:bCs/>
        </w:rPr>
        <w:t>TESTIMONY OF</w:t>
      </w:r>
    </w:p>
    <w:p w14:paraId="2F60CD4E" w14:textId="77777777" w:rsidR="00B814E2" w:rsidRPr="00403BB5" w:rsidRDefault="00B814E2" w:rsidP="00FB7DA9">
      <w:pPr>
        <w:jc w:val="center"/>
        <w:rPr>
          <w:b/>
          <w:bCs/>
        </w:rPr>
      </w:pPr>
    </w:p>
    <w:p w14:paraId="2FB0F53D" w14:textId="77777777" w:rsidR="00B814E2" w:rsidRPr="00403BB5" w:rsidRDefault="006E69D2" w:rsidP="00FB7DA9">
      <w:pPr>
        <w:tabs>
          <w:tab w:val="center" w:pos="4680"/>
        </w:tabs>
        <w:jc w:val="center"/>
        <w:rPr>
          <w:b/>
          <w:bCs/>
        </w:rPr>
      </w:pPr>
      <w:r w:rsidRPr="00403BB5">
        <w:rPr>
          <w:b/>
          <w:bCs/>
        </w:rPr>
        <w:t>David Pratt</w:t>
      </w:r>
    </w:p>
    <w:p w14:paraId="32BCFF13" w14:textId="77777777" w:rsidR="00B814E2" w:rsidRPr="00403BB5" w:rsidRDefault="00B814E2" w:rsidP="00FB7DA9">
      <w:pPr>
        <w:tabs>
          <w:tab w:val="center" w:pos="4680"/>
        </w:tabs>
        <w:jc w:val="center"/>
        <w:rPr>
          <w:b/>
          <w:bCs/>
        </w:rPr>
      </w:pPr>
    </w:p>
    <w:p w14:paraId="1792548C" w14:textId="77777777" w:rsidR="00B814E2" w:rsidRPr="00403BB5" w:rsidRDefault="00B814E2" w:rsidP="00FB7DA9">
      <w:pPr>
        <w:tabs>
          <w:tab w:val="center" w:pos="4680"/>
        </w:tabs>
        <w:jc w:val="center"/>
        <w:rPr>
          <w:b/>
          <w:bCs/>
        </w:rPr>
      </w:pPr>
      <w:r w:rsidRPr="00403BB5">
        <w:rPr>
          <w:b/>
          <w:bCs/>
        </w:rPr>
        <w:t>STAFF OF</w:t>
      </w:r>
    </w:p>
    <w:p w14:paraId="63C22DC3" w14:textId="77777777" w:rsidR="00B814E2" w:rsidRPr="00403BB5" w:rsidRDefault="00B814E2" w:rsidP="00FB7DA9">
      <w:pPr>
        <w:tabs>
          <w:tab w:val="center" w:pos="4680"/>
        </w:tabs>
        <w:jc w:val="center"/>
        <w:rPr>
          <w:b/>
          <w:bCs/>
        </w:rPr>
      </w:pPr>
      <w:r w:rsidRPr="00403BB5">
        <w:rPr>
          <w:b/>
          <w:bCs/>
        </w:rPr>
        <w:t>WASHINGTON UTILITIES AND</w:t>
      </w:r>
    </w:p>
    <w:p w14:paraId="2B6286CE" w14:textId="77777777" w:rsidR="00B814E2" w:rsidRPr="00403BB5" w:rsidRDefault="00B814E2" w:rsidP="00FB7DA9">
      <w:pPr>
        <w:tabs>
          <w:tab w:val="center" w:pos="4680"/>
        </w:tabs>
        <w:jc w:val="center"/>
        <w:rPr>
          <w:b/>
          <w:bCs/>
        </w:rPr>
      </w:pPr>
      <w:r w:rsidRPr="00403BB5">
        <w:rPr>
          <w:b/>
          <w:bCs/>
        </w:rPr>
        <w:t>TRANSPORTATION COMMISSION</w:t>
      </w:r>
    </w:p>
    <w:p w14:paraId="7DDA5510" w14:textId="77777777" w:rsidR="006E69D2" w:rsidRPr="00403BB5" w:rsidRDefault="006E69D2" w:rsidP="00FB7DA9">
      <w:pPr>
        <w:jc w:val="center"/>
        <w:rPr>
          <w:b/>
          <w:bCs/>
          <w:i/>
        </w:rPr>
      </w:pPr>
    </w:p>
    <w:p w14:paraId="7C8BB26E" w14:textId="1DCB454E" w:rsidR="00C24006" w:rsidRPr="00403BB5" w:rsidRDefault="00C24006" w:rsidP="00FB7DA9">
      <w:pPr>
        <w:jc w:val="center"/>
        <w:rPr>
          <w:b/>
          <w:bCs/>
          <w:i/>
        </w:rPr>
      </w:pPr>
      <w:r w:rsidRPr="00403BB5">
        <w:rPr>
          <w:b/>
          <w:bCs/>
          <w:i/>
        </w:rPr>
        <w:t>Staff’s Investigation of Shuttle Express in Docket TC-161257</w:t>
      </w:r>
    </w:p>
    <w:p w14:paraId="30AF0D07" w14:textId="77777777" w:rsidR="000609F5" w:rsidRDefault="000609F5" w:rsidP="00FB7DA9">
      <w:pPr>
        <w:jc w:val="center"/>
        <w:rPr>
          <w:b/>
          <w:bCs/>
        </w:rPr>
      </w:pPr>
    </w:p>
    <w:p w14:paraId="07F6F45C" w14:textId="2588E451" w:rsidR="00B814E2" w:rsidRPr="00403BB5" w:rsidRDefault="001C2A63" w:rsidP="00FB7DA9">
      <w:pPr>
        <w:jc w:val="center"/>
      </w:pPr>
      <w:r w:rsidRPr="00403BB5">
        <w:rPr>
          <w:b/>
          <w:bCs/>
        </w:rPr>
        <w:t>March 17, 2017</w:t>
      </w:r>
    </w:p>
    <w:p w14:paraId="28091237" w14:textId="77777777" w:rsidR="00B814E2" w:rsidRPr="00403BB5" w:rsidRDefault="00B814E2" w:rsidP="00B814E2">
      <w:pPr>
        <w:sectPr w:rsidR="00B814E2" w:rsidRPr="00403BB5" w:rsidSect="000609F5">
          <w:pgSz w:w="12240" w:h="15840"/>
          <w:pgMar w:top="1440" w:right="1440" w:bottom="1008" w:left="1872" w:header="720" w:footer="720" w:gutter="0"/>
          <w:cols w:space="720"/>
          <w:docGrid w:linePitch="360"/>
        </w:sectPr>
      </w:pPr>
    </w:p>
    <w:p w14:paraId="7F0C8292" w14:textId="77777777" w:rsidR="00B814E2" w:rsidRPr="00403BB5" w:rsidRDefault="00B814E2" w:rsidP="00B814E2">
      <w:pPr>
        <w:jc w:val="center"/>
      </w:pPr>
      <w:r w:rsidRPr="00403BB5">
        <w:rPr>
          <w:b/>
        </w:rPr>
        <w:lastRenderedPageBreak/>
        <w:t>TABLE OF CONTENTS</w:t>
      </w:r>
    </w:p>
    <w:p w14:paraId="1DFA1CE4" w14:textId="77777777" w:rsidR="00B814E2" w:rsidRPr="00403BB5" w:rsidRDefault="00B814E2" w:rsidP="00B814E2"/>
    <w:p w14:paraId="1F33286D" w14:textId="77777777" w:rsidR="00B814E2" w:rsidRPr="00403BB5" w:rsidRDefault="00B814E2" w:rsidP="00B814E2"/>
    <w:p w14:paraId="08A2B006" w14:textId="77777777" w:rsidR="00B814E2" w:rsidRPr="00403BB5" w:rsidRDefault="00B814E2" w:rsidP="00D7020F">
      <w:pPr>
        <w:tabs>
          <w:tab w:val="left" w:pos="720"/>
          <w:tab w:val="left" w:pos="1440"/>
          <w:tab w:val="left" w:pos="2160"/>
          <w:tab w:val="right" w:leader="dot" w:pos="8910"/>
        </w:tabs>
      </w:pPr>
      <w:r w:rsidRPr="00403BB5">
        <w:t>I.</w:t>
      </w:r>
      <w:r w:rsidRPr="00403BB5">
        <w:tab/>
        <w:t xml:space="preserve">INTRODUCTION </w:t>
      </w:r>
      <w:r w:rsidRPr="00403BB5">
        <w:tab/>
        <w:t>1</w:t>
      </w:r>
    </w:p>
    <w:p w14:paraId="64478229" w14:textId="77777777" w:rsidR="00B814E2" w:rsidRPr="00403BB5" w:rsidRDefault="00B814E2" w:rsidP="00D7020F">
      <w:pPr>
        <w:tabs>
          <w:tab w:val="left" w:pos="720"/>
          <w:tab w:val="left" w:pos="1440"/>
          <w:tab w:val="left" w:pos="2160"/>
          <w:tab w:val="right" w:leader="dot" w:pos="8910"/>
        </w:tabs>
      </w:pPr>
    </w:p>
    <w:p w14:paraId="265950A3" w14:textId="14B46CD1" w:rsidR="00B814E2" w:rsidRDefault="00B814E2" w:rsidP="00D7020F">
      <w:pPr>
        <w:tabs>
          <w:tab w:val="left" w:pos="720"/>
          <w:tab w:val="left" w:pos="1440"/>
          <w:tab w:val="left" w:pos="2160"/>
          <w:tab w:val="right" w:leader="dot" w:pos="8910"/>
        </w:tabs>
      </w:pPr>
      <w:r w:rsidRPr="00403BB5">
        <w:t>II.</w:t>
      </w:r>
      <w:r w:rsidRPr="00403BB5">
        <w:tab/>
        <w:t xml:space="preserve">SCOPE AND SUMMARY OF TESTIMONY </w:t>
      </w:r>
      <w:r w:rsidRPr="00403BB5">
        <w:tab/>
      </w:r>
      <w:r w:rsidR="00D7020F">
        <w:t>2</w:t>
      </w:r>
    </w:p>
    <w:p w14:paraId="16DF6F10" w14:textId="77777777" w:rsidR="00D7020F" w:rsidRDefault="00D7020F" w:rsidP="00D7020F">
      <w:pPr>
        <w:tabs>
          <w:tab w:val="left" w:pos="720"/>
          <w:tab w:val="left" w:pos="1440"/>
          <w:tab w:val="left" w:pos="2160"/>
          <w:tab w:val="right" w:leader="dot" w:pos="8910"/>
        </w:tabs>
      </w:pPr>
    </w:p>
    <w:p w14:paraId="6126291C" w14:textId="05722D09" w:rsidR="00D7020F" w:rsidRDefault="00D7020F" w:rsidP="00D7020F">
      <w:pPr>
        <w:tabs>
          <w:tab w:val="left" w:pos="720"/>
          <w:tab w:val="left" w:pos="1440"/>
          <w:tab w:val="left" w:pos="2160"/>
          <w:tab w:val="right" w:leader="dot" w:pos="9187"/>
        </w:tabs>
        <w:spacing w:line="480" w:lineRule="auto"/>
        <w:ind w:left="720" w:hanging="720"/>
      </w:pPr>
      <w:r w:rsidRPr="00D7020F">
        <w:t>III.</w:t>
      </w:r>
      <w:r w:rsidRPr="00D7020F">
        <w:tab/>
        <w:t>INVESTIGATION OF SHUTTLE EXPRESS</w:t>
      </w:r>
      <w:r>
        <w:tab/>
        <w:t>2</w:t>
      </w:r>
    </w:p>
    <w:p w14:paraId="35777D3B" w14:textId="4335ADCC" w:rsidR="00D7020F" w:rsidRDefault="00D7020F" w:rsidP="00D7020F">
      <w:pPr>
        <w:tabs>
          <w:tab w:val="left" w:pos="720"/>
          <w:tab w:val="left" w:pos="1440"/>
          <w:tab w:val="left" w:pos="2160"/>
          <w:tab w:val="right" w:leader="dot" w:pos="9187"/>
        </w:tabs>
        <w:spacing w:line="480" w:lineRule="auto"/>
        <w:ind w:left="720" w:hanging="720"/>
      </w:pPr>
      <w:r w:rsidRPr="00D7020F">
        <w:t>IV.</w:t>
      </w:r>
      <w:r w:rsidRPr="00D7020F">
        <w:tab/>
        <w:t>PROPOSED VIOLATIONS</w:t>
      </w:r>
      <w:r>
        <w:tab/>
      </w:r>
      <w:r w:rsidR="00FB7DA9">
        <w:t>8</w:t>
      </w:r>
    </w:p>
    <w:p w14:paraId="7D593283" w14:textId="4CAB7EFD" w:rsidR="00FB7DA9" w:rsidRPr="00FB7DA9" w:rsidRDefault="00FB7DA9" w:rsidP="00FB7DA9">
      <w:pPr>
        <w:tabs>
          <w:tab w:val="left" w:pos="720"/>
          <w:tab w:val="left" w:pos="1440"/>
          <w:tab w:val="left" w:pos="2160"/>
          <w:tab w:val="right" w:leader="dot" w:pos="9187"/>
        </w:tabs>
        <w:spacing w:line="480" w:lineRule="auto"/>
        <w:ind w:left="720" w:hanging="720"/>
      </w:pPr>
      <w:r w:rsidRPr="00FB7DA9">
        <w:t>V.</w:t>
      </w:r>
      <w:r w:rsidRPr="00FB7DA9">
        <w:tab/>
        <w:t>PROPOSED PENALTY</w:t>
      </w:r>
      <w:r>
        <w:tab/>
        <w:t>9</w:t>
      </w:r>
    </w:p>
    <w:p w14:paraId="72C679A5" w14:textId="77777777" w:rsidR="00FB7DA9" w:rsidRPr="00D7020F" w:rsidRDefault="00FB7DA9" w:rsidP="00D7020F">
      <w:pPr>
        <w:tabs>
          <w:tab w:val="left" w:pos="720"/>
          <w:tab w:val="left" w:pos="1440"/>
          <w:tab w:val="left" w:pos="2160"/>
          <w:tab w:val="right" w:leader="dot" w:pos="9187"/>
        </w:tabs>
        <w:spacing w:line="480" w:lineRule="auto"/>
        <w:ind w:left="720" w:hanging="720"/>
      </w:pPr>
    </w:p>
    <w:p w14:paraId="2CEBA2E5" w14:textId="77777777" w:rsidR="00B814E2" w:rsidRPr="00403BB5" w:rsidRDefault="00B814E2" w:rsidP="00B814E2"/>
    <w:p w14:paraId="66D4EA5B" w14:textId="5EFE0899" w:rsidR="00B814E2" w:rsidRPr="00403BB5" w:rsidRDefault="00D7020F" w:rsidP="00B814E2">
      <w:pPr>
        <w:jc w:val="center"/>
      </w:pPr>
      <w:r>
        <w:rPr>
          <w:b/>
        </w:rPr>
        <w:t>EXHIBITS</w:t>
      </w:r>
    </w:p>
    <w:p w14:paraId="112F839F" w14:textId="77777777" w:rsidR="00B814E2" w:rsidRPr="00403BB5" w:rsidRDefault="00B814E2" w:rsidP="00B814E2"/>
    <w:p w14:paraId="66D92714" w14:textId="4423E148" w:rsidR="00B814E2" w:rsidRPr="00403BB5" w:rsidRDefault="00B814E2" w:rsidP="00D7020F">
      <w:pPr>
        <w:ind w:left="2160" w:hanging="2160"/>
      </w:pPr>
      <w:r w:rsidRPr="00403BB5">
        <w:t xml:space="preserve">Exhibit No. </w:t>
      </w:r>
      <w:r w:rsidR="006E69D2" w:rsidRPr="00403BB5">
        <w:t>DP</w:t>
      </w:r>
      <w:r w:rsidRPr="00403BB5">
        <w:t>-2</w:t>
      </w:r>
      <w:r w:rsidR="00D7020F">
        <w:tab/>
        <w:t>Staff Investigation Report</w:t>
      </w:r>
      <w:r w:rsidRPr="00403BB5">
        <w:t xml:space="preserve"> </w:t>
      </w:r>
    </w:p>
    <w:p w14:paraId="33BD0C93" w14:textId="77777777" w:rsidR="00B814E2" w:rsidRPr="00403BB5" w:rsidRDefault="00B814E2" w:rsidP="00D7020F">
      <w:pPr>
        <w:ind w:left="2160" w:hanging="2160"/>
      </w:pPr>
    </w:p>
    <w:p w14:paraId="7A0FBE60" w14:textId="25C784A7" w:rsidR="00D7020F" w:rsidRDefault="00B814E2" w:rsidP="00D7020F">
      <w:pPr>
        <w:ind w:left="2160" w:hanging="2160"/>
      </w:pPr>
      <w:r w:rsidRPr="00403BB5">
        <w:t>Exhibit N</w:t>
      </w:r>
      <w:r w:rsidR="006E69D2" w:rsidRPr="00403BB5">
        <w:t>o</w:t>
      </w:r>
      <w:r w:rsidRPr="00403BB5">
        <w:t xml:space="preserve">. </w:t>
      </w:r>
      <w:r w:rsidR="006E69D2" w:rsidRPr="00403BB5">
        <w:t>DP</w:t>
      </w:r>
      <w:r w:rsidRPr="00403BB5">
        <w:t>-3</w:t>
      </w:r>
      <w:r w:rsidR="00D7020F">
        <w:tab/>
      </w:r>
      <w:r w:rsidR="005224C2" w:rsidRPr="00403BB5">
        <w:t>S</w:t>
      </w:r>
      <w:r w:rsidR="00D7020F">
        <w:t>huttle Express Response to Staff Data Request No. 2</w:t>
      </w:r>
      <w:r w:rsidR="00FB7DA9">
        <w:t>,</w:t>
      </w:r>
      <w:r w:rsidR="00D7020F">
        <w:t xml:space="preserve"> with Attachment</w:t>
      </w:r>
    </w:p>
    <w:p w14:paraId="1FBD6AB3" w14:textId="77777777" w:rsidR="00D7020F" w:rsidRDefault="00D7020F" w:rsidP="00D7020F">
      <w:pPr>
        <w:ind w:left="2160" w:hanging="2160"/>
      </w:pPr>
    </w:p>
    <w:p w14:paraId="544EEC03" w14:textId="74616633" w:rsidR="00D7020F" w:rsidRDefault="00D7020F" w:rsidP="00D7020F">
      <w:pPr>
        <w:ind w:left="2160" w:hanging="2160"/>
      </w:pPr>
      <w:r>
        <w:t>Exhibit No. DP-4</w:t>
      </w:r>
      <w:r>
        <w:tab/>
        <w:t>Order 01 – Initial Order Approving and Adopting Settlement Agreement, Docket TC-072228</w:t>
      </w:r>
    </w:p>
    <w:p w14:paraId="042C00B0" w14:textId="77777777" w:rsidR="00D7020F" w:rsidRDefault="00D7020F" w:rsidP="00D7020F">
      <w:pPr>
        <w:ind w:left="2160" w:hanging="2160"/>
      </w:pPr>
    </w:p>
    <w:p w14:paraId="24423CD7" w14:textId="6B59B0A6" w:rsidR="00D7020F" w:rsidRPr="00403BB5" w:rsidRDefault="00D7020F" w:rsidP="00D7020F">
      <w:pPr>
        <w:ind w:left="2160" w:hanging="2160"/>
      </w:pPr>
      <w:r>
        <w:t>Exhibit No. DP-5</w:t>
      </w:r>
      <w:r>
        <w:tab/>
        <w:t>Order 04 – Final Order Denying, in Part, and Granting, in Part, Petition for Administrative Review and Assessing Penalty, Docket TC-120323</w:t>
      </w:r>
    </w:p>
    <w:p w14:paraId="1F03CF31" w14:textId="77777777" w:rsidR="006E69D2" w:rsidRPr="00403BB5" w:rsidRDefault="006E69D2" w:rsidP="00D7020F">
      <w:pPr>
        <w:ind w:left="2160" w:hanging="2160"/>
      </w:pPr>
    </w:p>
    <w:p w14:paraId="7030562D" w14:textId="77777777" w:rsidR="006E69D2" w:rsidRPr="00403BB5" w:rsidRDefault="006E69D2" w:rsidP="006E69D2"/>
    <w:p w14:paraId="0966F237" w14:textId="77777777" w:rsidR="006E69D2" w:rsidRPr="00403BB5" w:rsidRDefault="006E69D2" w:rsidP="006E69D2"/>
    <w:p w14:paraId="4D66D0D1" w14:textId="77777777" w:rsidR="006E69D2" w:rsidRPr="00403BB5" w:rsidRDefault="006E69D2" w:rsidP="006E69D2"/>
    <w:p w14:paraId="7C65BB89" w14:textId="77777777" w:rsidR="006E69D2" w:rsidRPr="00403BB5" w:rsidRDefault="006E69D2" w:rsidP="006E69D2"/>
    <w:p w14:paraId="5B1D1BEB" w14:textId="77777777" w:rsidR="006E69D2" w:rsidRPr="00403BB5" w:rsidRDefault="006E69D2" w:rsidP="006E69D2">
      <w:pPr>
        <w:tabs>
          <w:tab w:val="left" w:pos="3015"/>
        </w:tabs>
      </w:pPr>
      <w:r w:rsidRPr="00403BB5">
        <w:tab/>
      </w:r>
    </w:p>
    <w:p w14:paraId="06C4F6FE" w14:textId="77777777" w:rsidR="00B814E2" w:rsidRPr="00403BB5" w:rsidRDefault="006E69D2" w:rsidP="006E69D2">
      <w:pPr>
        <w:tabs>
          <w:tab w:val="left" w:pos="3015"/>
        </w:tabs>
        <w:sectPr w:rsidR="00B814E2" w:rsidRPr="00403BB5" w:rsidSect="0015026F">
          <w:footerReference w:type="default" r:id="rId11"/>
          <w:pgSz w:w="12240" w:h="15840"/>
          <w:pgMar w:top="1440" w:right="1440" w:bottom="1440" w:left="1872" w:header="720" w:footer="720" w:gutter="0"/>
          <w:pgNumType w:fmt="lowerRoman" w:start="1"/>
          <w:cols w:space="720"/>
          <w:docGrid w:linePitch="360"/>
        </w:sectPr>
      </w:pPr>
      <w:r w:rsidRPr="00403BB5">
        <w:tab/>
      </w:r>
    </w:p>
    <w:p w14:paraId="4D4421F9" w14:textId="77777777" w:rsidR="00B814E2" w:rsidRPr="00403BB5" w:rsidRDefault="00B814E2" w:rsidP="00B814E2">
      <w:pPr>
        <w:spacing w:line="480" w:lineRule="auto"/>
        <w:jc w:val="center"/>
        <w:rPr>
          <w:b/>
        </w:rPr>
      </w:pPr>
      <w:r w:rsidRPr="00403BB5">
        <w:rPr>
          <w:b/>
        </w:rPr>
        <w:lastRenderedPageBreak/>
        <w:t>I.</w:t>
      </w:r>
      <w:r w:rsidRPr="00403BB5">
        <w:rPr>
          <w:b/>
        </w:rPr>
        <w:tab/>
        <w:t>INTRODUCTION</w:t>
      </w:r>
    </w:p>
    <w:p w14:paraId="49D83409" w14:textId="77777777" w:rsidR="00B814E2" w:rsidRPr="00403BB5" w:rsidRDefault="00B814E2" w:rsidP="00B814E2">
      <w:pPr>
        <w:spacing w:line="480" w:lineRule="auto"/>
        <w:rPr>
          <w:b/>
        </w:rPr>
      </w:pPr>
    </w:p>
    <w:p w14:paraId="06510A4D" w14:textId="77777777" w:rsidR="00B814E2" w:rsidRPr="00403BB5" w:rsidRDefault="00B814E2" w:rsidP="00B814E2">
      <w:pPr>
        <w:spacing w:line="480" w:lineRule="auto"/>
      </w:pPr>
      <w:r w:rsidRPr="00403BB5">
        <w:rPr>
          <w:b/>
        </w:rPr>
        <w:t>Q.</w:t>
      </w:r>
      <w:r w:rsidRPr="00403BB5">
        <w:rPr>
          <w:b/>
        </w:rPr>
        <w:tab/>
        <w:t xml:space="preserve">Please state your name and business address.  </w:t>
      </w:r>
    </w:p>
    <w:p w14:paraId="6E04D4F5" w14:textId="23B32844" w:rsidR="00B814E2" w:rsidRPr="00403BB5" w:rsidRDefault="00B814E2" w:rsidP="00B814E2">
      <w:pPr>
        <w:spacing w:line="480" w:lineRule="auto"/>
        <w:ind w:left="720" w:hanging="720"/>
      </w:pPr>
      <w:r w:rsidRPr="00403BB5">
        <w:t>A.</w:t>
      </w:r>
      <w:r w:rsidRPr="00403BB5">
        <w:tab/>
      </w:r>
      <w:r w:rsidR="00C178F5" w:rsidRPr="00403BB5">
        <w:t>My name is</w:t>
      </w:r>
      <w:r w:rsidRPr="00403BB5">
        <w:t xml:space="preserve"> </w:t>
      </w:r>
      <w:r w:rsidR="000D5AC9" w:rsidRPr="00403BB5">
        <w:t>David Pratt</w:t>
      </w:r>
      <w:r w:rsidR="001B41D3">
        <w:t xml:space="preserve">. </w:t>
      </w:r>
      <w:r w:rsidRPr="00403BB5">
        <w:t>My business address is 1300 S. Evergreen Park Drive S.W</w:t>
      </w:r>
      <w:r w:rsidR="00F113CA" w:rsidRPr="00403BB5">
        <w:t xml:space="preserve">., P.O. Box 47250, Olympia, WA </w:t>
      </w:r>
      <w:r w:rsidR="00FB7DA9">
        <w:t xml:space="preserve"> </w:t>
      </w:r>
      <w:r w:rsidRPr="00403BB5">
        <w:t xml:space="preserve">98504.  </w:t>
      </w:r>
    </w:p>
    <w:p w14:paraId="4A6AA28E" w14:textId="77777777" w:rsidR="00B814E2" w:rsidRPr="00403BB5" w:rsidRDefault="00B814E2" w:rsidP="00B814E2">
      <w:pPr>
        <w:spacing w:line="480" w:lineRule="auto"/>
        <w:ind w:left="720" w:hanging="720"/>
      </w:pPr>
    </w:p>
    <w:p w14:paraId="77EAFC9F" w14:textId="77777777" w:rsidR="00B814E2" w:rsidRPr="00403BB5" w:rsidRDefault="00B814E2" w:rsidP="00B814E2">
      <w:pPr>
        <w:spacing w:line="480" w:lineRule="auto"/>
        <w:ind w:left="720" w:hanging="720"/>
      </w:pPr>
      <w:r w:rsidRPr="00403BB5">
        <w:rPr>
          <w:b/>
        </w:rPr>
        <w:t>Q.</w:t>
      </w:r>
      <w:r w:rsidRPr="00403BB5">
        <w:rPr>
          <w:b/>
        </w:rPr>
        <w:tab/>
        <w:t xml:space="preserve">By whom are you employed and in what capacity?  </w:t>
      </w:r>
    </w:p>
    <w:p w14:paraId="0CEA5434" w14:textId="46AAA032" w:rsidR="00B814E2" w:rsidRPr="00403BB5" w:rsidRDefault="00B814E2" w:rsidP="00B814E2">
      <w:pPr>
        <w:spacing w:line="480" w:lineRule="auto"/>
        <w:ind w:left="720" w:hanging="720"/>
      </w:pPr>
      <w:r w:rsidRPr="00403BB5">
        <w:t>A.</w:t>
      </w:r>
      <w:r w:rsidRPr="00403BB5">
        <w:tab/>
        <w:t xml:space="preserve">I am employed by the Washington Utilities and Transportation Commission as the </w:t>
      </w:r>
      <w:r w:rsidR="000D5AC9" w:rsidRPr="00403BB5">
        <w:t>Assistant Director for Transportation Safety</w:t>
      </w:r>
      <w:r w:rsidRPr="00403BB5">
        <w:t xml:space="preserve">.  </w:t>
      </w:r>
    </w:p>
    <w:p w14:paraId="14AD0CDC" w14:textId="77777777" w:rsidR="00B814E2" w:rsidRPr="00403BB5" w:rsidRDefault="00B814E2" w:rsidP="00B814E2">
      <w:pPr>
        <w:spacing w:line="480" w:lineRule="auto"/>
        <w:ind w:left="720" w:hanging="720"/>
      </w:pPr>
    </w:p>
    <w:p w14:paraId="4DD30FB7" w14:textId="25127D48" w:rsidR="00B814E2" w:rsidRPr="00403BB5" w:rsidRDefault="00B814E2" w:rsidP="00B814E2">
      <w:pPr>
        <w:spacing w:line="480" w:lineRule="auto"/>
        <w:ind w:left="720" w:hanging="720"/>
      </w:pPr>
      <w:r w:rsidRPr="00403BB5">
        <w:rPr>
          <w:b/>
        </w:rPr>
        <w:t>Q.</w:t>
      </w:r>
      <w:r w:rsidRPr="00403BB5">
        <w:rPr>
          <w:b/>
        </w:rPr>
        <w:tab/>
      </w:r>
      <w:r w:rsidR="00F113CA" w:rsidRPr="00403BB5">
        <w:rPr>
          <w:b/>
        </w:rPr>
        <w:t>For h</w:t>
      </w:r>
      <w:r w:rsidRPr="00403BB5">
        <w:rPr>
          <w:b/>
        </w:rPr>
        <w:t xml:space="preserve">ow long have you been employed by the Commission?  </w:t>
      </w:r>
      <w:r w:rsidRPr="00403BB5">
        <w:t xml:space="preserve"> </w:t>
      </w:r>
    </w:p>
    <w:p w14:paraId="350EB75F" w14:textId="2005D18C" w:rsidR="00B814E2" w:rsidRPr="00403BB5" w:rsidRDefault="00B814E2" w:rsidP="00B814E2">
      <w:pPr>
        <w:spacing w:line="480" w:lineRule="auto"/>
        <w:ind w:left="720" w:hanging="720"/>
      </w:pPr>
      <w:r w:rsidRPr="00403BB5">
        <w:t>A.</w:t>
      </w:r>
      <w:r w:rsidRPr="00403BB5">
        <w:tab/>
      </w:r>
      <w:r w:rsidR="00FB7DA9">
        <w:t>Twelve</w:t>
      </w:r>
      <w:r w:rsidR="000D5AC9" w:rsidRPr="00403BB5">
        <w:t xml:space="preserve"> years.</w:t>
      </w:r>
    </w:p>
    <w:p w14:paraId="109D93D4" w14:textId="77777777" w:rsidR="00B814E2" w:rsidRPr="00403BB5" w:rsidRDefault="00B814E2" w:rsidP="00B814E2">
      <w:pPr>
        <w:spacing w:line="480" w:lineRule="auto"/>
        <w:ind w:left="720" w:hanging="720"/>
      </w:pPr>
    </w:p>
    <w:p w14:paraId="083CD71A" w14:textId="6DA904F3" w:rsidR="00B814E2" w:rsidRPr="00403BB5" w:rsidRDefault="00B814E2" w:rsidP="00B814E2">
      <w:pPr>
        <w:spacing w:line="480" w:lineRule="auto"/>
        <w:ind w:left="720" w:hanging="720"/>
      </w:pPr>
      <w:r w:rsidRPr="00403BB5">
        <w:rPr>
          <w:b/>
        </w:rPr>
        <w:t xml:space="preserve">Q </w:t>
      </w:r>
      <w:r w:rsidRPr="00403BB5">
        <w:rPr>
          <w:b/>
        </w:rPr>
        <w:tab/>
      </w:r>
      <w:r w:rsidR="00F113CA" w:rsidRPr="00403BB5">
        <w:rPr>
          <w:b/>
        </w:rPr>
        <w:t>P</w:t>
      </w:r>
      <w:r w:rsidRPr="00403BB5">
        <w:rPr>
          <w:b/>
        </w:rPr>
        <w:t>lease s</w:t>
      </w:r>
      <w:r w:rsidR="00F113CA" w:rsidRPr="00403BB5">
        <w:rPr>
          <w:b/>
        </w:rPr>
        <w:t>ummarize</w:t>
      </w:r>
      <w:r w:rsidRPr="00403BB5">
        <w:rPr>
          <w:b/>
        </w:rPr>
        <w:t xml:space="preserve"> your educatio</w:t>
      </w:r>
      <w:r w:rsidR="00DF7B04">
        <w:rPr>
          <w:b/>
        </w:rPr>
        <w:t>nal and professional background.</w:t>
      </w:r>
      <w:r w:rsidRPr="00403BB5">
        <w:rPr>
          <w:b/>
        </w:rPr>
        <w:t xml:space="preserve">  </w:t>
      </w:r>
    </w:p>
    <w:p w14:paraId="396EF25A" w14:textId="1984E2D9" w:rsidR="00B814E2" w:rsidRPr="00403BB5" w:rsidRDefault="00B814E2" w:rsidP="00A074BC">
      <w:pPr>
        <w:spacing w:line="480" w:lineRule="auto"/>
        <w:ind w:left="720" w:hanging="720"/>
      </w:pPr>
      <w:r w:rsidRPr="00403BB5">
        <w:t>A.</w:t>
      </w:r>
      <w:r w:rsidRPr="00403BB5">
        <w:tab/>
      </w:r>
      <w:r w:rsidR="000D5AC9" w:rsidRPr="00403BB5">
        <w:t>I have a Bachelor’s degree in Public Administration from The Evergreen State College.</w:t>
      </w:r>
      <w:r w:rsidR="00C178F5" w:rsidRPr="00403BB5">
        <w:t xml:space="preserve"> </w:t>
      </w:r>
      <w:r w:rsidR="006D0223" w:rsidRPr="00403BB5">
        <w:t>I’ve been employed in</w:t>
      </w:r>
      <w:r w:rsidR="003373CB" w:rsidRPr="00403BB5">
        <w:t xml:space="preserve"> W</w:t>
      </w:r>
      <w:r w:rsidR="001B41D3">
        <w:t>ashington</w:t>
      </w:r>
      <w:r w:rsidR="003373CB" w:rsidRPr="00403BB5">
        <w:t xml:space="preserve"> S</w:t>
      </w:r>
      <w:r w:rsidR="00C178F5" w:rsidRPr="00403BB5">
        <w:t>tate government for 30 years and have</w:t>
      </w:r>
      <w:r w:rsidR="000D5AC9" w:rsidRPr="00403BB5">
        <w:t xml:space="preserve"> been at the UTC for 12 </w:t>
      </w:r>
      <w:r w:rsidR="006D0223" w:rsidRPr="00403BB5">
        <w:t xml:space="preserve">of those </w:t>
      </w:r>
      <w:r w:rsidR="000D5AC9" w:rsidRPr="00403BB5">
        <w:t xml:space="preserve">years. </w:t>
      </w:r>
      <w:r w:rsidR="00C178F5" w:rsidRPr="00403BB5">
        <w:t>For</w:t>
      </w:r>
      <w:r w:rsidR="000D5AC9" w:rsidRPr="00403BB5">
        <w:t xml:space="preserve"> </w:t>
      </w:r>
      <w:r w:rsidR="00FB7DA9">
        <w:t>two</w:t>
      </w:r>
      <w:r w:rsidR="000D5AC9" w:rsidRPr="00403BB5">
        <w:t xml:space="preserve"> years</w:t>
      </w:r>
      <w:r w:rsidR="001B41D3">
        <w:t>,</w:t>
      </w:r>
      <w:r w:rsidR="000D5AC9" w:rsidRPr="00403BB5">
        <w:t xml:space="preserve"> </w:t>
      </w:r>
      <w:r w:rsidR="00C178F5" w:rsidRPr="00403BB5">
        <w:t>I w</w:t>
      </w:r>
      <w:r w:rsidR="000D5AC9" w:rsidRPr="00403BB5">
        <w:t>as the Assistant Director for Consumer Protection</w:t>
      </w:r>
      <w:r w:rsidR="001B41D3">
        <w:t>.</w:t>
      </w:r>
      <w:r w:rsidR="000D5AC9" w:rsidRPr="00403BB5">
        <w:t xml:space="preserve"> </w:t>
      </w:r>
      <w:r w:rsidR="001B41D3">
        <w:t>I</w:t>
      </w:r>
      <w:r w:rsidR="000D5AC9" w:rsidRPr="00403BB5">
        <w:t xml:space="preserve"> have been the Assistant Director for Transportation Safety for the past 10 years.</w:t>
      </w:r>
      <w:r w:rsidR="00A074BC" w:rsidRPr="00403BB5">
        <w:t xml:space="preserve"> </w:t>
      </w:r>
      <w:r w:rsidR="000D5AC9" w:rsidRPr="00403BB5">
        <w:t>Prior to working at the UTC, I spent 18 years at the Department of Labor and Industries (L&amp;I). At L&amp;I, I held severa</w:t>
      </w:r>
      <w:r w:rsidR="001B41D3">
        <w:t>l different positions including</w:t>
      </w:r>
      <w:r w:rsidR="000D5AC9" w:rsidRPr="00403BB5">
        <w:t xml:space="preserve"> E</w:t>
      </w:r>
      <w:r w:rsidR="001B41D3">
        <w:noBreakHyphen/>
      </w:r>
      <w:r w:rsidR="000D5AC9" w:rsidRPr="00403BB5">
        <w:t xml:space="preserve">Commerce Business Manager, Special Assistant to the Director, </w:t>
      </w:r>
      <w:r w:rsidR="00C178F5" w:rsidRPr="00403BB5">
        <w:t xml:space="preserve">and </w:t>
      </w:r>
      <w:r w:rsidR="000D5AC9" w:rsidRPr="00403BB5">
        <w:t>Assistant Director for Co</w:t>
      </w:r>
      <w:r w:rsidR="00C178F5" w:rsidRPr="00403BB5">
        <w:t>mmunications</w:t>
      </w:r>
      <w:r w:rsidR="000D5AC9" w:rsidRPr="00403BB5">
        <w:t>. During all of these positions, my foc</w:t>
      </w:r>
      <w:r w:rsidR="001B41D3">
        <w:t>us was on worker safety issues.</w:t>
      </w:r>
    </w:p>
    <w:p w14:paraId="70543D3C" w14:textId="77777777" w:rsidR="00B814E2" w:rsidRPr="00403BB5" w:rsidRDefault="00B814E2" w:rsidP="00B814E2">
      <w:pPr>
        <w:spacing w:line="480" w:lineRule="auto"/>
        <w:ind w:left="720" w:hanging="720"/>
        <w:jc w:val="center"/>
      </w:pPr>
      <w:r w:rsidRPr="00403BB5">
        <w:rPr>
          <w:b/>
        </w:rPr>
        <w:lastRenderedPageBreak/>
        <w:t>II.</w:t>
      </w:r>
      <w:r w:rsidRPr="00403BB5">
        <w:rPr>
          <w:b/>
        </w:rPr>
        <w:tab/>
        <w:t>SCOPE AND SUMMARY OF TESTIMONY</w:t>
      </w:r>
    </w:p>
    <w:p w14:paraId="6ABE1F21" w14:textId="77777777" w:rsidR="00B814E2" w:rsidRPr="00403BB5" w:rsidRDefault="00B814E2" w:rsidP="00B814E2">
      <w:pPr>
        <w:spacing w:line="480" w:lineRule="auto"/>
        <w:ind w:left="720" w:hanging="720"/>
      </w:pPr>
    </w:p>
    <w:p w14:paraId="1ABD2A67" w14:textId="2213569F" w:rsidR="00B814E2" w:rsidRPr="00403BB5" w:rsidRDefault="00B814E2" w:rsidP="00B814E2">
      <w:pPr>
        <w:spacing w:line="480" w:lineRule="auto"/>
        <w:ind w:left="720" w:hanging="720"/>
        <w:rPr>
          <w:b/>
        </w:rPr>
      </w:pPr>
      <w:r w:rsidRPr="00403BB5">
        <w:rPr>
          <w:b/>
        </w:rPr>
        <w:t>Q.</w:t>
      </w:r>
      <w:r w:rsidRPr="00403BB5">
        <w:rPr>
          <w:b/>
        </w:rPr>
        <w:tab/>
      </w:r>
      <w:r w:rsidR="004C2E46" w:rsidRPr="00403BB5">
        <w:rPr>
          <w:b/>
        </w:rPr>
        <w:t>What is the scope of your testimony?</w:t>
      </w:r>
    </w:p>
    <w:p w14:paraId="6EA4F271" w14:textId="2CFB6D47" w:rsidR="00840D50" w:rsidRPr="00403BB5" w:rsidRDefault="00B814E2" w:rsidP="00840D50">
      <w:pPr>
        <w:spacing w:line="480" w:lineRule="auto"/>
        <w:ind w:left="720" w:hanging="720"/>
      </w:pPr>
      <w:r w:rsidRPr="00403BB5">
        <w:t>A.</w:t>
      </w:r>
      <w:r w:rsidRPr="00403BB5">
        <w:tab/>
      </w:r>
      <w:r w:rsidR="00840D50" w:rsidRPr="00403BB5">
        <w:t xml:space="preserve">On December 1, 2016, Speedishuttle Washington LLC d/b/a Speedishuttle </w:t>
      </w:r>
      <w:r w:rsidR="001B41D3">
        <w:t>Seattle</w:t>
      </w:r>
      <w:r w:rsidR="00840D50" w:rsidRPr="00403BB5">
        <w:t xml:space="preserve"> filed a formal complaint against Shuttle Express, Inc., in Docket TC-161257. Speedishuttle </w:t>
      </w:r>
      <w:r w:rsidR="001B41D3">
        <w:t>alleged that</w:t>
      </w:r>
      <w:r w:rsidR="001B41D3" w:rsidRPr="001B41D3">
        <w:t xml:space="preserve"> </w:t>
      </w:r>
      <w:r w:rsidR="001B41D3" w:rsidRPr="00403BB5">
        <w:t>Shuttle Express</w:t>
      </w:r>
      <w:r w:rsidR="00840D50" w:rsidRPr="00403BB5">
        <w:t>: (1) unlawfully used independent contractors to perform regulated auto transportation service; and (2) paid unlawful rebates or commissions to certain Seattle-area hotel staff.</w:t>
      </w:r>
    </w:p>
    <w:p w14:paraId="30286CB4" w14:textId="35393A1E" w:rsidR="001B41D3" w:rsidRDefault="001B41D3" w:rsidP="000831E9">
      <w:pPr>
        <w:spacing w:line="480" w:lineRule="auto"/>
        <w:ind w:left="720" w:firstLine="720"/>
      </w:pPr>
      <w:r>
        <w:t xml:space="preserve">Transportation Safety </w:t>
      </w:r>
      <w:r w:rsidR="00840D50" w:rsidRPr="00403BB5">
        <w:t xml:space="preserve">Staff undertook an investigation of Speedishuttle’s first allegation, regarding independent contractors. The purpose of my testimony is to summarize </w:t>
      </w:r>
      <w:r w:rsidR="000D5AC9" w:rsidRPr="00403BB5">
        <w:t xml:space="preserve">the </w:t>
      </w:r>
      <w:r w:rsidR="00303E0F" w:rsidRPr="00403BB5">
        <w:t xml:space="preserve">background, process, </w:t>
      </w:r>
      <w:r w:rsidR="000D5AC9" w:rsidRPr="00403BB5">
        <w:t xml:space="preserve">and findings of </w:t>
      </w:r>
      <w:r w:rsidR="00840D50" w:rsidRPr="00403BB5">
        <w:t>Staff’s</w:t>
      </w:r>
      <w:r w:rsidR="000D5AC9" w:rsidRPr="00403BB5">
        <w:t xml:space="preserve"> investigation</w:t>
      </w:r>
      <w:r w:rsidR="00840D50" w:rsidRPr="00403BB5">
        <w:t>. At the conclusion of my testimony,</w:t>
      </w:r>
      <w:r w:rsidR="006B7073" w:rsidRPr="00403BB5">
        <w:t xml:space="preserve"> </w:t>
      </w:r>
      <w:r w:rsidR="00840D50" w:rsidRPr="00403BB5">
        <w:t xml:space="preserve">I </w:t>
      </w:r>
      <w:r w:rsidR="006B7073" w:rsidRPr="00403BB5">
        <w:t xml:space="preserve">will </w:t>
      </w:r>
      <w:r w:rsidR="000D5AC9" w:rsidRPr="00403BB5">
        <w:t>recommend</w:t>
      </w:r>
      <w:r w:rsidR="00840D50" w:rsidRPr="00403BB5">
        <w:t xml:space="preserve"> that the Commission impose</w:t>
      </w:r>
      <w:r w:rsidR="000D5AC9" w:rsidRPr="00403BB5">
        <w:t xml:space="preserve"> administrative penalties</w:t>
      </w:r>
      <w:r w:rsidR="00840D50" w:rsidRPr="00403BB5">
        <w:t xml:space="preserve"> against Shuttle Express for unlawfully using independent contractors and non-owned vehicles to provide regulated</w:t>
      </w:r>
      <w:r w:rsidR="00D33A41" w:rsidRPr="00403BB5">
        <w:t xml:space="preserve"> auto transportation</w:t>
      </w:r>
      <w:r w:rsidR="00840D50" w:rsidRPr="00403BB5">
        <w:t xml:space="preserve"> service.</w:t>
      </w:r>
    </w:p>
    <w:p w14:paraId="4D808BA3" w14:textId="77777777" w:rsidR="004C2E46" w:rsidRPr="00403BB5" w:rsidRDefault="004C2E46" w:rsidP="00C57AF1">
      <w:pPr>
        <w:spacing w:line="480" w:lineRule="auto"/>
        <w:ind w:left="720" w:hanging="720"/>
        <w:jc w:val="center"/>
        <w:rPr>
          <w:b/>
        </w:rPr>
      </w:pPr>
    </w:p>
    <w:p w14:paraId="06672067" w14:textId="303D8404" w:rsidR="004C2E46" w:rsidRPr="00403BB5" w:rsidRDefault="004C2E46" w:rsidP="004C2E46">
      <w:pPr>
        <w:spacing w:line="480" w:lineRule="auto"/>
        <w:ind w:left="720" w:hanging="720"/>
        <w:jc w:val="center"/>
      </w:pPr>
      <w:r w:rsidRPr="00403BB5">
        <w:rPr>
          <w:b/>
        </w:rPr>
        <w:t>III.</w:t>
      </w:r>
      <w:r w:rsidRPr="00403BB5">
        <w:rPr>
          <w:b/>
        </w:rPr>
        <w:tab/>
        <w:t>INVESTIGATION OF SHUTTLE EXPRESS</w:t>
      </w:r>
    </w:p>
    <w:p w14:paraId="3D52CBF6" w14:textId="77777777" w:rsidR="004C2E46" w:rsidRPr="00403BB5" w:rsidRDefault="004C2E46" w:rsidP="004C2E46">
      <w:pPr>
        <w:spacing w:line="480" w:lineRule="auto"/>
        <w:ind w:left="720" w:hanging="720"/>
      </w:pPr>
    </w:p>
    <w:p w14:paraId="2C676D37" w14:textId="066137B2" w:rsidR="004C2E46" w:rsidRPr="00403BB5" w:rsidRDefault="004C2E46" w:rsidP="004C2E46">
      <w:pPr>
        <w:spacing w:line="480" w:lineRule="auto"/>
        <w:ind w:left="720" w:hanging="720"/>
        <w:rPr>
          <w:b/>
        </w:rPr>
      </w:pPr>
      <w:r w:rsidRPr="00403BB5">
        <w:rPr>
          <w:b/>
        </w:rPr>
        <w:t>Q.</w:t>
      </w:r>
      <w:r w:rsidRPr="00403BB5">
        <w:rPr>
          <w:b/>
        </w:rPr>
        <w:tab/>
        <w:t>Did you participate in Staff’s investigation of Shuttle Express?</w:t>
      </w:r>
    </w:p>
    <w:p w14:paraId="7B271136" w14:textId="38F3A400" w:rsidR="00D33A41" w:rsidRPr="00403BB5" w:rsidRDefault="004C2E46" w:rsidP="004C2E46">
      <w:pPr>
        <w:spacing w:line="480" w:lineRule="auto"/>
        <w:ind w:left="720" w:hanging="720"/>
      </w:pPr>
      <w:r w:rsidRPr="00403BB5">
        <w:t>A.</w:t>
      </w:r>
      <w:r w:rsidRPr="00403BB5">
        <w:tab/>
      </w:r>
      <w:r w:rsidR="000D5AC9" w:rsidRPr="00403BB5">
        <w:t>Yes</w:t>
      </w:r>
      <w:r w:rsidR="00840D50" w:rsidRPr="00403BB5">
        <w:t xml:space="preserve">, I led Staff’s investigation. </w:t>
      </w:r>
      <w:r w:rsidR="000D5AC9" w:rsidRPr="00403BB5">
        <w:t>Mike</w:t>
      </w:r>
      <w:r w:rsidR="006609AF" w:rsidRPr="00403BB5">
        <w:t xml:space="preserve"> Turcott</w:t>
      </w:r>
      <w:r w:rsidR="00D33A41" w:rsidRPr="00403BB5">
        <w:t xml:space="preserve">, a member of my staff, </w:t>
      </w:r>
      <w:r w:rsidR="006609AF" w:rsidRPr="00403BB5">
        <w:t>assisted</w:t>
      </w:r>
      <w:r w:rsidR="000D5AC9" w:rsidRPr="00403BB5">
        <w:t xml:space="preserve"> </w:t>
      </w:r>
      <w:r w:rsidR="00840D50" w:rsidRPr="00403BB5">
        <w:t>me</w:t>
      </w:r>
      <w:r w:rsidR="00D33A41" w:rsidRPr="00403BB5">
        <w:t>.</w:t>
      </w:r>
    </w:p>
    <w:p w14:paraId="7DC58E10" w14:textId="77777777" w:rsidR="00D33A41" w:rsidRPr="00403BB5" w:rsidRDefault="00D33A41" w:rsidP="004C2E46">
      <w:pPr>
        <w:spacing w:line="480" w:lineRule="auto"/>
        <w:ind w:left="720" w:hanging="720"/>
      </w:pPr>
    </w:p>
    <w:p w14:paraId="069ADC6E" w14:textId="77777777" w:rsidR="00D33A41" w:rsidRPr="00403BB5" w:rsidRDefault="00D33A41" w:rsidP="00D7020F">
      <w:pPr>
        <w:keepNext/>
        <w:spacing w:line="480" w:lineRule="auto"/>
        <w:ind w:left="720" w:hanging="720"/>
        <w:rPr>
          <w:b/>
        </w:rPr>
      </w:pPr>
      <w:r w:rsidRPr="00403BB5">
        <w:rPr>
          <w:b/>
        </w:rPr>
        <w:lastRenderedPageBreak/>
        <w:t>Q.</w:t>
      </w:r>
      <w:r w:rsidRPr="00403BB5">
        <w:rPr>
          <w:b/>
        </w:rPr>
        <w:tab/>
        <w:t>What was the purpose of your investigation?</w:t>
      </w:r>
    </w:p>
    <w:p w14:paraId="70A2D2CF" w14:textId="62C946E2" w:rsidR="00D33A41" w:rsidRPr="00403BB5" w:rsidRDefault="00D33A41" w:rsidP="00D7020F">
      <w:pPr>
        <w:keepNext/>
        <w:spacing w:line="480" w:lineRule="auto"/>
        <w:ind w:left="720" w:hanging="720"/>
      </w:pPr>
      <w:r w:rsidRPr="00403BB5">
        <w:t>A.</w:t>
      </w:r>
      <w:r w:rsidRPr="00403BB5">
        <w:tab/>
        <w:t>We sought to determine whether Shuttle Express violated WAC 480-30-213, which provides that</w:t>
      </w:r>
      <w:r w:rsidR="001B41D3">
        <w:t xml:space="preserve"> </w:t>
      </w:r>
      <w:r w:rsidRPr="00403BB5">
        <w:t>Shuttle Express</w:t>
      </w:r>
      <w:r w:rsidR="001B41D3">
        <w:t xml:space="preserve">, </w:t>
      </w:r>
      <w:r w:rsidR="001B41D3" w:rsidRPr="00403BB5">
        <w:t>when providing regulated auto transportation service</w:t>
      </w:r>
      <w:r w:rsidR="001B41D3">
        <w:t xml:space="preserve">, </w:t>
      </w:r>
      <w:r w:rsidR="001B41D3" w:rsidRPr="00403BB5">
        <w:t>must</w:t>
      </w:r>
      <w:r w:rsidRPr="00403BB5">
        <w:t xml:space="preserve"> (1) own or lease</w:t>
      </w:r>
      <w:r w:rsidR="00E07AE0">
        <w:t xml:space="preserve"> its</w:t>
      </w:r>
      <w:r w:rsidRPr="00403BB5">
        <w:t xml:space="preserve"> vehicles</w:t>
      </w:r>
      <w:r w:rsidR="00F800AB">
        <w:t>,</w:t>
      </w:r>
      <w:r w:rsidRPr="00403BB5">
        <w:t xml:space="preserve"> and (2) employ its drivers</w:t>
      </w:r>
      <w:r w:rsidR="001B41D3">
        <w:t>.</w:t>
      </w:r>
    </w:p>
    <w:p w14:paraId="10DCC363" w14:textId="77777777" w:rsidR="00D33A41" w:rsidRPr="00403BB5" w:rsidRDefault="00D33A41" w:rsidP="004C2E46">
      <w:pPr>
        <w:spacing w:line="480" w:lineRule="auto"/>
        <w:ind w:left="720" w:hanging="720"/>
      </w:pPr>
    </w:p>
    <w:p w14:paraId="5C6BBBA4" w14:textId="77777777" w:rsidR="00D33A41" w:rsidRPr="00403BB5" w:rsidRDefault="00D33A41" w:rsidP="004C2E46">
      <w:pPr>
        <w:spacing w:line="480" w:lineRule="auto"/>
        <w:ind w:left="720" w:hanging="720"/>
        <w:rPr>
          <w:b/>
        </w:rPr>
      </w:pPr>
      <w:r w:rsidRPr="00403BB5">
        <w:rPr>
          <w:b/>
        </w:rPr>
        <w:t>Q.</w:t>
      </w:r>
      <w:r w:rsidRPr="00403BB5">
        <w:rPr>
          <w:b/>
        </w:rPr>
        <w:tab/>
        <w:t>What time frame did you investigate?</w:t>
      </w:r>
    </w:p>
    <w:p w14:paraId="6B5A8C64" w14:textId="71C6448C" w:rsidR="008A15B4" w:rsidRPr="00403BB5" w:rsidRDefault="00D33A41" w:rsidP="008A15B4">
      <w:pPr>
        <w:spacing w:line="480" w:lineRule="auto"/>
        <w:ind w:left="720" w:hanging="720"/>
      </w:pPr>
      <w:r w:rsidRPr="00403BB5">
        <w:t>A.</w:t>
      </w:r>
      <w:r w:rsidRPr="00403BB5">
        <w:tab/>
      </w:r>
      <w:r w:rsidR="001B41D3">
        <w:t>Staff</w:t>
      </w:r>
      <w:r w:rsidR="00CA52DF" w:rsidRPr="00403BB5">
        <w:t xml:space="preserve"> focused on the period between January 16, 2014, and September 29, 2016. </w:t>
      </w:r>
      <w:r w:rsidR="008A15B4" w:rsidRPr="00403BB5">
        <w:t>That period is important because the company operated under temporary waivers from the requirements of WAC 480-30-213 prior to January 16, 2014, and again after September 29, 2016.</w:t>
      </w:r>
    </w:p>
    <w:p w14:paraId="19259CCD" w14:textId="77777777" w:rsidR="008A15B4" w:rsidRPr="00403BB5" w:rsidRDefault="008A15B4" w:rsidP="008A15B4">
      <w:pPr>
        <w:spacing w:line="480" w:lineRule="auto"/>
        <w:ind w:left="720" w:hanging="720"/>
        <w:rPr>
          <w:b/>
        </w:rPr>
      </w:pPr>
    </w:p>
    <w:p w14:paraId="18720E9F" w14:textId="77777777" w:rsidR="008A15B4" w:rsidRPr="00403BB5" w:rsidRDefault="008A15B4" w:rsidP="008A15B4">
      <w:pPr>
        <w:spacing w:line="480" w:lineRule="auto"/>
        <w:ind w:left="720" w:hanging="720"/>
        <w:rPr>
          <w:b/>
        </w:rPr>
      </w:pPr>
      <w:r w:rsidRPr="00403BB5">
        <w:rPr>
          <w:b/>
        </w:rPr>
        <w:t>Q.</w:t>
      </w:r>
      <w:r w:rsidRPr="00403BB5">
        <w:rPr>
          <w:b/>
        </w:rPr>
        <w:tab/>
        <w:t>How did you conduct your investigation?</w:t>
      </w:r>
    </w:p>
    <w:p w14:paraId="4B17A920" w14:textId="269432F5" w:rsidR="008A15B4" w:rsidRPr="00403BB5" w:rsidRDefault="008A15B4" w:rsidP="008A15B4">
      <w:pPr>
        <w:spacing w:line="480" w:lineRule="auto"/>
        <w:ind w:left="720" w:hanging="720"/>
        <w:rPr>
          <w:b/>
        </w:rPr>
      </w:pPr>
      <w:r w:rsidRPr="00403BB5">
        <w:t>A.</w:t>
      </w:r>
      <w:r w:rsidRPr="00403BB5">
        <w:tab/>
      </w:r>
      <w:r w:rsidR="001B41D3">
        <w:t>Staff</w:t>
      </w:r>
      <w:r w:rsidR="00CC256D">
        <w:t xml:space="preserve"> sent </w:t>
      </w:r>
      <w:r w:rsidRPr="00403BB5">
        <w:t>written data requests</w:t>
      </w:r>
      <w:r w:rsidR="00CC256D">
        <w:t xml:space="preserve"> </w:t>
      </w:r>
      <w:r w:rsidR="001B41D3">
        <w:t xml:space="preserve">to Shuttle Express </w:t>
      </w:r>
      <w:r w:rsidRPr="00403BB5">
        <w:t>and</w:t>
      </w:r>
      <w:r w:rsidR="00CC256D">
        <w:t xml:space="preserve"> conducted a site visit at the company’s Renton headquarters </w:t>
      </w:r>
      <w:r w:rsidRPr="00403BB5">
        <w:t xml:space="preserve">on February 14, 2017. Mr. Turcott, staff safety investigator Mat Perkinson, and I </w:t>
      </w:r>
      <w:r w:rsidR="00CC256D">
        <w:t>conducted the visit. Shuttle Express representatives</w:t>
      </w:r>
      <w:r w:rsidRPr="00403BB5">
        <w:t xml:space="preserve"> </w:t>
      </w:r>
      <w:r w:rsidR="00CC256D">
        <w:t>Wesley Marks and Paul Kajanoff gave us a tour of the company’s dispatch center and assisted us in performing an on-site records review.</w:t>
      </w:r>
    </w:p>
    <w:p w14:paraId="522BB390" w14:textId="61472B4F" w:rsidR="004C2E46" w:rsidRPr="00403BB5" w:rsidRDefault="004C2E46" w:rsidP="00167FDE">
      <w:pPr>
        <w:spacing w:line="480" w:lineRule="auto"/>
        <w:ind w:left="720" w:hanging="720"/>
      </w:pPr>
    </w:p>
    <w:p w14:paraId="48924C0D" w14:textId="446C8B4F" w:rsidR="004C2E46" w:rsidRPr="00403BB5" w:rsidRDefault="004C2E46" w:rsidP="004C2E46">
      <w:pPr>
        <w:spacing w:line="480" w:lineRule="auto"/>
        <w:ind w:left="720" w:hanging="720"/>
        <w:rPr>
          <w:b/>
        </w:rPr>
      </w:pPr>
      <w:r w:rsidRPr="00403BB5">
        <w:rPr>
          <w:b/>
        </w:rPr>
        <w:t>Q.</w:t>
      </w:r>
      <w:r w:rsidRPr="00403BB5">
        <w:rPr>
          <w:b/>
        </w:rPr>
        <w:tab/>
      </w:r>
      <w:r w:rsidR="00CD479C">
        <w:rPr>
          <w:b/>
        </w:rPr>
        <w:t>Please summarize your findings.</w:t>
      </w:r>
    </w:p>
    <w:p w14:paraId="4B8F3854" w14:textId="530BAFBC" w:rsidR="00A47CBF" w:rsidRDefault="00F95464" w:rsidP="00837D79">
      <w:pPr>
        <w:spacing w:line="480" w:lineRule="auto"/>
        <w:ind w:left="720" w:hanging="720"/>
      </w:pPr>
      <w:r w:rsidRPr="00403BB5">
        <w:t>A.</w:t>
      </w:r>
      <w:r w:rsidRPr="00403BB5">
        <w:tab/>
      </w:r>
      <w:r w:rsidR="00A47CBF">
        <w:t>Mr. Turcott and I prepared a report, attached as Exhibit No. DP-</w:t>
      </w:r>
      <w:r w:rsidR="00DF7B04">
        <w:t xml:space="preserve">2, </w:t>
      </w:r>
      <w:r w:rsidR="00D7020F">
        <w:t>which</w:t>
      </w:r>
      <w:r w:rsidR="00A47CBF">
        <w:t xml:space="preserve"> reflects our findings.</w:t>
      </w:r>
    </w:p>
    <w:p w14:paraId="16051B28" w14:textId="2753242B" w:rsidR="00C95D29" w:rsidRPr="00403BB5" w:rsidRDefault="00A47CBF" w:rsidP="00837D79">
      <w:pPr>
        <w:spacing w:line="480" w:lineRule="auto"/>
        <w:ind w:left="720" w:hanging="720"/>
      </w:pPr>
      <w:r>
        <w:tab/>
      </w:r>
      <w:r>
        <w:tab/>
        <w:t>To summarize, o</w:t>
      </w:r>
      <w:r w:rsidR="00CC256D">
        <w:t xml:space="preserve">ur investigation revealed that </w:t>
      </w:r>
      <w:r w:rsidR="0063472A" w:rsidRPr="00403BB5">
        <w:t>Shuttle Express used independent contractors</w:t>
      </w:r>
      <w:r w:rsidR="00837D79" w:rsidRPr="00403BB5">
        <w:t xml:space="preserve"> and non-company vehicles</w:t>
      </w:r>
      <w:r w:rsidR="0063472A" w:rsidRPr="00403BB5">
        <w:t xml:space="preserve"> </w:t>
      </w:r>
      <w:r w:rsidR="00303E0F" w:rsidRPr="00403BB5">
        <w:t xml:space="preserve">to provide regulated </w:t>
      </w:r>
      <w:r w:rsidR="004F45AA" w:rsidRPr="00403BB5">
        <w:t xml:space="preserve">auto </w:t>
      </w:r>
      <w:r w:rsidR="004F45AA" w:rsidRPr="00403BB5">
        <w:lastRenderedPageBreak/>
        <w:t xml:space="preserve">transportation </w:t>
      </w:r>
      <w:r w:rsidR="00303E0F" w:rsidRPr="00403BB5">
        <w:t>service</w:t>
      </w:r>
      <w:r w:rsidR="00837D79" w:rsidRPr="00403BB5">
        <w:t xml:space="preserve"> on</w:t>
      </w:r>
      <w:r w:rsidR="00303E0F" w:rsidRPr="00403BB5">
        <w:t xml:space="preserve"> </w:t>
      </w:r>
      <w:r w:rsidR="0063472A" w:rsidRPr="00403BB5">
        <w:t xml:space="preserve">at least </w:t>
      </w:r>
      <w:r w:rsidR="00837D79" w:rsidRPr="00403BB5">
        <w:t>40,727 occasions</w:t>
      </w:r>
      <w:r w:rsidR="0063472A" w:rsidRPr="00403BB5">
        <w:t xml:space="preserve"> between </w:t>
      </w:r>
      <w:r w:rsidR="00837D79" w:rsidRPr="00403BB5">
        <w:t>January 16</w:t>
      </w:r>
      <w:r w:rsidR="0063472A" w:rsidRPr="00403BB5">
        <w:t>, 201</w:t>
      </w:r>
      <w:r w:rsidR="006609AF" w:rsidRPr="00403BB5">
        <w:t>4</w:t>
      </w:r>
      <w:r w:rsidR="00837D79" w:rsidRPr="00403BB5">
        <w:t>,</w:t>
      </w:r>
      <w:r w:rsidR="0063472A" w:rsidRPr="00403BB5">
        <w:t xml:space="preserve"> and September 29, 2016.</w:t>
      </w:r>
      <w:r w:rsidR="00837D79" w:rsidRPr="00403BB5">
        <w:t xml:space="preserve"> These trips</w:t>
      </w:r>
      <w:r w:rsidR="00303E0F" w:rsidRPr="00403BB5">
        <w:t xml:space="preserve"> amounted to </w:t>
      </w:r>
      <w:r w:rsidR="00213BDC" w:rsidRPr="00403BB5">
        <w:t>approximately 5</w:t>
      </w:r>
      <w:r w:rsidR="00F800AB">
        <w:t xml:space="preserve"> percent</w:t>
      </w:r>
      <w:r w:rsidR="00CC256D">
        <w:t xml:space="preserve"> of all trips </w:t>
      </w:r>
      <w:r w:rsidR="00303E0F" w:rsidRPr="00403BB5">
        <w:t>(</w:t>
      </w:r>
      <w:r w:rsidR="00AF7622" w:rsidRPr="00403BB5">
        <w:t>725,451</w:t>
      </w:r>
      <w:r w:rsidR="00837D79" w:rsidRPr="00403BB5">
        <w:t xml:space="preserve">) provided </w:t>
      </w:r>
      <w:r w:rsidR="00DF7B04">
        <w:t xml:space="preserve">by the company </w:t>
      </w:r>
      <w:r w:rsidR="00837D79" w:rsidRPr="00403BB5">
        <w:t>during that</w:t>
      </w:r>
      <w:r w:rsidR="00303E0F" w:rsidRPr="00403BB5">
        <w:t xml:space="preserve"> timeframe. </w:t>
      </w:r>
      <w:r w:rsidR="00837D79" w:rsidRPr="00403BB5">
        <w:t>During each trip, the company charged the published tariff rate for door-to-door service.</w:t>
      </w:r>
      <w:r w:rsidR="00E07AE0">
        <w:t xml:space="preserve"> All trips served single parties. No trips involved a “shared ride” service</w:t>
      </w:r>
      <w:r w:rsidR="00170DD5">
        <w:t>.</w:t>
      </w:r>
    </w:p>
    <w:p w14:paraId="0774DF6D" w14:textId="77777777" w:rsidR="00853704" w:rsidRPr="00403BB5" w:rsidRDefault="00853704" w:rsidP="0063472A">
      <w:pPr>
        <w:spacing w:line="480" w:lineRule="auto"/>
        <w:ind w:left="720" w:hanging="720"/>
      </w:pPr>
    </w:p>
    <w:p w14:paraId="36D850AC" w14:textId="4782B55D" w:rsidR="006609AF" w:rsidRPr="00403BB5" w:rsidRDefault="006609AF" w:rsidP="0063472A">
      <w:pPr>
        <w:spacing w:line="480" w:lineRule="auto"/>
        <w:ind w:left="720" w:hanging="720"/>
        <w:rPr>
          <w:b/>
        </w:rPr>
      </w:pPr>
      <w:r w:rsidRPr="00403BB5">
        <w:rPr>
          <w:b/>
        </w:rPr>
        <w:t>Q.</w:t>
      </w:r>
      <w:r w:rsidRPr="00403BB5">
        <w:rPr>
          <w:b/>
        </w:rPr>
        <w:tab/>
      </w:r>
      <w:r w:rsidR="00837D79" w:rsidRPr="00403BB5">
        <w:rPr>
          <w:b/>
        </w:rPr>
        <w:t>How did you calculate the number of trips provided by independent contractors</w:t>
      </w:r>
      <w:r w:rsidRPr="00403BB5">
        <w:rPr>
          <w:b/>
        </w:rPr>
        <w:t>?</w:t>
      </w:r>
    </w:p>
    <w:p w14:paraId="7CAEEA63" w14:textId="1D8E847E" w:rsidR="004C2E46" w:rsidRPr="00403BB5" w:rsidRDefault="006609AF" w:rsidP="00837D79">
      <w:pPr>
        <w:spacing w:line="480" w:lineRule="auto"/>
        <w:ind w:left="720" w:hanging="720"/>
      </w:pPr>
      <w:r w:rsidRPr="00403BB5">
        <w:t>A.</w:t>
      </w:r>
      <w:r w:rsidRPr="00403BB5">
        <w:tab/>
      </w:r>
      <w:r w:rsidR="00837D79" w:rsidRPr="00403BB5">
        <w:t>Shuttle Express provided that number</w:t>
      </w:r>
      <w:r w:rsidR="00170DD5">
        <w:t xml:space="preserve"> in</w:t>
      </w:r>
      <w:r w:rsidR="00837D79" w:rsidRPr="00403BB5">
        <w:t xml:space="preserve"> </w:t>
      </w:r>
      <w:r w:rsidR="00A47CBF">
        <w:t xml:space="preserve">its </w:t>
      </w:r>
      <w:r w:rsidR="00837D79" w:rsidRPr="00403BB5">
        <w:t>response to Staff Data Request No. 2</w:t>
      </w:r>
      <w:r w:rsidR="00A47CBF">
        <w:t>, which is attached as Exhibit DP-3.</w:t>
      </w:r>
      <w:r w:rsidR="00E07AE0">
        <w:t xml:space="preserve"> </w:t>
      </w:r>
      <w:r w:rsidR="00170DD5">
        <w:t>Staff had asked the company for detailed information about “each occurrence in which Shuttle Express used an independent contractor to pro</w:t>
      </w:r>
      <w:r w:rsidR="00A701C6">
        <w:t>vide any transportation service.</w:t>
      </w:r>
      <w:r w:rsidR="00170DD5">
        <w:t xml:space="preserve">” between </w:t>
      </w:r>
      <w:r w:rsidR="00170DD5" w:rsidRPr="00403BB5">
        <w:t>January 16, 2014, and September 29, 2016</w:t>
      </w:r>
      <w:r w:rsidR="00170DD5">
        <w:t>. T</w:t>
      </w:r>
      <w:r w:rsidR="00837D79" w:rsidRPr="00403BB5">
        <w:t xml:space="preserve">he company provided an Excel spreadsheet </w:t>
      </w:r>
      <w:r w:rsidR="00170DD5">
        <w:t xml:space="preserve">and represented that it </w:t>
      </w:r>
      <w:r w:rsidR="00403BB5" w:rsidRPr="00403BB5">
        <w:t>“s</w:t>
      </w:r>
      <w:r w:rsidR="0063472A" w:rsidRPr="00403BB5">
        <w:t xml:space="preserve">hows all </w:t>
      </w:r>
      <w:r w:rsidR="0063472A" w:rsidRPr="00403BB5">
        <w:rPr>
          <w:b/>
        </w:rPr>
        <w:t>40,727</w:t>
      </w:r>
      <w:r w:rsidR="0063472A" w:rsidRPr="00403BB5">
        <w:t xml:space="preserve"> passengers or parties during the period requested </w:t>
      </w:r>
      <w:r w:rsidR="0063472A" w:rsidRPr="00403BB5">
        <w:rPr>
          <w:b/>
        </w:rPr>
        <w:t>who originally book</w:t>
      </w:r>
      <w:r w:rsidR="00853704" w:rsidRPr="00403BB5">
        <w:rPr>
          <w:b/>
        </w:rPr>
        <w:t>ed</w:t>
      </w:r>
      <w:r w:rsidR="0063472A" w:rsidRPr="00403BB5">
        <w:rPr>
          <w:b/>
        </w:rPr>
        <w:t xml:space="preserve"> auto transportation service</w:t>
      </w:r>
      <w:r w:rsidR="0063472A" w:rsidRPr="00403BB5">
        <w:t xml:space="preserve"> and who sub</w:t>
      </w:r>
      <w:r w:rsidR="00853704" w:rsidRPr="00403BB5">
        <w:t>sequently switched to a</w:t>
      </w:r>
      <w:r w:rsidR="0063472A" w:rsidRPr="00403BB5">
        <w:t xml:space="preserve"> service provided by an </w:t>
      </w:r>
      <w:r w:rsidR="0063472A" w:rsidRPr="00E07AE0">
        <w:t>independent contractor</w:t>
      </w:r>
      <w:r w:rsidR="00853704" w:rsidRPr="00403BB5">
        <w:rPr>
          <w:i/>
        </w:rPr>
        <w:t>.</w:t>
      </w:r>
      <w:r w:rsidR="00403BB5" w:rsidRPr="00403BB5">
        <w:t>”</w:t>
      </w:r>
      <w:r w:rsidR="00403BB5" w:rsidRPr="00403BB5">
        <w:rPr>
          <w:rStyle w:val="FootnoteReference"/>
        </w:rPr>
        <w:footnoteReference w:id="1"/>
      </w:r>
    </w:p>
    <w:p w14:paraId="74B77168" w14:textId="77777777" w:rsidR="00403BB5" w:rsidRPr="00403BB5" w:rsidRDefault="00403BB5" w:rsidP="00837D79">
      <w:pPr>
        <w:spacing w:line="480" w:lineRule="auto"/>
        <w:ind w:left="720" w:hanging="720"/>
      </w:pPr>
    </w:p>
    <w:p w14:paraId="4EEDD79C" w14:textId="658C57F2" w:rsidR="00403BB5" w:rsidRPr="00403BB5" w:rsidRDefault="00403BB5" w:rsidP="00837D79">
      <w:pPr>
        <w:spacing w:line="480" w:lineRule="auto"/>
        <w:ind w:left="720" w:hanging="720"/>
        <w:rPr>
          <w:b/>
        </w:rPr>
      </w:pPr>
      <w:r w:rsidRPr="00403BB5">
        <w:rPr>
          <w:b/>
        </w:rPr>
        <w:t>Q.</w:t>
      </w:r>
      <w:r w:rsidRPr="00403BB5">
        <w:rPr>
          <w:b/>
        </w:rPr>
        <w:tab/>
        <w:t xml:space="preserve">Shuttle Express indicates that these passengers </w:t>
      </w:r>
      <w:r w:rsidR="00170DD5" w:rsidRPr="00170DD5">
        <w:rPr>
          <w:b/>
        </w:rPr>
        <w:t>“</w:t>
      </w:r>
      <w:r w:rsidRPr="00170DD5">
        <w:rPr>
          <w:b/>
        </w:rPr>
        <w:t>switched</w:t>
      </w:r>
      <w:r w:rsidR="00170DD5" w:rsidRPr="00170DD5">
        <w:rPr>
          <w:b/>
        </w:rPr>
        <w:t>”</w:t>
      </w:r>
      <w:r w:rsidRPr="00403BB5">
        <w:rPr>
          <w:b/>
        </w:rPr>
        <w:t xml:space="preserve"> to a service provide</w:t>
      </w:r>
      <w:r w:rsidR="00170DD5">
        <w:rPr>
          <w:b/>
        </w:rPr>
        <w:t>d by an independent contractor.</w:t>
      </w:r>
      <w:r w:rsidRPr="00403BB5">
        <w:rPr>
          <w:b/>
        </w:rPr>
        <w:t xml:space="preserve"> What do you make of that claim?</w:t>
      </w:r>
    </w:p>
    <w:p w14:paraId="37D65FAF" w14:textId="08A1525B" w:rsidR="00C81EC3" w:rsidRDefault="00403BB5" w:rsidP="00403BB5">
      <w:pPr>
        <w:spacing w:line="480" w:lineRule="auto"/>
        <w:ind w:left="720" w:hanging="720"/>
      </w:pPr>
      <w:r w:rsidRPr="00403BB5">
        <w:t>A.</w:t>
      </w:r>
      <w:r w:rsidRPr="00403BB5">
        <w:tab/>
        <w:t xml:space="preserve">Shuttle Express makes it </w:t>
      </w:r>
      <w:r w:rsidR="00DF7B04">
        <w:t>appear that</w:t>
      </w:r>
      <w:r w:rsidRPr="00403BB5">
        <w:t xml:space="preserve"> the customer initiated the “switch.” I </w:t>
      </w:r>
      <w:r w:rsidR="00DF7B04">
        <w:t>view</w:t>
      </w:r>
      <w:r w:rsidRPr="00403BB5">
        <w:t xml:space="preserve"> the transaction differently. When Staff performed its</w:t>
      </w:r>
      <w:r w:rsidR="00853704" w:rsidRPr="00403BB5">
        <w:t xml:space="preserve"> February 14 site visit, Wes Marks </w:t>
      </w:r>
      <w:r w:rsidR="00B87A56" w:rsidRPr="00403BB5">
        <w:t xml:space="preserve">and Paul Kajanoff </w:t>
      </w:r>
      <w:r w:rsidRPr="00403BB5">
        <w:t>told</w:t>
      </w:r>
      <w:r>
        <w:t xml:space="preserve"> me that,</w:t>
      </w:r>
      <w:r w:rsidR="00853704" w:rsidRPr="00403BB5">
        <w:t xml:space="preserve"> for each of the </w:t>
      </w:r>
      <w:r w:rsidR="0082354D" w:rsidRPr="00403BB5">
        <w:t xml:space="preserve">40,727 </w:t>
      </w:r>
      <w:r w:rsidR="00853704" w:rsidRPr="00403BB5">
        <w:t xml:space="preserve">trips in the spreadsheet, </w:t>
      </w:r>
      <w:r>
        <w:t>the customer</w:t>
      </w:r>
      <w:r w:rsidR="00853704" w:rsidRPr="00403BB5">
        <w:t xml:space="preserve"> booked an auto transportation trip</w:t>
      </w:r>
      <w:r>
        <w:t>,</w:t>
      </w:r>
      <w:r w:rsidR="00853704" w:rsidRPr="00403BB5">
        <w:t xml:space="preserve"> and </w:t>
      </w:r>
      <w:r>
        <w:t xml:space="preserve">then </w:t>
      </w:r>
      <w:r w:rsidR="00853704" w:rsidRPr="00403BB5">
        <w:rPr>
          <w:i/>
        </w:rPr>
        <w:t>the company</w:t>
      </w:r>
      <w:r w:rsidR="00853704" w:rsidRPr="00403BB5">
        <w:t xml:space="preserve"> switched </w:t>
      </w:r>
      <w:r>
        <w:t>the customer</w:t>
      </w:r>
      <w:r w:rsidR="00B87A56" w:rsidRPr="00403BB5">
        <w:t xml:space="preserve"> to an independent contract</w:t>
      </w:r>
      <w:r>
        <w:t>or on its own initiative. Mr. Marks also confirmed to me that t</w:t>
      </w:r>
      <w:r w:rsidR="0067651B" w:rsidRPr="00403BB5">
        <w:t xml:space="preserve">he original trips were </w:t>
      </w:r>
      <w:r w:rsidR="0067651B" w:rsidRPr="00170DD5">
        <w:rPr>
          <w:i/>
        </w:rPr>
        <w:t>not canceled</w:t>
      </w:r>
      <w:r w:rsidR="0067651B" w:rsidRPr="00403BB5">
        <w:t xml:space="preserve"> and the credit card payments were not refunded.</w:t>
      </w:r>
      <w:r w:rsidR="0037340C">
        <w:t xml:space="preserve"> In other words, the company orchestrated </w:t>
      </w:r>
      <w:r w:rsidR="00DF7B04">
        <w:t>the</w:t>
      </w:r>
      <w:r w:rsidR="0037340C">
        <w:t xml:space="preserve"> </w:t>
      </w:r>
      <w:r w:rsidR="00DF7B04">
        <w:t>switch.</w:t>
      </w:r>
    </w:p>
    <w:p w14:paraId="62781EB4" w14:textId="516F86E6" w:rsidR="0058392C" w:rsidRDefault="00C81EC3" w:rsidP="00403BB5">
      <w:pPr>
        <w:spacing w:line="480" w:lineRule="auto"/>
        <w:ind w:left="720" w:hanging="720"/>
      </w:pPr>
      <w:r>
        <w:tab/>
      </w:r>
      <w:r>
        <w:tab/>
      </w:r>
      <w:r w:rsidR="0037340C">
        <w:t>During the site visit, Mr. Marks gave me an example</w:t>
      </w:r>
      <w:r>
        <w:t xml:space="preserve"> that confirms my viewpoint</w:t>
      </w:r>
      <w:r w:rsidR="0037340C">
        <w:t xml:space="preserve">. </w:t>
      </w:r>
      <w:r w:rsidR="00DF7B04">
        <w:t>In the example,</w:t>
      </w:r>
      <w:r w:rsidR="0037340C">
        <w:t xml:space="preserve"> an individual books </w:t>
      </w:r>
      <w:r w:rsidR="0067651B" w:rsidRPr="00403BB5">
        <w:t>a trip</w:t>
      </w:r>
      <w:r w:rsidR="005718BF" w:rsidRPr="00403BB5">
        <w:t xml:space="preserve"> on a </w:t>
      </w:r>
      <w:r w:rsidR="00FE779F" w:rsidRPr="00403BB5">
        <w:t xml:space="preserve">shared ride </w:t>
      </w:r>
      <w:r w:rsidR="005718BF" w:rsidRPr="00403BB5">
        <w:t>van</w:t>
      </w:r>
      <w:r w:rsidR="0067651B" w:rsidRPr="00403BB5">
        <w:t xml:space="preserve"> in the early </w:t>
      </w:r>
      <w:r w:rsidR="00DF7B04">
        <w:t xml:space="preserve">morning </w:t>
      </w:r>
      <w:r w:rsidR="0067651B" w:rsidRPr="00403BB5">
        <w:t xml:space="preserve">hours. </w:t>
      </w:r>
      <w:r w:rsidR="0037340C">
        <w:t>The origin is the individual’s home. The destination is the airport. After</w:t>
      </w:r>
      <w:r w:rsidR="00674547">
        <w:t xml:space="preserve"> the</w:t>
      </w:r>
      <w:r w:rsidR="0037340C">
        <w:t xml:space="preserve"> reservation is made, Shuttle Express determines that </w:t>
      </w:r>
      <w:r w:rsidR="0067651B" w:rsidRPr="00403BB5">
        <w:t xml:space="preserve">no other </w:t>
      </w:r>
      <w:r w:rsidR="00674547">
        <w:t xml:space="preserve">customers have booked a shared ride van from the individual’s </w:t>
      </w:r>
      <w:r>
        <w:t>geographic</w:t>
      </w:r>
      <w:r w:rsidR="0067651B" w:rsidRPr="00403BB5">
        <w:t xml:space="preserve"> area</w:t>
      </w:r>
      <w:r w:rsidR="00FE779F" w:rsidRPr="00403BB5">
        <w:t xml:space="preserve"> </w:t>
      </w:r>
      <w:r w:rsidR="00674547">
        <w:t>at a similar</w:t>
      </w:r>
      <w:r>
        <w:t xml:space="preserve"> departure</w:t>
      </w:r>
      <w:r w:rsidR="00674547">
        <w:t xml:space="preserve"> time. </w:t>
      </w:r>
      <w:r w:rsidR="00DF7B04">
        <w:t>From the company’s perspective, i</w:t>
      </w:r>
      <w:r>
        <w:t xml:space="preserve">t is cheaper to transport a single passenger using an independent contractor </w:t>
      </w:r>
      <w:r w:rsidR="00DF7B04">
        <w:t xml:space="preserve">and a non-owned vehicle </w:t>
      </w:r>
      <w:r>
        <w:t xml:space="preserve">than to transport the passenger in a company-owned shared ride van </w:t>
      </w:r>
      <w:r w:rsidR="00DF7B04">
        <w:t>using</w:t>
      </w:r>
      <w:r>
        <w:t xml:space="preserve"> an employed driver. Accordingly, t</w:t>
      </w:r>
      <w:r w:rsidR="00674547">
        <w:t xml:space="preserve">he company makes a business decision to </w:t>
      </w:r>
      <w:r w:rsidR="0058392C">
        <w:t>dispatch a non-owned vehicle drive</w:t>
      </w:r>
      <w:r>
        <w:t>n by an independent contractor. It’s all about economics. The company “switches”</w:t>
      </w:r>
      <w:r w:rsidR="00DF7B04">
        <w:t xml:space="preserve"> the customer to reduce costs</w:t>
      </w:r>
      <w:r>
        <w:t>, not to accommodate the customer’s request.</w:t>
      </w:r>
      <w:r w:rsidR="00DF7B04">
        <w:t xml:space="preserve"> The customer believes he or she is still using a regulated auto transportation service.</w:t>
      </w:r>
    </w:p>
    <w:p w14:paraId="07761977" w14:textId="77777777" w:rsidR="00E07AE0" w:rsidRDefault="00E07AE0" w:rsidP="00403BB5">
      <w:pPr>
        <w:spacing w:line="480" w:lineRule="auto"/>
        <w:ind w:left="720" w:hanging="720"/>
      </w:pPr>
    </w:p>
    <w:p w14:paraId="01FE02C6" w14:textId="27ABECAD" w:rsidR="00C07E9B" w:rsidRPr="00403BB5" w:rsidRDefault="00C07E9B" w:rsidP="00C07E9B">
      <w:pPr>
        <w:spacing w:line="480" w:lineRule="auto"/>
        <w:ind w:left="720" w:hanging="720"/>
        <w:rPr>
          <w:b/>
        </w:rPr>
      </w:pPr>
      <w:r w:rsidRPr="00403BB5">
        <w:rPr>
          <w:b/>
        </w:rPr>
        <w:t>Q.</w:t>
      </w:r>
      <w:r w:rsidRPr="00403BB5">
        <w:rPr>
          <w:b/>
        </w:rPr>
        <w:tab/>
      </w:r>
      <w:r>
        <w:rPr>
          <w:b/>
        </w:rPr>
        <w:t xml:space="preserve">You mentioned that each trip </w:t>
      </w:r>
      <w:r w:rsidR="00A701C6">
        <w:rPr>
          <w:b/>
        </w:rPr>
        <w:t>listed o</w:t>
      </w:r>
      <w:r w:rsidR="00DF7B04">
        <w:rPr>
          <w:b/>
        </w:rPr>
        <w:t xml:space="preserve">n the spreadsheet </w:t>
      </w:r>
      <w:r>
        <w:rPr>
          <w:b/>
        </w:rPr>
        <w:t>involved service to a single party, as opposed to “shared ride</w:t>
      </w:r>
      <w:r w:rsidR="00E43CCE">
        <w:rPr>
          <w:b/>
        </w:rPr>
        <w:t>,</w:t>
      </w:r>
      <w:r>
        <w:rPr>
          <w:b/>
        </w:rPr>
        <w:t>”</w:t>
      </w:r>
      <w:r w:rsidR="00E43CCE">
        <w:rPr>
          <w:b/>
        </w:rPr>
        <w:t xml:space="preserve"> or “multi-stop,”</w:t>
      </w:r>
      <w:r>
        <w:rPr>
          <w:b/>
        </w:rPr>
        <w:t xml:space="preserve"> service. </w:t>
      </w:r>
      <w:r w:rsidR="00E43CCE">
        <w:rPr>
          <w:b/>
        </w:rPr>
        <w:t>Do you believe</w:t>
      </w:r>
      <w:r>
        <w:rPr>
          <w:b/>
        </w:rPr>
        <w:t xml:space="preserve"> the Commission </w:t>
      </w:r>
      <w:r w:rsidR="00E43CCE">
        <w:rPr>
          <w:b/>
        </w:rPr>
        <w:t>has</w:t>
      </w:r>
      <w:r>
        <w:rPr>
          <w:b/>
        </w:rPr>
        <w:t xml:space="preserve"> jurisdiction over </w:t>
      </w:r>
      <w:r w:rsidR="00E43CCE">
        <w:rPr>
          <w:b/>
        </w:rPr>
        <w:t>single-stop service provided by an independent contractor</w:t>
      </w:r>
      <w:r>
        <w:rPr>
          <w:b/>
        </w:rPr>
        <w:t>?</w:t>
      </w:r>
    </w:p>
    <w:p w14:paraId="04417B8D" w14:textId="56C21D2B" w:rsidR="00CD479C" w:rsidRDefault="00C07E9B" w:rsidP="00C07E9B">
      <w:pPr>
        <w:spacing w:line="480" w:lineRule="auto"/>
        <w:ind w:left="720" w:hanging="720"/>
      </w:pPr>
      <w:r w:rsidRPr="00403BB5">
        <w:t>A.</w:t>
      </w:r>
      <w:r w:rsidRPr="00403BB5">
        <w:tab/>
      </w:r>
      <w:r w:rsidR="003D48BF">
        <w:t xml:space="preserve">Under my reading of the law, the Commission has </w:t>
      </w:r>
      <w:r w:rsidR="003D48BF" w:rsidRPr="003D48BF">
        <w:t>jurisdiction over single-stop service provided by an independent contractor</w:t>
      </w:r>
      <w:r w:rsidR="003D48BF">
        <w:t xml:space="preserve"> if that service originates as a regulated auto transportation trip and the company “switches” </w:t>
      </w:r>
      <w:r w:rsidR="005F6936">
        <w:t xml:space="preserve">the customer </w:t>
      </w:r>
      <w:r w:rsidR="003D48BF">
        <w:t>to an independent contractor on its own initiative, with no official cancel</w:t>
      </w:r>
      <w:r w:rsidR="00DF7B04">
        <w:t>l</w:t>
      </w:r>
      <w:r w:rsidR="003D48BF">
        <w:t xml:space="preserve">ation of the original booking. </w:t>
      </w:r>
    </w:p>
    <w:p w14:paraId="050DD3BB" w14:textId="7E9CADA0" w:rsidR="00E07AE0" w:rsidRDefault="00CD479C" w:rsidP="00C07E9B">
      <w:pPr>
        <w:spacing w:line="480" w:lineRule="auto"/>
        <w:ind w:left="720" w:hanging="720"/>
      </w:pPr>
      <w:r>
        <w:tab/>
      </w:r>
      <w:r>
        <w:tab/>
        <w:t>The company may claim that the customer has been transferred to</w:t>
      </w:r>
      <w:r w:rsidR="00DF7B04">
        <w:t>,</w:t>
      </w:r>
      <w:r>
        <w:t xml:space="preserve"> or </w:t>
      </w:r>
      <w:r w:rsidR="00DF7B04">
        <w:t>“</w:t>
      </w:r>
      <w:r>
        <w:t>re-booked</w:t>
      </w:r>
      <w:r w:rsidR="00DF7B04">
        <w:t>,”</w:t>
      </w:r>
      <w:r>
        <w:t xml:space="preserve"> on a non-regu</w:t>
      </w:r>
      <w:r w:rsidR="005F6936">
        <w:t>lated service. But that’s just</w:t>
      </w:r>
      <w:r>
        <w:t xml:space="preserve"> fiction. For all practical purposes, the company is still providing a regulated service. The customer rightly believes that he or she is receiving the auto transportation service that he or she originally booked.</w:t>
      </w:r>
    </w:p>
    <w:p w14:paraId="61915CDD" w14:textId="77777777" w:rsidR="00CD479C" w:rsidRDefault="00CD479C" w:rsidP="00C07E9B">
      <w:pPr>
        <w:spacing w:line="480" w:lineRule="auto"/>
        <w:ind w:left="720" w:hanging="720"/>
      </w:pPr>
    </w:p>
    <w:p w14:paraId="218FC6D6" w14:textId="15AFB00C" w:rsidR="00CD479C" w:rsidRDefault="00CD479C" w:rsidP="00C07E9B">
      <w:pPr>
        <w:spacing w:line="480" w:lineRule="auto"/>
        <w:ind w:left="720" w:hanging="720"/>
        <w:rPr>
          <w:b/>
        </w:rPr>
      </w:pPr>
      <w:r>
        <w:rPr>
          <w:b/>
        </w:rPr>
        <w:t>Q.</w:t>
      </w:r>
      <w:r>
        <w:rPr>
          <w:b/>
        </w:rPr>
        <w:tab/>
        <w:t xml:space="preserve">We’ve been talking a lot about “independent contractors.” Do you have any sense of who these </w:t>
      </w:r>
      <w:r w:rsidR="00B74E13">
        <w:rPr>
          <w:b/>
        </w:rPr>
        <w:t>contractors</w:t>
      </w:r>
      <w:r>
        <w:rPr>
          <w:b/>
        </w:rPr>
        <w:t xml:space="preserve"> are and what training they</w:t>
      </w:r>
      <w:r w:rsidR="009257E2">
        <w:rPr>
          <w:b/>
        </w:rPr>
        <w:t xml:space="preserve"> might</w:t>
      </w:r>
      <w:r>
        <w:rPr>
          <w:b/>
        </w:rPr>
        <w:t xml:space="preserve"> have?</w:t>
      </w:r>
    </w:p>
    <w:p w14:paraId="17689524" w14:textId="1B4F03C1" w:rsidR="00CD479C" w:rsidRPr="005F6936" w:rsidRDefault="009257E2" w:rsidP="00C07E9B">
      <w:pPr>
        <w:spacing w:line="480" w:lineRule="auto"/>
        <w:ind w:left="720" w:hanging="720"/>
        <w:rPr>
          <w:color w:val="FF0000"/>
        </w:rPr>
      </w:pPr>
      <w:r>
        <w:t>A.</w:t>
      </w:r>
      <w:r>
        <w:tab/>
        <w:t xml:space="preserve">Not really. </w:t>
      </w:r>
      <w:r w:rsidR="005F6936" w:rsidRPr="00D45CE0">
        <w:t xml:space="preserve">The company was reluctant to provide the names of the independent contractors. </w:t>
      </w:r>
      <w:r>
        <w:t xml:space="preserve">I </w:t>
      </w:r>
      <w:r w:rsidR="00BB7499">
        <w:t>have heard</w:t>
      </w:r>
      <w:r>
        <w:t xml:space="preserve"> that Shuttle Express primarily relies on limo</w:t>
      </w:r>
      <w:r w:rsidR="00DF7B04">
        <w:t>usine</w:t>
      </w:r>
      <w:r>
        <w:t xml:space="preserve"> drivers </w:t>
      </w:r>
      <w:r w:rsidR="00DF7B04">
        <w:t xml:space="preserve">who are </w:t>
      </w:r>
      <w:r>
        <w:t xml:space="preserve">licensed by the Department of Licensing. But the truth is that I know very little about the </w:t>
      </w:r>
      <w:r w:rsidR="00B74E13">
        <w:t>drivers and the vehicles they operate.</w:t>
      </w:r>
      <w:r w:rsidR="005F6936">
        <w:t xml:space="preserve"> </w:t>
      </w:r>
    </w:p>
    <w:p w14:paraId="1619D878" w14:textId="77777777" w:rsidR="00AB78B6" w:rsidRDefault="00AB78B6" w:rsidP="00C07E9B">
      <w:pPr>
        <w:spacing w:line="480" w:lineRule="auto"/>
        <w:ind w:left="720" w:hanging="720"/>
      </w:pPr>
    </w:p>
    <w:p w14:paraId="47E3A45A" w14:textId="1689886E" w:rsidR="00AB78B6" w:rsidRDefault="00AB78B6" w:rsidP="00C07E9B">
      <w:pPr>
        <w:spacing w:line="480" w:lineRule="auto"/>
        <w:ind w:left="720" w:hanging="720"/>
        <w:rPr>
          <w:b/>
        </w:rPr>
      </w:pPr>
      <w:r>
        <w:rPr>
          <w:b/>
        </w:rPr>
        <w:t>Q.</w:t>
      </w:r>
      <w:r>
        <w:rPr>
          <w:b/>
        </w:rPr>
        <w:tab/>
        <w:t>Does that concern you?</w:t>
      </w:r>
    </w:p>
    <w:p w14:paraId="6750819E" w14:textId="3F9EA07D" w:rsidR="00AB78B6" w:rsidRPr="00AB78B6" w:rsidRDefault="00AB78B6" w:rsidP="00C07E9B">
      <w:pPr>
        <w:spacing w:line="480" w:lineRule="auto"/>
        <w:ind w:left="720" w:hanging="720"/>
      </w:pPr>
      <w:r>
        <w:t>A.</w:t>
      </w:r>
      <w:r>
        <w:tab/>
        <w:t xml:space="preserve">Yes. The Commission holds auto transportation companies to rigorous vehicle and driver safety requirements, as outlined in WAC 480-30-221. </w:t>
      </w:r>
      <w:r w:rsidR="00736040">
        <w:t xml:space="preserve">Non-owned vehicles and non-employed drivers </w:t>
      </w:r>
      <w:r>
        <w:t>may follow some of these requirements but d</w:t>
      </w:r>
      <w:r w:rsidR="00736040">
        <w:t>isregard others.</w:t>
      </w:r>
    </w:p>
    <w:p w14:paraId="3DCBC46E" w14:textId="77777777" w:rsidR="00CC256D" w:rsidRDefault="00CC256D" w:rsidP="00B74E13">
      <w:pPr>
        <w:spacing w:line="480" w:lineRule="auto"/>
        <w:ind w:left="720" w:hanging="720"/>
        <w:rPr>
          <w:b/>
        </w:rPr>
      </w:pPr>
    </w:p>
    <w:p w14:paraId="17F4F066" w14:textId="1CF2E6FE" w:rsidR="00B74E13" w:rsidRDefault="00B74E13" w:rsidP="00B74E13">
      <w:pPr>
        <w:spacing w:line="480" w:lineRule="auto"/>
        <w:ind w:left="720" w:hanging="720"/>
        <w:rPr>
          <w:b/>
        </w:rPr>
      </w:pPr>
      <w:r>
        <w:rPr>
          <w:b/>
        </w:rPr>
        <w:t>Q.</w:t>
      </w:r>
      <w:r>
        <w:rPr>
          <w:b/>
        </w:rPr>
        <w:tab/>
        <w:t>Has Shuttle Express been cited</w:t>
      </w:r>
      <w:r w:rsidR="00DF7B04">
        <w:rPr>
          <w:b/>
        </w:rPr>
        <w:t xml:space="preserve"> previously</w:t>
      </w:r>
      <w:r>
        <w:rPr>
          <w:b/>
        </w:rPr>
        <w:t xml:space="preserve"> for its use of non-employed drivers?</w:t>
      </w:r>
    </w:p>
    <w:p w14:paraId="6DB6B675" w14:textId="1C2F39A6" w:rsidR="00B74E13" w:rsidRDefault="00B74E13" w:rsidP="00B74E13">
      <w:pPr>
        <w:spacing w:line="480" w:lineRule="auto"/>
        <w:ind w:left="720" w:hanging="720"/>
      </w:pPr>
      <w:r>
        <w:t>A.</w:t>
      </w:r>
      <w:r>
        <w:tab/>
        <w:t>Yes, on two prior occasions</w:t>
      </w:r>
      <w:r w:rsidR="00DF7B04">
        <w:t>.</w:t>
      </w:r>
    </w:p>
    <w:p w14:paraId="7BCA8FF3" w14:textId="77777777" w:rsidR="00B74E13" w:rsidRDefault="00B74E13" w:rsidP="00B74E13">
      <w:pPr>
        <w:spacing w:line="480" w:lineRule="auto"/>
        <w:ind w:left="720" w:hanging="720"/>
      </w:pPr>
    </w:p>
    <w:p w14:paraId="14D91F28" w14:textId="50634A31" w:rsidR="00B74E13" w:rsidRDefault="00B74E13" w:rsidP="00B74E13">
      <w:pPr>
        <w:spacing w:line="480" w:lineRule="auto"/>
        <w:ind w:left="720" w:hanging="720"/>
        <w:rPr>
          <w:b/>
        </w:rPr>
      </w:pPr>
      <w:r>
        <w:rPr>
          <w:b/>
        </w:rPr>
        <w:t>Q.</w:t>
      </w:r>
      <w:r>
        <w:rPr>
          <w:b/>
        </w:rPr>
        <w:tab/>
        <w:t>Tell us about the first occasion.</w:t>
      </w:r>
    </w:p>
    <w:p w14:paraId="4D32C944" w14:textId="78F271FF" w:rsidR="00B74E13" w:rsidRDefault="00B74E13" w:rsidP="00B74E13">
      <w:pPr>
        <w:spacing w:line="480" w:lineRule="auto"/>
        <w:ind w:left="720" w:hanging="720"/>
      </w:pPr>
      <w:r>
        <w:t>A.</w:t>
      </w:r>
      <w:r>
        <w:tab/>
      </w:r>
      <w:r w:rsidR="00C81EC3">
        <w:t>In 2008,</w:t>
      </w:r>
      <w:r w:rsidR="008F0FF5">
        <w:t xml:space="preserve"> in Docket TC-072228,</w:t>
      </w:r>
      <w:r w:rsidR="00C81EC3">
        <w:t xml:space="preserve"> the </w:t>
      </w:r>
      <w:r w:rsidR="008F0FF5">
        <w:t xml:space="preserve">Commission approved a settlement under which Shuttle Express admitted that it violated </w:t>
      </w:r>
      <w:r w:rsidR="008F0FF5" w:rsidRPr="008F0FF5">
        <w:t>WAC 480-30-213(2)</w:t>
      </w:r>
      <w:r w:rsidR="008F0FF5">
        <w:t xml:space="preserve"> by using independent contractors on 95 occasions between June 16, 2007, and December 31, 2007</w:t>
      </w:r>
      <w:r w:rsidR="00DF7B04">
        <w:t>.</w:t>
      </w:r>
      <w:r w:rsidR="00DF7B04">
        <w:rPr>
          <w:rStyle w:val="FootnoteReference"/>
        </w:rPr>
        <w:footnoteReference w:id="2"/>
      </w:r>
      <w:r w:rsidR="00DF7B04">
        <w:t xml:space="preserve"> Shuttle Express also agreed to pay </w:t>
      </w:r>
      <w:r w:rsidR="008F0FF5">
        <w:t>a $9,500 penalty. In the Commission</w:t>
      </w:r>
      <w:r w:rsidR="00A701C6">
        <w:t>’s</w:t>
      </w:r>
      <w:r w:rsidR="008F0FF5">
        <w:t xml:space="preserve"> order approving the settlement, the Commission rema</w:t>
      </w:r>
      <w:r w:rsidR="004D2A8E">
        <w:t xml:space="preserve">rked that “Shuttle has since </w:t>
      </w:r>
      <w:r w:rsidR="00DB4C65">
        <w:t xml:space="preserve">terminated its </w:t>
      </w:r>
      <w:r w:rsidR="008F0FF5">
        <w:t>independent contractor program and has pledged to comply with WAC 480-30-213 on a prospective basis.”</w:t>
      </w:r>
      <w:r w:rsidR="008F0FF5">
        <w:rPr>
          <w:rStyle w:val="FootnoteReference"/>
        </w:rPr>
        <w:footnoteReference w:id="3"/>
      </w:r>
    </w:p>
    <w:p w14:paraId="51335C35" w14:textId="77777777" w:rsidR="008F0FF5" w:rsidRDefault="008F0FF5" w:rsidP="00B74E13">
      <w:pPr>
        <w:spacing w:line="480" w:lineRule="auto"/>
        <w:ind w:left="720" w:hanging="720"/>
      </w:pPr>
    </w:p>
    <w:p w14:paraId="64ADE12F" w14:textId="43902683" w:rsidR="008F0FF5" w:rsidRDefault="008F0FF5" w:rsidP="00B74E13">
      <w:pPr>
        <w:spacing w:line="480" w:lineRule="auto"/>
        <w:ind w:left="720" w:hanging="720"/>
        <w:rPr>
          <w:b/>
        </w:rPr>
      </w:pPr>
      <w:r>
        <w:rPr>
          <w:b/>
        </w:rPr>
        <w:t>Q.</w:t>
      </w:r>
      <w:r>
        <w:rPr>
          <w:b/>
        </w:rPr>
        <w:tab/>
        <w:t>Did Shuttle Express honor its pledge?</w:t>
      </w:r>
    </w:p>
    <w:p w14:paraId="201E1D94" w14:textId="6BC7E46F" w:rsidR="008F0FF5" w:rsidRDefault="008F0FF5" w:rsidP="00B74E13">
      <w:pPr>
        <w:spacing w:line="480" w:lineRule="auto"/>
        <w:ind w:left="720" w:hanging="720"/>
      </w:pPr>
      <w:r>
        <w:t>A.</w:t>
      </w:r>
      <w:r>
        <w:tab/>
      </w:r>
      <w:r w:rsidR="00A47CBF">
        <w:t>No, it did not.</w:t>
      </w:r>
    </w:p>
    <w:p w14:paraId="5C3B58BB" w14:textId="77777777" w:rsidR="00A47CBF" w:rsidRDefault="00A47CBF" w:rsidP="00B74E13">
      <w:pPr>
        <w:spacing w:line="480" w:lineRule="auto"/>
        <w:ind w:left="720" w:hanging="720"/>
      </w:pPr>
    </w:p>
    <w:p w14:paraId="599B9B22" w14:textId="5E9A760B" w:rsidR="00A47CBF" w:rsidRDefault="00A47CBF" w:rsidP="00B74E13">
      <w:pPr>
        <w:spacing w:line="480" w:lineRule="auto"/>
        <w:ind w:left="720" w:hanging="720"/>
        <w:rPr>
          <w:b/>
        </w:rPr>
      </w:pPr>
      <w:r>
        <w:rPr>
          <w:b/>
        </w:rPr>
        <w:t>Q.</w:t>
      </w:r>
      <w:r>
        <w:rPr>
          <w:b/>
        </w:rPr>
        <w:tab/>
        <w:t>Tell us about the Commission’s subsequent enforcement action.</w:t>
      </w:r>
    </w:p>
    <w:p w14:paraId="3E550480" w14:textId="15078E96" w:rsidR="00A47CBF" w:rsidRDefault="00A47CBF" w:rsidP="00B74E13">
      <w:pPr>
        <w:spacing w:line="480" w:lineRule="auto"/>
        <w:ind w:left="720" w:hanging="720"/>
      </w:pPr>
      <w:r>
        <w:t>A.</w:t>
      </w:r>
      <w:r>
        <w:tab/>
        <w:t xml:space="preserve">In 2013, in Docket TC-120323, the Commission filed a complaint against Shuttle Express alleging that it committed 5,715 </w:t>
      </w:r>
      <w:r w:rsidRPr="00A47CBF">
        <w:t>repeat violations</w:t>
      </w:r>
      <w:r>
        <w:t xml:space="preserve"> of WAC 480-30-213(2) by using independent contractors.</w:t>
      </w:r>
      <w:r>
        <w:rPr>
          <w:rStyle w:val="FootnoteReference"/>
        </w:rPr>
        <w:footnoteReference w:id="4"/>
      </w:r>
      <w:r>
        <w:t xml:space="preserve"> </w:t>
      </w:r>
      <w:r w:rsidR="00A56477">
        <w:t xml:space="preserve">Staff recommended a total penalty of $250,000. </w:t>
      </w:r>
      <w:r>
        <w:t>The case went to hearing, and the Commission found that the allegations were proven. The Commission imposed a $6</w:t>
      </w:r>
      <w:r w:rsidR="00A56477">
        <w:t>0</w:t>
      </w:r>
      <w:r>
        <w:t>,000 penalty and ordered Shuttle Express to cease using “independent contractors to provide its ‘rescue service’ or any other automobile transportation service the Commission regulates.”</w:t>
      </w:r>
      <w:r>
        <w:rPr>
          <w:rStyle w:val="FootnoteReference"/>
        </w:rPr>
        <w:footnoteReference w:id="5"/>
      </w:r>
    </w:p>
    <w:p w14:paraId="16AA6602" w14:textId="77777777" w:rsidR="00A56477" w:rsidRDefault="00A56477" w:rsidP="00B74E13">
      <w:pPr>
        <w:spacing w:line="480" w:lineRule="auto"/>
        <w:ind w:left="720" w:hanging="720"/>
      </w:pPr>
    </w:p>
    <w:p w14:paraId="6FF605DB" w14:textId="7DD091C5" w:rsidR="00A56477" w:rsidRDefault="00A56477" w:rsidP="00B74E13">
      <w:pPr>
        <w:spacing w:line="480" w:lineRule="auto"/>
        <w:ind w:left="720" w:hanging="720"/>
        <w:rPr>
          <w:b/>
        </w:rPr>
      </w:pPr>
      <w:r>
        <w:rPr>
          <w:b/>
        </w:rPr>
        <w:t>Q.</w:t>
      </w:r>
      <w:r>
        <w:rPr>
          <w:b/>
        </w:rPr>
        <w:tab/>
        <w:t xml:space="preserve">Based on your current investigation, do you think Shuttle Express honored the Commission’s </w:t>
      </w:r>
      <w:r w:rsidR="00AB78B6">
        <w:rPr>
          <w:b/>
        </w:rPr>
        <w:t xml:space="preserve">most recent enforcement </w:t>
      </w:r>
      <w:r>
        <w:rPr>
          <w:b/>
        </w:rPr>
        <w:t>order?</w:t>
      </w:r>
    </w:p>
    <w:p w14:paraId="02CBE7D3" w14:textId="402B55C5" w:rsidR="00A56477" w:rsidRPr="00A56477" w:rsidRDefault="00A56477" w:rsidP="00B74E13">
      <w:pPr>
        <w:spacing w:line="480" w:lineRule="auto"/>
        <w:ind w:left="720" w:hanging="720"/>
        <w:rPr>
          <w:i/>
        </w:rPr>
      </w:pPr>
      <w:r>
        <w:t>A.</w:t>
      </w:r>
      <w:r>
        <w:tab/>
        <w:t>No. As I previously described, our investigation revealed that Shuttle Express did not cease its use of independent contractors to provide regulated auto transportation service.</w:t>
      </w:r>
    </w:p>
    <w:p w14:paraId="7A2C66F2" w14:textId="77777777" w:rsidR="00B74E13" w:rsidRPr="00B74E13" w:rsidRDefault="00B74E13" w:rsidP="00B74E13">
      <w:pPr>
        <w:spacing w:line="480" w:lineRule="auto"/>
        <w:ind w:left="720" w:hanging="720"/>
      </w:pPr>
    </w:p>
    <w:p w14:paraId="62186533" w14:textId="4A971EF8" w:rsidR="004C2E46" w:rsidRDefault="004C2E46" w:rsidP="004C2E46">
      <w:pPr>
        <w:spacing w:line="480" w:lineRule="auto"/>
        <w:ind w:left="720" w:hanging="720"/>
        <w:jc w:val="center"/>
        <w:rPr>
          <w:b/>
        </w:rPr>
      </w:pPr>
      <w:r w:rsidRPr="00403BB5">
        <w:rPr>
          <w:b/>
        </w:rPr>
        <w:t>I</w:t>
      </w:r>
      <w:r w:rsidR="00D7020F">
        <w:rPr>
          <w:b/>
        </w:rPr>
        <w:t>V</w:t>
      </w:r>
      <w:r w:rsidRPr="00403BB5">
        <w:rPr>
          <w:b/>
        </w:rPr>
        <w:t>.</w:t>
      </w:r>
      <w:r w:rsidRPr="00403BB5">
        <w:rPr>
          <w:b/>
        </w:rPr>
        <w:tab/>
        <w:t>PROPOSED VIOLATIONS</w:t>
      </w:r>
    </w:p>
    <w:p w14:paraId="5CEF2D6B" w14:textId="77777777" w:rsidR="004C2E46" w:rsidRPr="00403BB5" w:rsidRDefault="004C2E46" w:rsidP="004C2E46">
      <w:pPr>
        <w:spacing w:line="480" w:lineRule="auto"/>
        <w:ind w:left="720" w:hanging="720"/>
      </w:pPr>
    </w:p>
    <w:p w14:paraId="5EAE3E2E" w14:textId="2BCF4344" w:rsidR="004C2E46" w:rsidRPr="00403BB5" w:rsidRDefault="004C2E46" w:rsidP="004C2E46">
      <w:pPr>
        <w:spacing w:line="480" w:lineRule="auto"/>
        <w:ind w:left="720" w:hanging="720"/>
        <w:rPr>
          <w:b/>
        </w:rPr>
      </w:pPr>
      <w:r w:rsidRPr="00403BB5">
        <w:rPr>
          <w:b/>
        </w:rPr>
        <w:t>Q.</w:t>
      </w:r>
      <w:r w:rsidRPr="00403BB5">
        <w:rPr>
          <w:b/>
        </w:rPr>
        <w:tab/>
        <w:t>Based on Staff’s investigation, do you believe that Shuttle Express violated any laws or Commission rules?</w:t>
      </w:r>
    </w:p>
    <w:p w14:paraId="5D946285" w14:textId="6A598165" w:rsidR="004C2E46" w:rsidRDefault="004C2E46" w:rsidP="004C2E46">
      <w:pPr>
        <w:spacing w:line="480" w:lineRule="auto"/>
        <w:ind w:left="720" w:hanging="720"/>
        <w:rPr>
          <w:bCs/>
        </w:rPr>
      </w:pPr>
      <w:r w:rsidRPr="00403BB5">
        <w:t>A.</w:t>
      </w:r>
      <w:r w:rsidRPr="00403BB5">
        <w:tab/>
      </w:r>
      <w:r w:rsidR="0067651B" w:rsidRPr="00403BB5">
        <w:t>Yes</w:t>
      </w:r>
      <w:r w:rsidR="00CC256D">
        <w:t xml:space="preserve">. </w:t>
      </w:r>
      <w:r w:rsidR="00E07AE0">
        <w:t>Staff</w:t>
      </w:r>
      <w:r w:rsidR="00CC256D">
        <w:t xml:space="preserve"> find</w:t>
      </w:r>
      <w:r w:rsidR="00E07AE0">
        <w:t>s</w:t>
      </w:r>
      <w:r w:rsidR="00CC256D">
        <w:t xml:space="preserve"> that</w:t>
      </w:r>
      <w:r w:rsidR="0067651B" w:rsidRPr="00403BB5">
        <w:t xml:space="preserve"> </w:t>
      </w:r>
      <w:r w:rsidR="0082354D" w:rsidRPr="00403BB5">
        <w:rPr>
          <w:bCs/>
        </w:rPr>
        <w:t xml:space="preserve">Shuttle Express violated WAC 480-30-213 on </w:t>
      </w:r>
      <w:r w:rsidR="00E07AE0" w:rsidRPr="00403BB5">
        <w:t xml:space="preserve">40,727 </w:t>
      </w:r>
      <w:r w:rsidR="0082354D" w:rsidRPr="00403BB5">
        <w:rPr>
          <w:bCs/>
        </w:rPr>
        <w:t xml:space="preserve">occasions </w:t>
      </w:r>
      <w:r w:rsidR="00E07AE0" w:rsidRPr="00403BB5">
        <w:t>between January 16, 2014, and September 29, 2016</w:t>
      </w:r>
      <w:r w:rsidR="00E07AE0">
        <w:t xml:space="preserve">, </w:t>
      </w:r>
      <w:r w:rsidR="0082354D" w:rsidRPr="00403BB5">
        <w:rPr>
          <w:bCs/>
        </w:rPr>
        <w:t xml:space="preserve">by </w:t>
      </w:r>
      <w:r w:rsidR="00E07AE0">
        <w:rPr>
          <w:bCs/>
        </w:rPr>
        <w:t>using non-owned vehicles and non-employee drivers to provide regulated auto transportation service.</w:t>
      </w:r>
    </w:p>
    <w:p w14:paraId="65A3992D" w14:textId="038C4140" w:rsidR="00E07AE0" w:rsidRDefault="00E07AE0" w:rsidP="004C2E46">
      <w:pPr>
        <w:spacing w:line="480" w:lineRule="auto"/>
        <w:ind w:left="720" w:hanging="720"/>
      </w:pPr>
      <w:r>
        <w:rPr>
          <w:bCs/>
        </w:rPr>
        <w:tab/>
      </w:r>
      <w:r>
        <w:rPr>
          <w:bCs/>
        </w:rPr>
        <w:tab/>
      </w:r>
      <w:r w:rsidR="00C07E9B">
        <w:rPr>
          <w:bCs/>
        </w:rPr>
        <w:t xml:space="preserve">These violations are subject to a two-year statute of limitations running backwards from December 1, 2016, the date Speedishuttle filed its complaint. The Commission’s jurisdiction is therefore limited to </w:t>
      </w:r>
      <w:r w:rsidR="00A701C6">
        <w:rPr>
          <w:bCs/>
        </w:rPr>
        <w:t xml:space="preserve">the </w:t>
      </w:r>
      <w:r w:rsidR="00C07E9B">
        <w:rPr>
          <w:bCs/>
        </w:rPr>
        <w:t>period between December 1, 2014, and December 1, 20</w:t>
      </w:r>
      <w:r w:rsidR="00AB78B6">
        <w:rPr>
          <w:bCs/>
        </w:rPr>
        <w:t>16. By my calculation</w:t>
      </w:r>
      <w:r w:rsidR="00C07E9B">
        <w:rPr>
          <w:bCs/>
        </w:rPr>
        <w:t xml:space="preserve">, </w:t>
      </w:r>
      <w:r w:rsidR="00C07E9B" w:rsidRPr="00403BB5">
        <w:t>35,351</w:t>
      </w:r>
      <w:r w:rsidR="00C07E9B">
        <w:t xml:space="preserve"> out of the 40,727 total violations occurred during that timeframe.</w:t>
      </w:r>
    </w:p>
    <w:p w14:paraId="006EFBD4" w14:textId="45E6A023" w:rsidR="004C2E46" w:rsidRPr="00403BB5" w:rsidRDefault="00C07E9B" w:rsidP="00C07E9B">
      <w:pPr>
        <w:spacing w:line="480" w:lineRule="auto"/>
        <w:ind w:left="720" w:hanging="720"/>
        <w:rPr>
          <w:b/>
        </w:rPr>
      </w:pPr>
      <w:r>
        <w:tab/>
      </w:r>
    </w:p>
    <w:p w14:paraId="13575EFF" w14:textId="05999E28" w:rsidR="004C2E46" w:rsidRPr="00403BB5" w:rsidRDefault="004C2E46" w:rsidP="004C2E46">
      <w:pPr>
        <w:spacing w:line="480" w:lineRule="auto"/>
        <w:ind w:left="720" w:hanging="720"/>
        <w:jc w:val="center"/>
      </w:pPr>
      <w:r w:rsidRPr="00403BB5">
        <w:rPr>
          <w:b/>
        </w:rPr>
        <w:t>V.</w:t>
      </w:r>
      <w:r w:rsidRPr="00403BB5">
        <w:rPr>
          <w:b/>
        </w:rPr>
        <w:tab/>
        <w:t>PROPOSED PENALTY</w:t>
      </w:r>
    </w:p>
    <w:p w14:paraId="19E41476" w14:textId="77777777" w:rsidR="004C2E46" w:rsidRPr="00403BB5" w:rsidRDefault="004C2E46" w:rsidP="004C2E46">
      <w:pPr>
        <w:spacing w:line="480" w:lineRule="auto"/>
        <w:ind w:left="720" w:hanging="720"/>
      </w:pPr>
    </w:p>
    <w:p w14:paraId="5DF1B2B4" w14:textId="0C26BCB4" w:rsidR="004C2E46" w:rsidRPr="00403BB5" w:rsidRDefault="004C2E46" w:rsidP="004C2E46">
      <w:pPr>
        <w:spacing w:line="480" w:lineRule="auto"/>
        <w:ind w:left="720" w:hanging="720"/>
        <w:rPr>
          <w:b/>
        </w:rPr>
      </w:pPr>
      <w:r w:rsidRPr="00403BB5">
        <w:rPr>
          <w:b/>
        </w:rPr>
        <w:t>Q.</w:t>
      </w:r>
      <w:r w:rsidRPr="00403BB5">
        <w:rPr>
          <w:b/>
        </w:rPr>
        <w:tab/>
        <w:t>Should Shuttle Express be penalized for its violations?</w:t>
      </w:r>
    </w:p>
    <w:p w14:paraId="1C619A4E" w14:textId="64F2969C" w:rsidR="004C2E46" w:rsidRPr="00403BB5" w:rsidRDefault="004C2E46" w:rsidP="004C2E46">
      <w:pPr>
        <w:spacing w:line="480" w:lineRule="auto"/>
        <w:ind w:left="720" w:hanging="720"/>
      </w:pPr>
      <w:r w:rsidRPr="00403BB5">
        <w:t>A.</w:t>
      </w:r>
      <w:r w:rsidRPr="00403BB5">
        <w:tab/>
        <w:t>Yes.</w:t>
      </w:r>
      <w:r w:rsidR="00461790" w:rsidRPr="00403BB5">
        <w:t xml:space="preserve"> </w:t>
      </w:r>
      <w:r w:rsidR="00C07E9B">
        <w:t>A</w:t>
      </w:r>
      <w:r w:rsidR="00C07E9B" w:rsidRPr="00403BB5">
        <w:t>s allowed by RCW 81.04.380</w:t>
      </w:r>
      <w:r w:rsidR="00C07E9B">
        <w:t>,</w:t>
      </w:r>
      <w:r w:rsidR="00C07E9B" w:rsidRPr="00403BB5">
        <w:t xml:space="preserve"> </w:t>
      </w:r>
      <w:r w:rsidR="00C07E9B">
        <w:t>t</w:t>
      </w:r>
      <w:r w:rsidR="005A7A51" w:rsidRPr="00403BB5">
        <w:t xml:space="preserve">he </w:t>
      </w:r>
      <w:r w:rsidR="00C07E9B">
        <w:t>C</w:t>
      </w:r>
      <w:r w:rsidR="005A7A51" w:rsidRPr="00403BB5">
        <w:t xml:space="preserve">ommission </w:t>
      </w:r>
      <w:r w:rsidR="00C07E9B">
        <w:t>should</w:t>
      </w:r>
      <w:r w:rsidR="005A7A51" w:rsidRPr="00403BB5">
        <w:t xml:space="preserve"> penalize Shuttle Express up to $1,000 per violation for</w:t>
      </w:r>
      <w:r w:rsidR="00C07E9B">
        <w:t xml:space="preserve"> each of the</w:t>
      </w:r>
      <w:r w:rsidR="005A7A51" w:rsidRPr="00403BB5">
        <w:t xml:space="preserve"> 35,351 violations</w:t>
      </w:r>
      <w:r w:rsidR="00C07E9B">
        <w:t xml:space="preserve"> that occurred between </w:t>
      </w:r>
      <w:r w:rsidR="00C07E9B">
        <w:rPr>
          <w:bCs/>
        </w:rPr>
        <w:t>December 1, 2014, and December 1, 2016.</w:t>
      </w:r>
    </w:p>
    <w:p w14:paraId="219BED18" w14:textId="09D32B8C" w:rsidR="00B814E2" w:rsidRPr="00403BB5" w:rsidRDefault="00CF4448" w:rsidP="00B814E2">
      <w:pPr>
        <w:spacing w:line="480" w:lineRule="auto"/>
        <w:ind w:left="720" w:hanging="720"/>
      </w:pPr>
      <w:r w:rsidRPr="00403BB5">
        <w:tab/>
        <w:t xml:space="preserve"> </w:t>
      </w:r>
    </w:p>
    <w:p w14:paraId="073E1BB3" w14:textId="1961E56F" w:rsidR="004C2E46" w:rsidRPr="00403BB5" w:rsidRDefault="004C2E46" w:rsidP="004C2E46">
      <w:pPr>
        <w:spacing w:line="480" w:lineRule="auto"/>
        <w:ind w:left="720" w:hanging="720"/>
        <w:rPr>
          <w:b/>
        </w:rPr>
      </w:pPr>
      <w:r w:rsidRPr="00403BB5">
        <w:rPr>
          <w:b/>
        </w:rPr>
        <w:t>Q.</w:t>
      </w:r>
      <w:r w:rsidRPr="00403BB5">
        <w:rPr>
          <w:b/>
        </w:rPr>
        <w:tab/>
        <w:t>What is your reasoning?</w:t>
      </w:r>
    </w:p>
    <w:p w14:paraId="50A57F22" w14:textId="26E80CDF" w:rsidR="0067651B" w:rsidRPr="00403BB5" w:rsidRDefault="004C2E46" w:rsidP="004C2E46">
      <w:pPr>
        <w:spacing w:line="480" w:lineRule="auto"/>
        <w:ind w:left="720" w:hanging="720"/>
      </w:pPr>
      <w:r w:rsidRPr="00403BB5">
        <w:t>A.</w:t>
      </w:r>
      <w:r w:rsidRPr="00403BB5">
        <w:tab/>
      </w:r>
      <w:r w:rsidR="009252E1" w:rsidRPr="00403BB5">
        <w:t>This is the third time</w:t>
      </w:r>
      <w:r w:rsidR="00357ECD">
        <w:t xml:space="preserve"> that</w:t>
      </w:r>
      <w:r w:rsidR="009252E1" w:rsidRPr="00403BB5">
        <w:t xml:space="preserve"> </w:t>
      </w:r>
      <w:r w:rsidR="00357ECD">
        <w:t>Staff</w:t>
      </w:r>
      <w:r w:rsidR="009252E1" w:rsidRPr="00403BB5">
        <w:t xml:space="preserve"> ha</w:t>
      </w:r>
      <w:r w:rsidR="00357ECD">
        <w:t>s</w:t>
      </w:r>
      <w:r w:rsidR="009252E1" w:rsidRPr="00403BB5">
        <w:t xml:space="preserve"> investigated Shuttle Express</w:t>
      </w:r>
      <w:r w:rsidR="0082354D" w:rsidRPr="00403BB5">
        <w:t xml:space="preserve"> in the past </w:t>
      </w:r>
      <w:r w:rsidR="00357ECD">
        <w:t>nine</w:t>
      </w:r>
      <w:r w:rsidR="0082354D" w:rsidRPr="00403BB5">
        <w:t xml:space="preserve"> years</w:t>
      </w:r>
      <w:r w:rsidR="009252E1" w:rsidRPr="00403BB5">
        <w:t xml:space="preserve"> and found violations of WAC 480-30-213. </w:t>
      </w:r>
      <w:r w:rsidR="00357ECD">
        <w:t>The</w:t>
      </w:r>
      <w:r w:rsidR="009252E1" w:rsidRPr="00403BB5">
        <w:t xml:space="preserve"> company is a </w:t>
      </w:r>
      <w:r w:rsidR="00357ECD">
        <w:t>three</w:t>
      </w:r>
      <w:r w:rsidR="000A461F" w:rsidRPr="00403BB5">
        <w:t>-time</w:t>
      </w:r>
      <w:r w:rsidR="009252E1" w:rsidRPr="00403BB5">
        <w:t xml:space="preserve"> offender</w:t>
      </w:r>
      <w:r w:rsidR="00944BC3" w:rsidRPr="00403BB5">
        <w:t xml:space="preserve"> </w:t>
      </w:r>
      <w:r w:rsidR="009252E1" w:rsidRPr="00403BB5">
        <w:t xml:space="preserve">and should be </w:t>
      </w:r>
      <w:r w:rsidR="00357ECD">
        <w:t>penalized</w:t>
      </w:r>
      <w:r w:rsidR="009252E1" w:rsidRPr="00403BB5">
        <w:t xml:space="preserve"> as such.</w:t>
      </w:r>
      <w:r w:rsidR="000A461F" w:rsidRPr="00403BB5">
        <w:t xml:space="preserve"> A penalty should result in financial discomfort, particularly for a repeat offender, an</w:t>
      </w:r>
      <w:r w:rsidR="00357ECD">
        <w:t>d I believe that requiring the c</w:t>
      </w:r>
      <w:r w:rsidR="000A461F" w:rsidRPr="00403BB5">
        <w:t>ompany to pay a substantial penalty sends the appropriate message that the Commission will not tolerate flo</w:t>
      </w:r>
      <w:r w:rsidR="00357ECD">
        <w:t>uting of its rules and orders.</w:t>
      </w:r>
    </w:p>
    <w:p w14:paraId="2D93C6D0" w14:textId="77777777" w:rsidR="00357ECD" w:rsidRDefault="00357ECD" w:rsidP="00357ECD">
      <w:pPr>
        <w:spacing w:line="480" w:lineRule="auto"/>
        <w:ind w:left="720" w:hanging="720"/>
        <w:rPr>
          <w:b/>
        </w:rPr>
      </w:pPr>
    </w:p>
    <w:p w14:paraId="3F6F7194" w14:textId="6AC887F0" w:rsidR="00357ECD" w:rsidRPr="00403BB5" w:rsidRDefault="00357ECD" w:rsidP="00357ECD">
      <w:pPr>
        <w:spacing w:line="480" w:lineRule="auto"/>
        <w:ind w:left="720" w:hanging="720"/>
        <w:rPr>
          <w:b/>
        </w:rPr>
      </w:pPr>
      <w:r w:rsidRPr="00403BB5">
        <w:rPr>
          <w:b/>
        </w:rPr>
        <w:t>Q.</w:t>
      </w:r>
      <w:r w:rsidRPr="00403BB5">
        <w:rPr>
          <w:b/>
        </w:rPr>
        <w:tab/>
      </w:r>
      <w:r>
        <w:rPr>
          <w:b/>
        </w:rPr>
        <w:t>Are you familiar with the 11-factor enforcement policy adopted by the Commission in Docket A-120061</w:t>
      </w:r>
      <w:r w:rsidRPr="00403BB5">
        <w:rPr>
          <w:b/>
        </w:rPr>
        <w:t>?</w:t>
      </w:r>
    </w:p>
    <w:p w14:paraId="74B95919" w14:textId="4B4D98F0" w:rsidR="004C2E46" w:rsidRPr="00403BB5" w:rsidRDefault="00357ECD" w:rsidP="00357ECD">
      <w:pPr>
        <w:spacing w:line="480" w:lineRule="auto"/>
        <w:ind w:left="720" w:hanging="720"/>
      </w:pPr>
      <w:r>
        <w:t>A.</w:t>
      </w:r>
      <w:r>
        <w:tab/>
        <w:t>Yes</w:t>
      </w:r>
      <w:r w:rsidR="004C2E46" w:rsidRPr="00403BB5">
        <w:t xml:space="preserve">. Among other aims, that policy statement </w:t>
      </w:r>
      <w:r w:rsidR="00C141DF" w:rsidRPr="00403BB5">
        <w:t>helps the Commission decide “whether an enforcement action, beyond technical assistance, is appropriate an</w:t>
      </w:r>
      <w:r>
        <w:t>d, if so, which action to take.”</w:t>
      </w:r>
      <w:r w:rsidR="00C141DF" w:rsidRPr="00403BB5">
        <w:t xml:space="preserve"> The policy sets forth 11 factors for the Commission to consider.</w:t>
      </w:r>
    </w:p>
    <w:p w14:paraId="77FB7054" w14:textId="72BA4EB8" w:rsidR="004C2E46" w:rsidRPr="00403BB5" w:rsidRDefault="004C2E46" w:rsidP="00B814E2">
      <w:pPr>
        <w:spacing w:line="480" w:lineRule="auto"/>
        <w:ind w:left="720" w:hanging="720"/>
        <w:rPr>
          <w:b/>
        </w:rPr>
      </w:pPr>
    </w:p>
    <w:p w14:paraId="727CFDB0" w14:textId="7D750318" w:rsidR="00C141DF" w:rsidRPr="00403BB5" w:rsidRDefault="00C141DF" w:rsidP="00FB7DA9">
      <w:pPr>
        <w:keepNext/>
        <w:spacing w:line="480" w:lineRule="auto"/>
        <w:ind w:left="720" w:hanging="720"/>
        <w:rPr>
          <w:b/>
        </w:rPr>
      </w:pPr>
      <w:r w:rsidRPr="00403BB5">
        <w:rPr>
          <w:b/>
        </w:rPr>
        <w:t>Q.</w:t>
      </w:r>
      <w:r w:rsidRPr="00403BB5">
        <w:rPr>
          <w:b/>
        </w:rPr>
        <w:tab/>
        <w:t>How do the 11 factors play out in this case?</w:t>
      </w:r>
    </w:p>
    <w:p w14:paraId="6A9B2489" w14:textId="4CB2F515" w:rsidR="00357ECD" w:rsidRDefault="00C141DF" w:rsidP="00FB7DA9">
      <w:pPr>
        <w:keepNext/>
        <w:spacing w:line="480" w:lineRule="auto"/>
        <w:ind w:left="720" w:hanging="720"/>
      </w:pPr>
      <w:r w:rsidRPr="00403BB5">
        <w:t>A.</w:t>
      </w:r>
      <w:r w:rsidRPr="00403BB5">
        <w:tab/>
      </w:r>
      <w:r w:rsidR="009252E1" w:rsidRPr="00357ECD">
        <w:rPr>
          <w:i/>
        </w:rPr>
        <w:t xml:space="preserve">Factor 1 - </w:t>
      </w:r>
      <w:r w:rsidR="00461790" w:rsidRPr="00357ECD">
        <w:rPr>
          <w:bCs/>
          <w:i/>
        </w:rPr>
        <w:t>How serious or harmful the violation is to the public.</w:t>
      </w:r>
      <w:r w:rsidR="00FB7DA9">
        <w:rPr>
          <w:bCs/>
          <w:i/>
        </w:rPr>
        <w:t xml:space="preserve">  </w:t>
      </w:r>
      <w:r w:rsidR="00C91CC6" w:rsidRPr="00403BB5">
        <w:t xml:space="preserve">Use of independent contractors by auto transportation companies is serious and potentially harmful to the public. Non-regulated drivers and vehicles are not held to the same </w:t>
      </w:r>
      <w:r w:rsidR="00A066CD">
        <w:t xml:space="preserve">safety </w:t>
      </w:r>
      <w:r w:rsidR="00C91CC6" w:rsidRPr="00403BB5">
        <w:t>standards as regulated companies.</w:t>
      </w:r>
    </w:p>
    <w:p w14:paraId="1DA946A0" w14:textId="48682440" w:rsidR="00461790" w:rsidRDefault="00357ECD" w:rsidP="00FB7DA9">
      <w:pPr>
        <w:spacing w:line="480" w:lineRule="auto"/>
        <w:ind w:left="720"/>
      </w:pPr>
      <w:r>
        <w:tab/>
        <w:t xml:space="preserve">In the current investigation, </w:t>
      </w:r>
      <w:r w:rsidR="00C91CC6" w:rsidRPr="00403BB5">
        <w:t xml:space="preserve">Shuttle Express would not identify its independent contractors, so </w:t>
      </w:r>
      <w:r>
        <w:t>Staff was unable to determine what licensure each driver carried.</w:t>
      </w:r>
      <w:r w:rsidR="00C91CC6" w:rsidRPr="00403BB5">
        <w:t xml:space="preserve"> </w:t>
      </w:r>
      <w:r>
        <w:t>If the contractors are licensed by the D</w:t>
      </w:r>
      <w:r w:rsidR="00C91CC6" w:rsidRPr="00403BB5">
        <w:t>epartment of Licensing as limousine companies, there would be some safe</w:t>
      </w:r>
      <w:r>
        <w:t>ty standards in place—t</w:t>
      </w:r>
      <w:r w:rsidR="00C91CC6" w:rsidRPr="00403BB5">
        <w:t xml:space="preserve">hough they fall short of Commission rules for auto transportation companies. In the worst-case scenario, the independent contractors are not licensed at all, and have no safety oversight. In </w:t>
      </w:r>
      <w:r>
        <w:t>either</w:t>
      </w:r>
      <w:r w:rsidR="00C91CC6" w:rsidRPr="00403BB5">
        <w:t xml:space="preserve"> case, there is</w:t>
      </w:r>
      <w:r>
        <w:t xml:space="preserve"> currently</w:t>
      </w:r>
      <w:r w:rsidR="00C91CC6" w:rsidRPr="00403BB5">
        <w:t xml:space="preserve"> no </w:t>
      </w:r>
      <w:r w:rsidR="00C91CC6" w:rsidRPr="00736040">
        <w:t>Commission</w:t>
      </w:r>
      <w:r w:rsidR="00C91CC6" w:rsidRPr="00403BB5">
        <w:t xml:space="preserve"> oversight of these drivers and vehicles. This raises the potential for an undocumented driver medical or qualification issue, excessive driver hours of service</w:t>
      </w:r>
      <w:r>
        <w:t>,</w:t>
      </w:r>
      <w:r w:rsidR="00C91CC6" w:rsidRPr="00403BB5">
        <w:t xml:space="preserve"> fatigue</w:t>
      </w:r>
      <w:r>
        <w:t>,</w:t>
      </w:r>
      <w:r w:rsidR="00C91CC6" w:rsidRPr="00403BB5">
        <w:t xml:space="preserve"> or an undocumented v</w:t>
      </w:r>
      <w:r>
        <w:t>ehicle defect—</w:t>
      </w:r>
      <w:r w:rsidR="00C91CC6" w:rsidRPr="00403BB5">
        <w:t>all of w</w:t>
      </w:r>
      <w:r>
        <w:t>hich place the public at risk.</w:t>
      </w:r>
    </w:p>
    <w:p w14:paraId="62A83B6A" w14:textId="2B230C80" w:rsidR="00461790" w:rsidRPr="00403BB5" w:rsidRDefault="00461790" w:rsidP="00FB7DA9">
      <w:pPr>
        <w:pStyle w:val="ListParagraph"/>
        <w:spacing w:line="480" w:lineRule="auto"/>
        <w:ind w:firstLine="720"/>
        <w:contextualSpacing w:val="0"/>
      </w:pPr>
      <w:r w:rsidRPr="00357ECD">
        <w:rPr>
          <w:bCs/>
          <w:i/>
        </w:rPr>
        <w:t>Factor 2 - Whether the violation is intentional</w:t>
      </w:r>
      <w:r w:rsidR="00357ECD">
        <w:t>.</w:t>
      </w:r>
      <w:r w:rsidR="00FB7DA9">
        <w:t xml:space="preserve">  </w:t>
      </w:r>
      <w:r w:rsidRPr="00403BB5">
        <w:t xml:space="preserve">Considerations include: </w:t>
      </w:r>
    </w:p>
    <w:p w14:paraId="6AFC37B5" w14:textId="58006365" w:rsidR="00461790" w:rsidRPr="00403BB5" w:rsidRDefault="00461790" w:rsidP="00FB7DA9">
      <w:pPr>
        <w:pStyle w:val="ListParagraph"/>
        <w:numPr>
          <w:ilvl w:val="1"/>
          <w:numId w:val="3"/>
        </w:numPr>
        <w:spacing w:line="480" w:lineRule="auto"/>
        <w:ind w:left="1800"/>
        <w:contextualSpacing w:val="0"/>
      </w:pPr>
      <w:r w:rsidRPr="00403BB5">
        <w:t xml:space="preserve">Whether </w:t>
      </w:r>
      <w:r w:rsidR="00955CDB">
        <w:t>the company ignored Commission S</w:t>
      </w:r>
      <w:r w:rsidRPr="00403BB5">
        <w:t xml:space="preserve">taff’s previous technical assistance; and </w:t>
      </w:r>
    </w:p>
    <w:p w14:paraId="68F211AA" w14:textId="65DCD768" w:rsidR="00461790" w:rsidRPr="00403BB5" w:rsidRDefault="00461790" w:rsidP="00FB7DA9">
      <w:pPr>
        <w:pStyle w:val="ListParagraph"/>
        <w:numPr>
          <w:ilvl w:val="1"/>
          <w:numId w:val="3"/>
        </w:numPr>
        <w:spacing w:line="480" w:lineRule="auto"/>
        <w:ind w:left="1800"/>
        <w:contextualSpacing w:val="0"/>
      </w:pPr>
      <w:r w:rsidRPr="00403BB5">
        <w:t>Whether there is clear evidence through documentation or other means that shows the company knew of and f</w:t>
      </w:r>
      <w:r w:rsidR="00357ECD">
        <w:t>ailed to correct the violation.</w:t>
      </w:r>
    </w:p>
    <w:p w14:paraId="67A641C8" w14:textId="38B9AF25" w:rsidR="00C91CC6" w:rsidRPr="00403BB5" w:rsidRDefault="00FB7DA9" w:rsidP="00FB7DA9">
      <w:pPr>
        <w:pStyle w:val="ListParagraph"/>
        <w:spacing w:line="480" w:lineRule="auto"/>
        <w:contextualSpacing w:val="0"/>
      </w:pPr>
      <w:r>
        <w:tab/>
      </w:r>
      <w:r w:rsidR="00357ECD">
        <w:t>S</w:t>
      </w:r>
      <w:r w:rsidR="00C91CC6" w:rsidRPr="00403BB5">
        <w:t>taff believes Shuttle Express is well aware of the rules surrounding independent contractors</w:t>
      </w:r>
      <w:r w:rsidR="00357ECD">
        <w:t>,</w:t>
      </w:r>
      <w:r w:rsidR="00C91CC6" w:rsidRPr="00403BB5">
        <w:t xml:space="preserve"> and</w:t>
      </w:r>
      <w:r w:rsidR="00357ECD">
        <w:t xml:space="preserve"> that it</w:t>
      </w:r>
      <w:r w:rsidR="00736040">
        <w:t xml:space="preserve"> knowingly</w:t>
      </w:r>
      <w:r w:rsidR="00C91CC6" w:rsidRPr="00403BB5">
        <w:t xml:space="preserve"> violated those </w:t>
      </w:r>
      <w:r w:rsidR="00736040">
        <w:t>rules—now for the third time</w:t>
      </w:r>
      <w:r w:rsidR="00C91CC6" w:rsidRPr="00403BB5">
        <w:t xml:space="preserve">. </w:t>
      </w:r>
    </w:p>
    <w:p w14:paraId="7822F5F9" w14:textId="37E0B8E3" w:rsidR="00C91CC6" w:rsidRPr="00403BB5" w:rsidRDefault="00357ECD" w:rsidP="00C91CC6">
      <w:pPr>
        <w:pStyle w:val="ListParagraph"/>
        <w:spacing w:line="480" w:lineRule="auto"/>
      </w:pPr>
      <w:r>
        <w:tab/>
      </w:r>
      <w:r w:rsidR="00736040">
        <w:t>St</w:t>
      </w:r>
      <w:r w:rsidR="00C91CC6" w:rsidRPr="00403BB5">
        <w:t>aff began providing technical assistance to Shuttle Express with regard to independent contractors beginning in 2004. Shuttle Express was advised that use of independent contractors to provide auto transportation services was a</w:t>
      </w:r>
      <w:r>
        <w:t xml:space="preserve"> violation of Commission rules.</w:t>
      </w:r>
    </w:p>
    <w:p w14:paraId="5C71B67E" w14:textId="20DF60E1" w:rsidR="00461790" w:rsidRDefault="00357ECD" w:rsidP="00FB7DA9">
      <w:pPr>
        <w:pStyle w:val="ListParagraph"/>
        <w:spacing w:line="480" w:lineRule="auto"/>
        <w:contextualSpacing w:val="0"/>
      </w:pPr>
      <w:r>
        <w:tab/>
      </w:r>
      <w:r w:rsidR="00C91CC6" w:rsidRPr="00403BB5">
        <w:t>Since 2008, the company has been penalized twice for providing auto transportation services using independent contractors. In addition, the company has applied for, and received, two waivers from Commission rules</w:t>
      </w:r>
      <w:r w:rsidR="00E0187E">
        <w:t>,</w:t>
      </w:r>
      <w:r w:rsidR="00C91CC6" w:rsidRPr="00403BB5">
        <w:t xml:space="preserve"> which allowed the company to use independent contractors on a limited basis. </w:t>
      </w:r>
      <w:r>
        <w:t xml:space="preserve">The waiver applications </w:t>
      </w:r>
      <w:r w:rsidR="00736040">
        <w:t>provide</w:t>
      </w:r>
      <w:r>
        <w:t xml:space="preserve"> further evidence that Shuttle Express knows the rules. This latest round of violations</w:t>
      </w:r>
      <w:r w:rsidR="00837312" w:rsidRPr="00403BB5">
        <w:t xml:space="preserve"> </w:t>
      </w:r>
      <w:r>
        <w:t>suggests</w:t>
      </w:r>
      <w:r w:rsidR="00837312" w:rsidRPr="00403BB5">
        <w:t xml:space="preserve"> a blatant and intentional disrega</w:t>
      </w:r>
      <w:r>
        <w:t>rd of the rules by the company.</w:t>
      </w:r>
    </w:p>
    <w:p w14:paraId="01FA07B2" w14:textId="4F2B3575" w:rsidR="00461790" w:rsidRPr="00403BB5" w:rsidRDefault="00461790" w:rsidP="00FB7DA9">
      <w:pPr>
        <w:spacing w:line="480" w:lineRule="auto"/>
        <w:ind w:left="720" w:firstLine="720"/>
      </w:pPr>
      <w:r w:rsidRPr="00357ECD">
        <w:rPr>
          <w:i/>
        </w:rPr>
        <w:t xml:space="preserve">Factor 3 - </w:t>
      </w:r>
      <w:r w:rsidRPr="00357ECD">
        <w:rPr>
          <w:bCs/>
          <w:i/>
        </w:rPr>
        <w:t>Whether the company self-reported the violation</w:t>
      </w:r>
      <w:r w:rsidRPr="00357ECD">
        <w:rPr>
          <w:i/>
        </w:rPr>
        <w:t>.</w:t>
      </w:r>
      <w:r w:rsidR="00FB7DA9">
        <w:rPr>
          <w:i/>
        </w:rPr>
        <w:t xml:space="preserve"> </w:t>
      </w:r>
      <w:r w:rsidR="00570B2F">
        <w:t>Shuttle Express</w:t>
      </w:r>
      <w:r w:rsidR="00837312" w:rsidRPr="00403BB5">
        <w:t xml:space="preserve"> did not report any of these violations.</w:t>
      </w:r>
    </w:p>
    <w:p w14:paraId="794DB152" w14:textId="4722DD9C" w:rsidR="008C30AF" w:rsidRPr="00403BB5" w:rsidRDefault="00461790" w:rsidP="00FB7DA9">
      <w:pPr>
        <w:spacing w:line="480" w:lineRule="auto"/>
        <w:ind w:left="720" w:firstLine="720"/>
      </w:pPr>
      <w:r w:rsidRPr="00570B2F">
        <w:rPr>
          <w:i/>
        </w:rPr>
        <w:t xml:space="preserve">Factor 4 - </w:t>
      </w:r>
      <w:r w:rsidRPr="00570B2F">
        <w:rPr>
          <w:bCs/>
          <w:i/>
        </w:rPr>
        <w:t>Whether the company was cooperative and responsive</w:t>
      </w:r>
      <w:r w:rsidRPr="00570B2F">
        <w:rPr>
          <w:i/>
        </w:rPr>
        <w:t>.</w:t>
      </w:r>
      <w:r w:rsidR="00FB7DA9">
        <w:t xml:space="preserve">  </w:t>
      </w:r>
      <w:r w:rsidR="00570B2F">
        <w:t>Shuttle Express responded to S</w:t>
      </w:r>
      <w:r w:rsidR="008C30AF" w:rsidRPr="00403BB5">
        <w:t>taff’s data request</w:t>
      </w:r>
      <w:r w:rsidR="00570B2F">
        <w:t xml:space="preserve">s and </w:t>
      </w:r>
      <w:r w:rsidR="00736040">
        <w:t>allowed</w:t>
      </w:r>
      <w:r w:rsidR="00570B2F">
        <w:t xml:space="preserve"> Staff to perform a site visit</w:t>
      </w:r>
      <w:r w:rsidR="00E0187E">
        <w:t>,</w:t>
      </w:r>
      <w:r w:rsidR="00570B2F">
        <w:t xml:space="preserve"> during which Wes Marks and Paul Kajanoff provided helpful information. The company</w:t>
      </w:r>
      <w:r w:rsidR="008C30AF" w:rsidRPr="00403BB5">
        <w:t xml:space="preserve"> </w:t>
      </w:r>
      <w:r w:rsidR="00570B2F">
        <w:t>balked, however,</w:t>
      </w:r>
      <w:r w:rsidR="008C30AF" w:rsidRPr="00403BB5">
        <w:t xml:space="preserve"> </w:t>
      </w:r>
      <w:r w:rsidR="00570B2F">
        <w:t>at</w:t>
      </w:r>
      <w:r w:rsidR="008C30AF" w:rsidRPr="00403BB5">
        <w:t xml:space="preserve"> providing the names of </w:t>
      </w:r>
      <w:r w:rsidR="00570B2F">
        <w:t>its</w:t>
      </w:r>
      <w:r w:rsidR="008C30AF" w:rsidRPr="00403BB5">
        <w:t xml:space="preserve"> independ</w:t>
      </w:r>
      <w:r w:rsidR="00570B2F">
        <w:t xml:space="preserve">ent contractors and a copy of the </w:t>
      </w:r>
      <w:r w:rsidR="00570B2F" w:rsidRPr="00403BB5">
        <w:t>contract</w:t>
      </w:r>
      <w:r w:rsidR="00570B2F">
        <w:t xml:space="preserve"> between the company and its independent contractors.</w:t>
      </w:r>
    </w:p>
    <w:p w14:paraId="328247E0" w14:textId="49556B02" w:rsidR="008C30AF" w:rsidRPr="00403BB5" w:rsidRDefault="00461790" w:rsidP="00FB7DA9">
      <w:pPr>
        <w:spacing w:line="480" w:lineRule="auto"/>
        <w:ind w:left="720" w:firstLine="720"/>
        <w:rPr>
          <w:b/>
        </w:rPr>
      </w:pPr>
      <w:r w:rsidRPr="00570B2F">
        <w:rPr>
          <w:i/>
        </w:rPr>
        <w:t xml:space="preserve">Factor 5 - </w:t>
      </w:r>
      <w:r w:rsidRPr="00570B2F">
        <w:rPr>
          <w:bCs/>
          <w:i/>
        </w:rPr>
        <w:t>Whether the company promptly corrected the violations and remedied the impacts</w:t>
      </w:r>
      <w:r w:rsidR="00570B2F">
        <w:rPr>
          <w:bCs/>
          <w:i/>
        </w:rPr>
        <w:t>.</w:t>
      </w:r>
      <w:r w:rsidR="00FB7DA9">
        <w:rPr>
          <w:bCs/>
          <w:i/>
        </w:rPr>
        <w:t xml:space="preserve">  </w:t>
      </w:r>
      <w:r w:rsidR="008C30AF" w:rsidRPr="00403BB5">
        <w:t>Shuttle Express</w:t>
      </w:r>
      <w:r w:rsidR="00570B2F">
        <w:t xml:space="preserve"> “corrected its violations and remedied the impacts” by</w:t>
      </w:r>
      <w:r w:rsidR="008C30AF" w:rsidRPr="00403BB5">
        <w:t xml:space="preserve"> obtain</w:t>
      </w:r>
      <w:r w:rsidR="00570B2F">
        <w:t>ing</w:t>
      </w:r>
      <w:r w:rsidR="008C30AF" w:rsidRPr="00403BB5">
        <w:t xml:space="preserve"> a</w:t>
      </w:r>
      <w:r w:rsidR="00736040">
        <w:t>nother temporary</w:t>
      </w:r>
      <w:r w:rsidR="008C30AF" w:rsidRPr="00403BB5">
        <w:t xml:space="preserve"> waiver </w:t>
      </w:r>
      <w:r w:rsidR="00736040">
        <w:t>(</w:t>
      </w:r>
      <w:r w:rsidR="008C30AF" w:rsidRPr="00403BB5">
        <w:t>effective September</w:t>
      </w:r>
      <w:r w:rsidR="00570B2F">
        <w:t> </w:t>
      </w:r>
      <w:r w:rsidR="008C30AF" w:rsidRPr="00403BB5">
        <w:t>30, 2016</w:t>
      </w:r>
      <w:r w:rsidR="00736040">
        <w:t>)</w:t>
      </w:r>
      <w:r w:rsidR="00570B2F">
        <w:t>.</w:t>
      </w:r>
      <w:r w:rsidR="00736040">
        <w:t xml:space="preserve"> This latest temporary</w:t>
      </w:r>
      <w:r w:rsidR="00570B2F">
        <w:t xml:space="preserve"> waiver</w:t>
      </w:r>
      <w:r w:rsidR="008C30AF" w:rsidRPr="00403BB5">
        <w:t xml:space="preserve"> </w:t>
      </w:r>
      <w:r w:rsidR="00570B2F">
        <w:t>allowed</w:t>
      </w:r>
      <w:r w:rsidR="008C30AF" w:rsidRPr="00403BB5">
        <w:t xml:space="preserve"> the company to provide auto transportation services using indepen</w:t>
      </w:r>
      <w:r w:rsidR="00570B2F">
        <w:t>dent contractors for 10 months.</w:t>
      </w:r>
    </w:p>
    <w:p w14:paraId="58C667D5" w14:textId="77777777" w:rsidR="008C30AF" w:rsidRPr="00403BB5" w:rsidRDefault="008C30AF" w:rsidP="008C30AF">
      <w:pPr>
        <w:pStyle w:val="ListParagraph"/>
        <w:spacing w:line="480" w:lineRule="auto"/>
      </w:pPr>
    </w:p>
    <w:p w14:paraId="726106E0" w14:textId="7D01B456" w:rsidR="00461790" w:rsidRDefault="00FB7DA9" w:rsidP="00570B2F">
      <w:pPr>
        <w:spacing w:line="480" w:lineRule="auto"/>
        <w:ind w:left="720"/>
      </w:pPr>
      <w:r>
        <w:rPr>
          <w:i/>
        </w:rPr>
        <w:tab/>
      </w:r>
      <w:r w:rsidR="00461790" w:rsidRPr="00570B2F">
        <w:rPr>
          <w:i/>
        </w:rPr>
        <w:t xml:space="preserve">Factor 6 - </w:t>
      </w:r>
      <w:r w:rsidR="00461790" w:rsidRPr="00570B2F">
        <w:rPr>
          <w:bCs/>
          <w:i/>
        </w:rPr>
        <w:t>The number of violations</w:t>
      </w:r>
      <w:r w:rsidR="00461790" w:rsidRPr="00570B2F">
        <w:rPr>
          <w:i/>
        </w:rPr>
        <w:t>.</w:t>
      </w:r>
      <w:r>
        <w:t xml:space="preserve">  </w:t>
      </w:r>
      <w:r w:rsidR="00736040">
        <w:t>Staff found that non-employed drivers</w:t>
      </w:r>
      <w:r w:rsidR="00252896" w:rsidRPr="00403BB5">
        <w:t xml:space="preserve"> completed 35,351</w:t>
      </w:r>
      <w:r w:rsidR="00837312" w:rsidRPr="00403BB5">
        <w:t xml:space="preserve"> </w:t>
      </w:r>
      <w:r w:rsidR="00252896" w:rsidRPr="00403BB5">
        <w:t>t</w:t>
      </w:r>
      <w:r w:rsidR="00AB514E" w:rsidRPr="00403BB5">
        <w:t>rips</w:t>
      </w:r>
      <w:r w:rsidR="00570B2F">
        <w:t xml:space="preserve"> </w:t>
      </w:r>
      <w:r w:rsidR="00736040">
        <w:t xml:space="preserve">using non-owned vehicles </w:t>
      </w:r>
      <w:r w:rsidR="00570B2F">
        <w:t>during the two-year limitations period.</w:t>
      </w:r>
      <w:r w:rsidR="00AB514E" w:rsidRPr="00403BB5">
        <w:t xml:space="preserve"> Staff believes this is a significant number of vi</w:t>
      </w:r>
      <w:r w:rsidR="00570B2F">
        <w:t>olations over a 22-month period—</w:t>
      </w:r>
      <w:r w:rsidR="00AB514E" w:rsidRPr="00403BB5">
        <w:t>an average of 1,606 per month.</w:t>
      </w:r>
    </w:p>
    <w:p w14:paraId="74CD0107" w14:textId="02D5EC2D" w:rsidR="00461790" w:rsidRDefault="00461790" w:rsidP="00FB7DA9">
      <w:pPr>
        <w:spacing w:line="480" w:lineRule="auto"/>
        <w:ind w:left="720" w:firstLine="720"/>
      </w:pPr>
      <w:r w:rsidRPr="00570B2F">
        <w:rPr>
          <w:i/>
        </w:rPr>
        <w:t>Factor 7 - The number of customers affected.</w:t>
      </w:r>
      <w:r w:rsidR="00FB7DA9">
        <w:t xml:space="preserve">  </w:t>
      </w:r>
      <w:r w:rsidR="00570B2F">
        <w:t>Again, i</w:t>
      </w:r>
      <w:r w:rsidR="00570B2F" w:rsidRPr="00403BB5">
        <w:t>ndependent contractors completed 35,351 trips</w:t>
      </w:r>
      <w:r w:rsidR="00570B2F">
        <w:t xml:space="preserve">. </w:t>
      </w:r>
      <w:r w:rsidR="00F546BF">
        <w:t>We</w:t>
      </w:r>
      <w:r w:rsidR="00DB3C8A">
        <w:t xml:space="preserve"> find it likely that many of the</w:t>
      </w:r>
      <w:r w:rsidR="0054598E" w:rsidRPr="00403BB5">
        <w:t xml:space="preserve"> </w:t>
      </w:r>
      <w:r w:rsidR="00570B2F">
        <w:t>trips included</w:t>
      </w:r>
      <w:r w:rsidR="0054598E" w:rsidRPr="00403BB5">
        <w:t xml:space="preserve"> multiple passengers</w:t>
      </w:r>
      <w:r w:rsidR="00E0187E">
        <w:t>,</w:t>
      </w:r>
      <w:r w:rsidR="00DB3C8A">
        <w:t xml:space="preserve"> which would increase the number of customers affected</w:t>
      </w:r>
      <w:r w:rsidR="0054598E" w:rsidRPr="00403BB5">
        <w:t>.</w:t>
      </w:r>
      <w:r w:rsidR="00AB514E" w:rsidRPr="00403BB5">
        <w:t xml:space="preserve"> </w:t>
      </w:r>
    </w:p>
    <w:p w14:paraId="00F46CD5" w14:textId="24D30402" w:rsidR="001C5F9F" w:rsidRDefault="00461790" w:rsidP="00FB7DA9">
      <w:pPr>
        <w:spacing w:line="480" w:lineRule="auto"/>
        <w:ind w:left="720" w:firstLine="720"/>
      </w:pPr>
      <w:r w:rsidRPr="00570B2F">
        <w:rPr>
          <w:i/>
        </w:rPr>
        <w:t xml:space="preserve">Factor 8 - </w:t>
      </w:r>
      <w:r w:rsidRPr="00570B2F">
        <w:rPr>
          <w:bCs/>
          <w:i/>
        </w:rPr>
        <w:t>The likelihood of recurrence</w:t>
      </w:r>
      <w:r w:rsidRPr="00570B2F">
        <w:rPr>
          <w:i/>
        </w:rPr>
        <w:t>.</w:t>
      </w:r>
      <w:r w:rsidR="00FB7DA9">
        <w:rPr>
          <w:i/>
        </w:rPr>
        <w:t xml:space="preserve">  </w:t>
      </w:r>
      <w:r w:rsidR="001C5F9F" w:rsidRPr="00403BB5">
        <w:t>Shuttle Express seems committed t</w:t>
      </w:r>
      <w:r w:rsidR="00570B2F">
        <w:t>o using independent contractors. I</w:t>
      </w:r>
      <w:r w:rsidR="001C5F9F" w:rsidRPr="00403BB5">
        <w:t xml:space="preserve">t appears </w:t>
      </w:r>
      <w:r w:rsidR="00E0187E">
        <w:t xml:space="preserve">that </w:t>
      </w:r>
      <w:r w:rsidR="001C5F9F" w:rsidRPr="00403BB5">
        <w:t>the company prefers to take its chances with penalties</w:t>
      </w:r>
      <w:r w:rsidR="00570B2F">
        <w:t>,</w:t>
      </w:r>
      <w:r w:rsidR="001C5F9F" w:rsidRPr="00403BB5">
        <w:t xml:space="preserve"> or to obtain temporary waivers, rather than ceasing its independent contractor program or seeking legisl</w:t>
      </w:r>
      <w:r w:rsidR="00570B2F">
        <w:t xml:space="preserve">ative action to change the law. </w:t>
      </w:r>
      <w:r w:rsidR="001C5F9F" w:rsidRPr="00403BB5">
        <w:t>Staff believes the likelihood of recurrence is high, unless significant penal</w:t>
      </w:r>
      <w:r w:rsidR="00570B2F">
        <w:t>ties are assessed in this case.</w:t>
      </w:r>
    </w:p>
    <w:p w14:paraId="7B75BC7B" w14:textId="55018CD1" w:rsidR="001C5F9F" w:rsidRPr="00403BB5" w:rsidRDefault="00461790" w:rsidP="00FB7DA9">
      <w:pPr>
        <w:spacing w:line="480" w:lineRule="auto"/>
        <w:ind w:left="720" w:firstLine="720"/>
      </w:pPr>
      <w:r w:rsidRPr="00570B2F">
        <w:rPr>
          <w:i/>
        </w:rPr>
        <w:t xml:space="preserve">Factor 9 - </w:t>
      </w:r>
      <w:r w:rsidRPr="00570B2F">
        <w:rPr>
          <w:bCs/>
          <w:i/>
        </w:rPr>
        <w:t>The company’s past performance regarding compli</w:t>
      </w:r>
      <w:r w:rsidR="00570B2F">
        <w:rPr>
          <w:bCs/>
          <w:i/>
        </w:rPr>
        <w:t>ance, violations, and penalties.</w:t>
      </w:r>
      <w:r w:rsidR="00FB7DA9">
        <w:rPr>
          <w:bCs/>
          <w:i/>
        </w:rPr>
        <w:t xml:space="preserve">  </w:t>
      </w:r>
      <w:r w:rsidR="00570B2F">
        <w:t>S</w:t>
      </w:r>
      <w:r w:rsidR="001C5F9F" w:rsidRPr="00403BB5">
        <w:t xml:space="preserve">taff reviewed Shuttle Express’s penalty and compliance history for the past ten years. With three exceptions noted below, the company has </w:t>
      </w:r>
      <w:r w:rsidR="005208AB">
        <w:t>demonstrated compliance with C</w:t>
      </w:r>
      <w:r w:rsidR="001C5F9F" w:rsidRPr="00403BB5">
        <w:t xml:space="preserve">ommission rules and regulations with respect to annual reports and regulatory fees, regulatory filings, and safety compliance reviews.  </w:t>
      </w:r>
    </w:p>
    <w:p w14:paraId="3CDD22CD" w14:textId="409F91CE" w:rsidR="001C5F9F" w:rsidRPr="00403BB5" w:rsidRDefault="00E0187E" w:rsidP="00FB7DA9">
      <w:pPr>
        <w:pStyle w:val="ListParagraph"/>
        <w:numPr>
          <w:ilvl w:val="0"/>
          <w:numId w:val="6"/>
        </w:numPr>
        <w:spacing w:line="480" w:lineRule="auto"/>
        <w:ind w:left="1800"/>
      </w:pPr>
      <w:r>
        <w:t>Docket TC-072228:</w:t>
      </w:r>
      <w:r w:rsidRPr="00403BB5">
        <w:t xml:space="preserve"> </w:t>
      </w:r>
      <w:r w:rsidR="001C5F9F" w:rsidRPr="00403BB5">
        <w:t>In July 2008,</w:t>
      </w:r>
      <w:r w:rsidR="00736040">
        <w:t xml:space="preserve"> </w:t>
      </w:r>
      <w:r w:rsidR="001C5F9F" w:rsidRPr="00403BB5">
        <w:t>the Commission penalized Shuttle Express $9,500 for 95 violations of WAC 480-30-213(2), using independent contractor drivers.</w:t>
      </w:r>
    </w:p>
    <w:p w14:paraId="57BAB41E" w14:textId="124130FE" w:rsidR="001C5F9F" w:rsidRPr="00403BB5" w:rsidRDefault="00E0187E" w:rsidP="00FB7DA9">
      <w:pPr>
        <w:pStyle w:val="ListParagraph"/>
        <w:numPr>
          <w:ilvl w:val="0"/>
          <w:numId w:val="6"/>
        </w:numPr>
        <w:spacing w:line="480" w:lineRule="auto"/>
        <w:ind w:left="1800"/>
      </w:pPr>
      <w:r>
        <w:t xml:space="preserve">Docket TC-120323: </w:t>
      </w:r>
      <w:r w:rsidR="001C5F9F" w:rsidRPr="00403BB5">
        <w:t>In May 2013</w:t>
      </w:r>
      <w:r w:rsidR="00736040">
        <w:t>, </w:t>
      </w:r>
      <w:r w:rsidR="001C5F9F" w:rsidRPr="00403BB5">
        <w:t xml:space="preserve">the Commission </w:t>
      </w:r>
      <w:r w:rsidR="00736040">
        <w:t>penalized Shuttle Express</w:t>
      </w:r>
      <w:r w:rsidR="001C5F9F" w:rsidRPr="00403BB5">
        <w:t xml:space="preserve"> $60,000 for 5,715 violations of WAC 480-30-213(2), using independent contractor drivers.</w:t>
      </w:r>
    </w:p>
    <w:p w14:paraId="0A181848" w14:textId="7F0DC483" w:rsidR="001C5F9F" w:rsidRDefault="00736040" w:rsidP="00FB7DA9">
      <w:pPr>
        <w:pStyle w:val="ListParagraph"/>
        <w:numPr>
          <w:ilvl w:val="0"/>
          <w:numId w:val="6"/>
        </w:numPr>
        <w:spacing w:line="480" w:lineRule="auto"/>
        <w:ind w:left="1800"/>
      </w:pPr>
      <w:r>
        <w:t>Docket TC-160991</w:t>
      </w:r>
      <w:r w:rsidR="00773230">
        <w:t xml:space="preserve">: </w:t>
      </w:r>
      <w:r w:rsidR="00773230" w:rsidRPr="00403BB5">
        <w:t xml:space="preserve">In August 2016, </w:t>
      </w:r>
      <w:r w:rsidR="001C5F9F" w:rsidRPr="00403BB5">
        <w:t>the Commission penalized Shuttle Express $400 for violations of WAC 480-30-221, Vehicle and Driver Safety Requirements.</w:t>
      </w:r>
    </w:p>
    <w:p w14:paraId="0FDDC2C3" w14:textId="22CB2CE7" w:rsidR="00461790" w:rsidRPr="00403BB5" w:rsidRDefault="00461790" w:rsidP="00FB7DA9">
      <w:pPr>
        <w:spacing w:line="480" w:lineRule="auto"/>
        <w:ind w:left="720" w:firstLine="720"/>
      </w:pPr>
      <w:r w:rsidRPr="005208AB">
        <w:rPr>
          <w:bCs/>
          <w:i/>
        </w:rPr>
        <w:t>Factor 10 - The company’s existing compliance program.</w:t>
      </w:r>
      <w:r w:rsidR="00FB7DA9">
        <w:rPr>
          <w:bCs/>
          <w:i/>
        </w:rPr>
        <w:t xml:space="preserve">  </w:t>
      </w:r>
      <w:r w:rsidR="001C5F9F" w:rsidRPr="00403BB5">
        <w:t xml:space="preserve">Shuttle Express complies with </w:t>
      </w:r>
      <w:r w:rsidR="005208AB">
        <w:t>C</w:t>
      </w:r>
      <w:r w:rsidR="001C5F9F" w:rsidRPr="00403BB5">
        <w:t>ommission rules, with the notable exception of those rules that the company has violated in order to continue to use i</w:t>
      </w:r>
      <w:r w:rsidR="005208AB">
        <w:t>ndependent contractor drivers.</w:t>
      </w:r>
    </w:p>
    <w:p w14:paraId="23D2CDAC" w14:textId="11258267" w:rsidR="001C5F9F" w:rsidRPr="00403BB5" w:rsidRDefault="00461790" w:rsidP="00FB7DA9">
      <w:pPr>
        <w:spacing w:line="480" w:lineRule="auto"/>
        <w:ind w:left="720" w:firstLine="720"/>
      </w:pPr>
      <w:r w:rsidRPr="005208AB">
        <w:rPr>
          <w:bCs/>
          <w:i/>
        </w:rPr>
        <w:t>Factor 11 - The size of the company.</w:t>
      </w:r>
      <w:r w:rsidR="00FB7DA9">
        <w:rPr>
          <w:bCs/>
          <w:i/>
        </w:rPr>
        <w:t xml:space="preserve">  </w:t>
      </w:r>
      <w:r w:rsidR="001C5F9F" w:rsidRPr="00403BB5">
        <w:t>Shuttle Express is the largest auto transportation company regulated by the Commission. In its 2016 annual report, the company reported 4.9 million miles traveled and $9.3 million in gross intrastate operating revenues. Shuttle Express employs 150 dri</w:t>
      </w:r>
      <w:r w:rsidR="005208AB">
        <w:t>vers and operates 104 vehicles.</w:t>
      </w:r>
    </w:p>
    <w:p w14:paraId="7FF2DA22" w14:textId="1BC445B8" w:rsidR="00C141DF" w:rsidRPr="00403BB5" w:rsidRDefault="00C141DF" w:rsidP="00570B2F">
      <w:pPr>
        <w:spacing w:line="480" w:lineRule="auto"/>
        <w:rPr>
          <w:bCs/>
        </w:rPr>
      </w:pPr>
    </w:p>
    <w:p w14:paraId="7ED18D12" w14:textId="533F59BF" w:rsidR="001C5F9F" w:rsidRPr="005208AB" w:rsidRDefault="001C5F9F" w:rsidP="00570B2F">
      <w:pPr>
        <w:spacing w:line="480" w:lineRule="auto"/>
        <w:rPr>
          <w:b/>
          <w:bCs/>
        </w:rPr>
      </w:pPr>
      <w:r w:rsidRPr="005208AB">
        <w:rPr>
          <w:b/>
          <w:bCs/>
        </w:rPr>
        <w:t>Q.</w:t>
      </w:r>
      <w:r w:rsidRPr="005208AB">
        <w:rPr>
          <w:b/>
          <w:bCs/>
        </w:rPr>
        <w:tab/>
      </w:r>
      <w:r w:rsidR="005208AB">
        <w:rPr>
          <w:b/>
          <w:bCs/>
        </w:rPr>
        <w:t>Given these considerations, d</w:t>
      </w:r>
      <w:r w:rsidRPr="005208AB">
        <w:rPr>
          <w:b/>
          <w:bCs/>
        </w:rPr>
        <w:t>o you have a penalty recommendation?</w:t>
      </w:r>
    </w:p>
    <w:p w14:paraId="2C9F37A2" w14:textId="3A62171E" w:rsidR="00B268C0" w:rsidRDefault="00B766F5" w:rsidP="00B268C0">
      <w:pPr>
        <w:spacing w:line="480" w:lineRule="auto"/>
        <w:ind w:left="720" w:hanging="720"/>
        <w:rPr>
          <w:bCs/>
        </w:rPr>
      </w:pPr>
      <w:r w:rsidRPr="00403BB5">
        <w:rPr>
          <w:bCs/>
        </w:rPr>
        <w:t>A.</w:t>
      </w:r>
      <w:r w:rsidRPr="00403BB5">
        <w:rPr>
          <w:bCs/>
        </w:rPr>
        <w:tab/>
        <w:t xml:space="preserve">Yes. </w:t>
      </w:r>
      <w:r w:rsidR="00B268C0">
        <w:rPr>
          <w:bCs/>
        </w:rPr>
        <w:t xml:space="preserve">As discussed earlier in my testimony, in </w:t>
      </w:r>
      <w:r w:rsidR="00C7647A">
        <w:rPr>
          <w:bCs/>
        </w:rPr>
        <w:t>D</w:t>
      </w:r>
      <w:r w:rsidR="00B268C0">
        <w:rPr>
          <w:bCs/>
        </w:rPr>
        <w:t>ocket TC-072228</w:t>
      </w:r>
      <w:r w:rsidR="00773230">
        <w:rPr>
          <w:bCs/>
        </w:rPr>
        <w:t>,</w:t>
      </w:r>
      <w:r w:rsidR="00B268C0">
        <w:rPr>
          <w:bCs/>
        </w:rPr>
        <w:t xml:space="preserve"> the </w:t>
      </w:r>
      <w:r w:rsidR="008B379F">
        <w:rPr>
          <w:bCs/>
        </w:rPr>
        <w:t>C</w:t>
      </w:r>
      <w:r w:rsidR="00B268C0">
        <w:rPr>
          <w:bCs/>
        </w:rPr>
        <w:t xml:space="preserve">ommission penalized Shuttle Express $100 per violation for 95 violations ($9,500). In the most recent case, </w:t>
      </w:r>
      <w:r w:rsidR="008B379F">
        <w:rPr>
          <w:bCs/>
        </w:rPr>
        <w:t>in Docket TC-120323, the C</w:t>
      </w:r>
      <w:r w:rsidR="00B268C0">
        <w:rPr>
          <w:bCs/>
        </w:rPr>
        <w:t>ommission penalized the company approximately $10 per violation for 5,715 violations</w:t>
      </w:r>
      <w:r w:rsidR="005603C3">
        <w:rPr>
          <w:bCs/>
        </w:rPr>
        <w:t>, resulting in</w:t>
      </w:r>
      <w:r w:rsidR="00B268C0">
        <w:rPr>
          <w:bCs/>
        </w:rPr>
        <w:t xml:space="preserve"> a </w:t>
      </w:r>
      <w:r w:rsidR="008B379F">
        <w:rPr>
          <w:bCs/>
        </w:rPr>
        <w:t xml:space="preserve">total </w:t>
      </w:r>
      <w:r w:rsidR="0061180B">
        <w:rPr>
          <w:bCs/>
        </w:rPr>
        <w:t>penalty</w:t>
      </w:r>
      <w:r w:rsidR="00B268C0">
        <w:rPr>
          <w:bCs/>
        </w:rPr>
        <w:t xml:space="preserve"> of $60,000.</w:t>
      </w:r>
    </w:p>
    <w:p w14:paraId="4BC04FDE" w14:textId="7BD52BD6" w:rsidR="00B268C0" w:rsidRDefault="00B766F5" w:rsidP="00FB7DA9">
      <w:pPr>
        <w:spacing w:line="480" w:lineRule="auto"/>
        <w:ind w:left="720" w:firstLine="720"/>
        <w:rPr>
          <w:bCs/>
        </w:rPr>
      </w:pPr>
      <w:r w:rsidRPr="00403BB5">
        <w:rPr>
          <w:bCs/>
        </w:rPr>
        <w:t>Based on all the factors I’ve mentioned in my testimon</w:t>
      </w:r>
      <w:r w:rsidR="00B268C0">
        <w:rPr>
          <w:bCs/>
        </w:rPr>
        <w:t xml:space="preserve">y, and considering this is </w:t>
      </w:r>
      <w:r w:rsidRPr="00403BB5">
        <w:rPr>
          <w:bCs/>
        </w:rPr>
        <w:t xml:space="preserve">the third </w:t>
      </w:r>
      <w:r w:rsidR="00A066CD">
        <w:rPr>
          <w:bCs/>
        </w:rPr>
        <w:t xml:space="preserve">time </w:t>
      </w:r>
      <w:r w:rsidRPr="00403BB5">
        <w:rPr>
          <w:bCs/>
        </w:rPr>
        <w:t xml:space="preserve">Shuttle Express has committed violations of WAC 480-30-213, I recommend </w:t>
      </w:r>
      <w:r w:rsidR="00530A81">
        <w:rPr>
          <w:bCs/>
        </w:rPr>
        <w:t xml:space="preserve">that </w:t>
      </w:r>
      <w:r w:rsidRPr="00403BB5">
        <w:rPr>
          <w:bCs/>
        </w:rPr>
        <w:t xml:space="preserve">the </w:t>
      </w:r>
      <w:r w:rsidR="008B379F">
        <w:rPr>
          <w:bCs/>
        </w:rPr>
        <w:t>C</w:t>
      </w:r>
      <w:r w:rsidRPr="00403BB5">
        <w:rPr>
          <w:bCs/>
        </w:rPr>
        <w:t>ommi</w:t>
      </w:r>
      <w:r w:rsidR="00DB3C8A">
        <w:rPr>
          <w:bCs/>
        </w:rPr>
        <w:t xml:space="preserve">ssion penalize Shuttle Express approximately triple the amount per violation </w:t>
      </w:r>
      <w:r w:rsidR="008B379F">
        <w:rPr>
          <w:bCs/>
        </w:rPr>
        <w:t>as in</w:t>
      </w:r>
      <w:r w:rsidR="00DB3C8A">
        <w:rPr>
          <w:bCs/>
        </w:rPr>
        <w:t xml:space="preserve"> the previous case</w:t>
      </w:r>
      <w:r w:rsidR="008B379F">
        <w:rPr>
          <w:bCs/>
        </w:rPr>
        <w:t>,</w:t>
      </w:r>
      <w:r w:rsidR="00DB3C8A">
        <w:rPr>
          <w:bCs/>
        </w:rPr>
        <w:t xml:space="preserve"> for a total </w:t>
      </w:r>
      <w:r w:rsidR="008B379F">
        <w:rPr>
          <w:bCs/>
        </w:rPr>
        <w:t xml:space="preserve">penalty </w:t>
      </w:r>
      <w:r w:rsidR="00DB3C8A">
        <w:rPr>
          <w:bCs/>
        </w:rPr>
        <w:t xml:space="preserve">of $1,060,530. </w:t>
      </w:r>
      <w:r w:rsidR="008B379F">
        <w:rPr>
          <w:bCs/>
        </w:rPr>
        <w:t>My math is as follows: 35,351 violations * $30 per violation = $1,060,530 total penalty.</w:t>
      </w:r>
    </w:p>
    <w:p w14:paraId="7733ED25" w14:textId="77777777" w:rsidR="00B268C0" w:rsidRDefault="00B268C0" w:rsidP="00DB3C8A">
      <w:pPr>
        <w:spacing w:line="480" w:lineRule="auto"/>
        <w:ind w:left="720" w:hanging="720"/>
        <w:rPr>
          <w:bCs/>
        </w:rPr>
      </w:pPr>
    </w:p>
    <w:p w14:paraId="75E3705B" w14:textId="77777777" w:rsidR="00B814E2" w:rsidRPr="00403BB5" w:rsidRDefault="00B814E2" w:rsidP="00570B2F">
      <w:pPr>
        <w:spacing w:line="480" w:lineRule="auto"/>
        <w:ind w:left="720" w:hanging="720"/>
        <w:rPr>
          <w:b/>
        </w:rPr>
      </w:pPr>
      <w:bookmarkStart w:id="0" w:name="_GoBack"/>
      <w:bookmarkEnd w:id="0"/>
      <w:r w:rsidRPr="00403BB5">
        <w:rPr>
          <w:b/>
        </w:rPr>
        <w:t>Q.</w:t>
      </w:r>
      <w:r w:rsidRPr="00403BB5">
        <w:rPr>
          <w:b/>
        </w:rPr>
        <w:tab/>
        <w:t xml:space="preserve">Does this conclude your testimony?  </w:t>
      </w:r>
    </w:p>
    <w:p w14:paraId="315A4D91" w14:textId="77777777" w:rsidR="00B814E2" w:rsidRPr="00403BB5" w:rsidRDefault="00B814E2" w:rsidP="00570B2F">
      <w:pPr>
        <w:spacing w:line="480" w:lineRule="auto"/>
        <w:ind w:left="720" w:hanging="720"/>
      </w:pPr>
      <w:r w:rsidRPr="00403BB5">
        <w:t>A.</w:t>
      </w:r>
      <w:r w:rsidRPr="00403BB5">
        <w:tab/>
        <w:t xml:space="preserve">Yes. </w:t>
      </w:r>
    </w:p>
    <w:sectPr w:rsidR="00B814E2" w:rsidRPr="00403BB5"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5D95" w14:textId="77777777" w:rsidR="00DF44E7" w:rsidRDefault="00DF44E7" w:rsidP="0015026F">
      <w:r>
        <w:separator/>
      </w:r>
    </w:p>
  </w:endnote>
  <w:endnote w:type="continuationSeparator" w:id="0">
    <w:p w14:paraId="71A41541" w14:textId="77777777" w:rsidR="00DF44E7" w:rsidRDefault="00DF44E7"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C8E8" w14:textId="77777777" w:rsidR="0015026F" w:rsidRPr="006E69D2" w:rsidRDefault="0015026F" w:rsidP="0015026F">
    <w:pPr>
      <w:pStyle w:val="Footer"/>
      <w:tabs>
        <w:tab w:val="clear" w:pos="9360"/>
        <w:tab w:val="right" w:pos="8910"/>
      </w:tabs>
      <w:rPr>
        <w:sz w:val="22"/>
        <w:szCs w:val="22"/>
      </w:rPr>
    </w:pPr>
    <w:r w:rsidRPr="006E69D2">
      <w:rPr>
        <w:sz w:val="22"/>
        <w:szCs w:val="22"/>
      </w:rPr>
      <w:t>TESTIMONY OF</w:t>
    </w:r>
    <w:r w:rsidR="006E69D2" w:rsidRPr="006E69D2">
      <w:rPr>
        <w:sz w:val="22"/>
        <w:szCs w:val="22"/>
      </w:rPr>
      <w:t xml:space="preserve"> DAVID PRATT</w:t>
    </w:r>
    <w:r w:rsidR="006E69D2" w:rsidRPr="006E69D2">
      <w:rPr>
        <w:sz w:val="22"/>
        <w:szCs w:val="22"/>
      </w:rPr>
      <w:tab/>
    </w:r>
    <w:r w:rsidR="006E69D2" w:rsidRPr="006E69D2">
      <w:rPr>
        <w:sz w:val="22"/>
        <w:szCs w:val="22"/>
      </w:rPr>
      <w:tab/>
      <w:t>Exhibit No. DP-1</w:t>
    </w:r>
    <w:r w:rsidRPr="006E69D2">
      <w:rPr>
        <w:sz w:val="22"/>
        <w:szCs w:val="22"/>
      </w:rPr>
      <w:t>T</w:t>
    </w:r>
  </w:p>
  <w:p w14:paraId="668221A1" w14:textId="77777777" w:rsidR="0015026F" w:rsidRPr="006E69D2" w:rsidRDefault="0015026F" w:rsidP="006E69D2">
    <w:pPr>
      <w:pStyle w:val="Footer"/>
      <w:tabs>
        <w:tab w:val="right" w:pos="8910"/>
      </w:tabs>
      <w:rPr>
        <w:sz w:val="22"/>
        <w:szCs w:val="22"/>
      </w:rPr>
    </w:pPr>
    <w:r w:rsidRPr="006E69D2">
      <w:rPr>
        <w:sz w:val="22"/>
        <w:szCs w:val="22"/>
      </w:rPr>
      <w:t>Docket</w:t>
    </w:r>
    <w:r w:rsidR="006E69D2" w:rsidRPr="006E69D2">
      <w:rPr>
        <w:sz w:val="22"/>
        <w:szCs w:val="22"/>
      </w:rPr>
      <w:t>s TC-143691, TC-160516, TC-161257 (</w:t>
    </w:r>
    <w:r w:rsidR="006E69D2" w:rsidRPr="006E69D2">
      <w:rPr>
        <w:i/>
        <w:sz w:val="22"/>
        <w:szCs w:val="22"/>
      </w:rPr>
      <w:t>consolidated</w:t>
    </w:r>
    <w:r w:rsidR="006E69D2" w:rsidRPr="006E69D2">
      <w:rPr>
        <w:sz w:val="22"/>
        <w:szCs w:val="22"/>
      </w:rPr>
      <w:t>)</w:t>
    </w:r>
    <w:r w:rsidR="006E69D2" w:rsidRPr="006E69D2">
      <w:rPr>
        <w:sz w:val="22"/>
        <w:szCs w:val="22"/>
      </w:rPr>
      <w:tab/>
    </w:r>
    <w:r w:rsidRPr="006E69D2">
      <w:rPr>
        <w:sz w:val="22"/>
        <w:szCs w:val="22"/>
      </w:rPr>
      <w:t xml:space="preserve">Page </w:t>
    </w:r>
    <w:r w:rsidRPr="006E69D2">
      <w:rPr>
        <w:sz w:val="22"/>
        <w:szCs w:val="22"/>
      </w:rPr>
      <w:fldChar w:fldCharType="begin"/>
    </w:r>
    <w:r w:rsidRPr="006E69D2">
      <w:rPr>
        <w:sz w:val="22"/>
        <w:szCs w:val="22"/>
      </w:rPr>
      <w:instrText xml:space="preserve"> PAGE   \* MERGEFORMAT </w:instrText>
    </w:r>
    <w:r w:rsidRPr="006E69D2">
      <w:rPr>
        <w:sz w:val="22"/>
        <w:szCs w:val="22"/>
      </w:rPr>
      <w:fldChar w:fldCharType="separate"/>
    </w:r>
    <w:r w:rsidR="005603C3">
      <w:rPr>
        <w:noProof/>
        <w:sz w:val="22"/>
        <w:szCs w:val="22"/>
      </w:rPr>
      <w:t>i</w:t>
    </w:r>
    <w:r w:rsidRPr="006E69D2">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0D76" w14:textId="77777777" w:rsidR="0015026F" w:rsidRPr="0015026F" w:rsidRDefault="0015026F" w:rsidP="0015026F">
    <w:pPr>
      <w:pStyle w:val="Footer"/>
      <w:tabs>
        <w:tab w:val="clear" w:pos="9360"/>
        <w:tab w:val="right" w:pos="8910"/>
      </w:tabs>
      <w:rPr>
        <w:sz w:val="20"/>
        <w:szCs w:val="20"/>
      </w:rPr>
    </w:pPr>
  </w:p>
  <w:p w14:paraId="16E13F76" w14:textId="77777777" w:rsidR="006E69D2" w:rsidRPr="006E69D2" w:rsidRDefault="006E69D2" w:rsidP="006E69D2">
    <w:pPr>
      <w:pStyle w:val="Footer"/>
      <w:tabs>
        <w:tab w:val="right" w:pos="8910"/>
      </w:tabs>
      <w:rPr>
        <w:sz w:val="22"/>
        <w:szCs w:val="22"/>
      </w:rPr>
    </w:pPr>
    <w:r w:rsidRPr="006E69D2">
      <w:rPr>
        <w:sz w:val="22"/>
        <w:szCs w:val="22"/>
      </w:rPr>
      <w:t>TESTIMONY OF DAVID PRATT</w:t>
    </w:r>
    <w:r w:rsidRPr="006E69D2">
      <w:rPr>
        <w:sz w:val="22"/>
        <w:szCs w:val="22"/>
      </w:rPr>
      <w:tab/>
    </w:r>
    <w:r w:rsidRPr="006E69D2">
      <w:rPr>
        <w:sz w:val="22"/>
        <w:szCs w:val="22"/>
      </w:rPr>
      <w:tab/>
      <w:t>Exhibit No. DP-1T</w:t>
    </w:r>
  </w:p>
  <w:p w14:paraId="5A4C524E" w14:textId="77777777" w:rsidR="0015026F" w:rsidRPr="006E69D2" w:rsidRDefault="006E69D2" w:rsidP="006E69D2">
    <w:pPr>
      <w:pStyle w:val="Footer"/>
      <w:tabs>
        <w:tab w:val="clear" w:pos="9360"/>
        <w:tab w:val="right" w:pos="8910"/>
      </w:tabs>
      <w:rPr>
        <w:sz w:val="22"/>
        <w:szCs w:val="22"/>
      </w:rPr>
    </w:pPr>
    <w:r w:rsidRPr="006E69D2">
      <w:rPr>
        <w:sz w:val="22"/>
        <w:szCs w:val="22"/>
      </w:rPr>
      <w:t>Dockets TC-143691, TC-160516, TC-161257 (</w:t>
    </w:r>
    <w:r w:rsidRPr="006E69D2">
      <w:rPr>
        <w:i/>
        <w:sz w:val="22"/>
        <w:szCs w:val="22"/>
      </w:rPr>
      <w:t>consolidated</w:t>
    </w:r>
    <w:r w:rsidRPr="006E69D2">
      <w:rPr>
        <w:sz w:val="22"/>
        <w:szCs w:val="22"/>
      </w:rPr>
      <w:t>)</w:t>
    </w:r>
    <w:r w:rsidR="0015026F" w:rsidRPr="006E69D2">
      <w:rPr>
        <w:sz w:val="22"/>
        <w:szCs w:val="22"/>
      </w:rPr>
      <w:tab/>
      <w:t xml:space="preserve">Page </w:t>
    </w:r>
    <w:r w:rsidR="0015026F" w:rsidRPr="006E69D2">
      <w:rPr>
        <w:sz w:val="22"/>
        <w:szCs w:val="22"/>
      </w:rPr>
      <w:fldChar w:fldCharType="begin"/>
    </w:r>
    <w:r w:rsidR="0015026F" w:rsidRPr="006E69D2">
      <w:rPr>
        <w:sz w:val="22"/>
        <w:szCs w:val="22"/>
      </w:rPr>
      <w:instrText xml:space="preserve"> PAGE   \* MERGEFORMAT </w:instrText>
    </w:r>
    <w:r w:rsidR="0015026F" w:rsidRPr="006E69D2">
      <w:rPr>
        <w:sz w:val="22"/>
        <w:szCs w:val="22"/>
      </w:rPr>
      <w:fldChar w:fldCharType="separate"/>
    </w:r>
    <w:r w:rsidR="005603C3">
      <w:rPr>
        <w:noProof/>
        <w:sz w:val="22"/>
        <w:szCs w:val="22"/>
      </w:rPr>
      <w:t>14</w:t>
    </w:r>
    <w:r w:rsidR="0015026F" w:rsidRPr="006E69D2">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85B0" w14:textId="77777777" w:rsidR="00DF44E7" w:rsidRDefault="00DF44E7" w:rsidP="0015026F">
      <w:r>
        <w:separator/>
      </w:r>
    </w:p>
  </w:footnote>
  <w:footnote w:type="continuationSeparator" w:id="0">
    <w:p w14:paraId="6807F7AE" w14:textId="77777777" w:rsidR="00DF44E7" w:rsidRDefault="00DF44E7" w:rsidP="0015026F">
      <w:r>
        <w:continuationSeparator/>
      </w:r>
    </w:p>
  </w:footnote>
  <w:footnote w:id="1">
    <w:p w14:paraId="0808961C" w14:textId="7B9CF031" w:rsidR="00403BB5" w:rsidRPr="00403BB5" w:rsidRDefault="00403BB5">
      <w:pPr>
        <w:pStyle w:val="FootnoteText"/>
      </w:pPr>
      <w:r>
        <w:rPr>
          <w:rStyle w:val="FootnoteReference"/>
        </w:rPr>
        <w:footnoteRef/>
      </w:r>
      <w:r>
        <w:t xml:space="preserve"> </w:t>
      </w:r>
      <w:r w:rsidR="00A47CBF">
        <w:t>Exh. No. DP-3</w:t>
      </w:r>
      <w:r w:rsidR="00E07AE0">
        <w:t>.</w:t>
      </w:r>
    </w:p>
  </w:footnote>
  <w:footnote w:id="2">
    <w:p w14:paraId="3692660A" w14:textId="77777777" w:rsidR="00DF7B04" w:rsidRDefault="00DF7B04" w:rsidP="00DF7B04">
      <w:pPr>
        <w:pStyle w:val="FootnoteText"/>
      </w:pPr>
      <w:r>
        <w:rPr>
          <w:rStyle w:val="FootnoteReference"/>
        </w:rPr>
        <w:footnoteRef/>
      </w:r>
      <w:r>
        <w:t xml:space="preserve"> Exh. No. DP-4.</w:t>
      </w:r>
    </w:p>
  </w:footnote>
  <w:footnote w:id="3">
    <w:p w14:paraId="3B7AB0A3" w14:textId="597AAF18" w:rsidR="008F0FF5" w:rsidRPr="008F0FF5" w:rsidRDefault="008F0FF5">
      <w:pPr>
        <w:pStyle w:val="FootnoteText"/>
      </w:pPr>
      <w:r>
        <w:rPr>
          <w:rStyle w:val="FootnoteReference"/>
        </w:rPr>
        <w:footnoteRef/>
      </w:r>
      <w:r>
        <w:t xml:space="preserve"> </w:t>
      </w:r>
      <w:r w:rsidR="00A47CBF">
        <w:t>Exh. No. DP-4</w:t>
      </w:r>
      <w:r>
        <w:t>, pg. 5, ¶ 16.</w:t>
      </w:r>
    </w:p>
  </w:footnote>
  <w:footnote w:id="4">
    <w:p w14:paraId="728D4E0A" w14:textId="77777777" w:rsidR="00A47CBF" w:rsidRDefault="00A47CBF" w:rsidP="00A47CBF">
      <w:pPr>
        <w:pStyle w:val="FootnoteText"/>
      </w:pPr>
      <w:r>
        <w:rPr>
          <w:rStyle w:val="FootnoteReference"/>
        </w:rPr>
        <w:footnoteRef/>
      </w:r>
      <w:r>
        <w:t xml:space="preserve"> Exh. No. DP-5.</w:t>
      </w:r>
    </w:p>
  </w:footnote>
  <w:footnote w:id="5">
    <w:p w14:paraId="200E6DE3" w14:textId="093F261B" w:rsidR="00A47CBF" w:rsidRDefault="00A47CBF">
      <w:pPr>
        <w:pStyle w:val="FootnoteText"/>
      </w:pPr>
      <w:r>
        <w:rPr>
          <w:rStyle w:val="FootnoteReference"/>
        </w:rPr>
        <w:footnoteRef/>
      </w:r>
      <w:r>
        <w:t xml:space="preserve"> Exh. No. DP-5, </w:t>
      </w:r>
      <w:r w:rsidR="00A56477">
        <w:t>p. 20, ¶¶ 59-60.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A75E3F"/>
    <w:multiLevelType w:val="hybridMultilevel"/>
    <w:tmpl w:val="C328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530A83"/>
    <w:multiLevelType w:val="hybridMultilevel"/>
    <w:tmpl w:val="C8CCD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4365"/>
    <w:rsid w:val="000241AA"/>
    <w:rsid w:val="000609F5"/>
    <w:rsid w:val="000676F4"/>
    <w:rsid w:val="000831E9"/>
    <w:rsid w:val="000A461F"/>
    <w:rsid w:val="000B1610"/>
    <w:rsid w:val="000C05ED"/>
    <w:rsid w:val="000D5AC9"/>
    <w:rsid w:val="0015026F"/>
    <w:rsid w:val="00167FDE"/>
    <w:rsid w:val="00170DD5"/>
    <w:rsid w:val="001B41D3"/>
    <w:rsid w:val="001C2A63"/>
    <w:rsid w:val="001C5F9F"/>
    <w:rsid w:val="00213BDC"/>
    <w:rsid w:val="00216A85"/>
    <w:rsid w:val="0024321E"/>
    <w:rsid w:val="00252896"/>
    <w:rsid w:val="00303E0F"/>
    <w:rsid w:val="00305A63"/>
    <w:rsid w:val="00326D3C"/>
    <w:rsid w:val="003373CB"/>
    <w:rsid w:val="00357ECD"/>
    <w:rsid w:val="003627B0"/>
    <w:rsid w:val="00366392"/>
    <w:rsid w:val="0037340C"/>
    <w:rsid w:val="003D3F26"/>
    <w:rsid w:val="003D48BF"/>
    <w:rsid w:val="00403BB5"/>
    <w:rsid w:val="004237CF"/>
    <w:rsid w:val="00461790"/>
    <w:rsid w:val="0046251D"/>
    <w:rsid w:val="00462C02"/>
    <w:rsid w:val="004805F3"/>
    <w:rsid w:val="004A6EB7"/>
    <w:rsid w:val="004C2E46"/>
    <w:rsid w:val="004D2A8E"/>
    <w:rsid w:val="004F45AA"/>
    <w:rsid w:val="00502CF4"/>
    <w:rsid w:val="00517DFA"/>
    <w:rsid w:val="005208AB"/>
    <w:rsid w:val="005224C2"/>
    <w:rsid w:val="00530A81"/>
    <w:rsid w:val="0054598E"/>
    <w:rsid w:val="00551E78"/>
    <w:rsid w:val="005603C3"/>
    <w:rsid w:val="00570B2F"/>
    <w:rsid w:val="005718BF"/>
    <w:rsid w:val="0058392C"/>
    <w:rsid w:val="005A0277"/>
    <w:rsid w:val="005A7A51"/>
    <w:rsid w:val="005B5BC3"/>
    <w:rsid w:val="005E6ECB"/>
    <w:rsid w:val="005F2E94"/>
    <w:rsid w:val="005F6936"/>
    <w:rsid w:val="0061180B"/>
    <w:rsid w:val="00612238"/>
    <w:rsid w:val="00613A47"/>
    <w:rsid w:val="0063472A"/>
    <w:rsid w:val="00653E28"/>
    <w:rsid w:val="00653E62"/>
    <w:rsid w:val="006609AF"/>
    <w:rsid w:val="00674547"/>
    <w:rsid w:val="0067651B"/>
    <w:rsid w:val="00693154"/>
    <w:rsid w:val="006B7073"/>
    <w:rsid w:val="006C1FF9"/>
    <w:rsid w:val="006D0223"/>
    <w:rsid w:val="006E69D2"/>
    <w:rsid w:val="00701B97"/>
    <w:rsid w:val="00736040"/>
    <w:rsid w:val="00773230"/>
    <w:rsid w:val="007A38D4"/>
    <w:rsid w:val="007E5799"/>
    <w:rsid w:val="007E6346"/>
    <w:rsid w:val="0082354D"/>
    <w:rsid w:val="00835C28"/>
    <w:rsid w:val="00837312"/>
    <w:rsid w:val="00837D79"/>
    <w:rsid w:val="00840D50"/>
    <w:rsid w:val="00853704"/>
    <w:rsid w:val="00885345"/>
    <w:rsid w:val="0089480F"/>
    <w:rsid w:val="008A15B4"/>
    <w:rsid w:val="008B379F"/>
    <w:rsid w:val="008C30AF"/>
    <w:rsid w:val="008D4176"/>
    <w:rsid w:val="008F0FF5"/>
    <w:rsid w:val="009252E1"/>
    <w:rsid w:val="009257E2"/>
    <w:rsid w:val="00944BC3"/>
    <w:rsid w:val="00955CDB"/>
    <w:rsid w:val="009919CE"/>
    <w:rsid w:val="009B40AE"/>
    <w:rsid w:val="009C5130"/>
    <w:rsid w:val="00A02473"/>
    <w:rsid w:val="00A066CD"/>
    <w:rsid w:val="00A074BC"/>
    <w:rsid w:val="00A4493D"/>
    <w:rsid w:val="00A47CBF"/>
    <w:rsid w:val="00A56477"/>
    <w:rsid w:val="00A66BE9"/>
    <w:rsid w:val="00A701C6"/>
    <w:rsid w:val="00AB106C"/>
    <w:rsid w:val="00AB514E"/>
    <w:rsid w:val="00AB78B6"/>
    <w:rsid w:val="00AF7622"/>
    <w:rsid w:val="00B05D88"/>
    <w:rsid w:val="00B122E9"/>
    <w:rsid w:val="00B268C0"/>
    <w:rsid w:val="00B7435D"/>
    <w:rsid w:val="00B74E13"/>
    <w:rsid w:val="00B766F5"/>
    <w:rsid w:val="00B814E2"/>
    <w:rsid w:val="00B87A56"/>
    <w:rsid w:val="00B94B62"/>
    <w:rsid w:val="00BA1B57"/>
    <w:rsid w:val="00BB7499"/>
    <w:rsid w:val="00C0665B"/>
    <w:rsid w:val="00C07E9B"/>
    <w:rsid w:val="00C07F7C"/>
    <w:rsid w:val="00C141DF"/>
    <w:rsid w:val="00C178F5"/>
    <w:rsid w:val="00C24006"/>
    <w:rsid w:val="00C455A6"/>
    <w:rsid w:val="00C57AF1"/>
    <w:rsid w:val="00C75FF7"/>
    <w:rsid w:val="00C7636A"/>
    <w:rsid w:val="00C7647A"/>
    <w:rsid w:val="00C81EC3"/>
    <w:rsid w:val="00C91CC6"/>
    <w:rsid w:val="00C95D29"/>
    <w:rsid w:val="00CA52DF"/>
    <w:rsid w:val="00CC256D"/>
    <w:rsid w:val="00CD479C"/>
    <w:rsid w:val="00CF4448"/>
    <w:rsid w:val="00D33A41"/>
    <w:rsid w:val="00D45CE0"/>
    <w:rsid w:val="00D50FE6"/>
    <w:rsid w:val="00D56AFE"/>
    <w:rsid w:val="00D7020F"/>
    <w:rsid w:val="00D8417D"/>
    <w:rsid w:val="00DA5773"/>
    <w:rsid w:val="00DB3C8A"/>
    <w:rsid w:val="00DB4C65"/>
    <w:rsid w:val="00DC666F"/>
    <w:rsid w:val="00DF44E7"/>
    <w:rsid w:val="00DF7B04"/>
    <w:rsid w:val="00E0187E"/>
    <w:rsid w:val="00E03D77"/>
    <w:rsid w:val="00E07AE0"/>
    <w:rsid w:val="00E43CCE"/>
    <w:rsid w:val="00E50BE2"/>
    <w:rsid w:val="00E820A2"/>
    <w:rsid w:val="00E8756E"/>
    <w:rsid w:val="00E9097A"/>
    <w:rsid w:val="00E92BDB"/>
    <w:rsid w:val="00EC09A9"/>
    <w:rsid w:val="00ED42F5"/>
    <w:rsid w:val="00F113CA"/>
    <w:rsid w:val="00F546BF"/>
    <w:rsid w:val="00F800AB"/>
    <w:rsid w:val="00F95464"/>
    <w:rsid w:val="00FB7DA9"/>
    <w:rsid w:val="00FC5AD5"/>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ADAE11"/>
  <w15:docId w15:val="{0FB83728-F746-4A07-9485-C66F8B74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C141DF"/>
    <w:rPr>
      <w:sz w:val="20"/>
      <w:szCs w:val="20"/>
    </w:rPr>
  </w:style>
  <w:style w:type="character" w:customStyle="1" w:styleId="FootnoteTextChar">
    <w:name w:val="Footnote Text Char"/>
    <w:basedOn w:val="DefaultParagraphFont"/>
    <w:link w:val="FootnoteText"/>
    <w:uiPriority w:val="99"/>
    <w:semiHidden/>
    <w:rsid w:val="00C141DF"/>
    <w:rPr>
      <w:sz w:val="20"/>
      <w:szCs w:val="20"/>
    </w:rPr>
  </w:style>
  <w:style w:type="character" w:styleId="FootnoteReference">
    <w:name w:val="footnote reference"/>
    <w:basedOn w:val="DefaultParagraphFont"/>
    <w:uiPriority w:val="99"/>
    <w:semiHidden/>
    <w:unhideWhenUsed/>
    <w:rsid w:val="00C141DF"/>
    <w:rPr>
      <w:vertAlign w:val="superscript"/>
    </w:rPr>
  </w:style>
  <w:style w:type="character" w:styleId="CommentReference">
    <w:name w:val="annotation reference"/>
    <w:basedOn w:val="DefaultParagraphFont"/>
    <w:uiPriority w:val="99"/>
    <w:semiHidden/>
    <w:unhideWhenUsed/>
    <w:rsid w:val="00C178F5"/>
    <w:rPr>
      <w:sz w:val="16"/>
      <w:szCs w:val="16"/>
    </w:rPr>
  </w:style>
  <w:style w:type="paragraph" w:styleId="CommentText">
    <w:name w:val="annotation text"/>
    <w:basedOn w:val="Normal"/>
    <w:link w:val="CommentTextChar"/>
    <w:uiPriority w:val="99"/>
    <w:semiHidden/>
    <w:unhideWhenUsed/>
    <w:rsid w:val="00C178F5"/>
    <w:rPr>
      <w:sz w:val="20"/>
      <w:szCs w:val="20"/>
    </w:rPr>
  </w:style>
  <w:style w:type="character" w:customStyle="1" w:styleId="CommentTextChar">
    <w:name w:val="Comment Text Char"/>
    <w:basedOn w:val="DefaultParagraphFont"/>
    <w:link w:val="CommentText"/>
    <w:uiPriority w:val="99"/>
    <w:semiHidden/>
    <w:rsid w:val="00C178F5"/>
    <w:rPr>
      <w:sz w:val="20"/>
      <w:szCs w:val="20"/>
    </w:rPr>
  </w:style>
  <w:style w:type="paragraph" w:styleId="CommentSubject">
    <w:name w:val="annotation subject"/>
    <w:basedOn w:val="CommentText"/>
    <w:next w:val="CommentText"/>
    <w:link w:val="CommentSubjectChar"/>
    <w:uiPriority w:val="99"/>
    <w:semiHidden/>
    <w:unhideWhenUsed/>
    <w:rsid w:val="00C178F5"/>
    <w:rPr>
      <w:b/>
      <w:bCs/>
    </w:rPr>
  </w:style>
  <w:style w:type="character" w:customStyle="1" w:styleId="CommentSubjectChar">
    <w:name w:val="Comment Subject Char"/>
    <w:basedOn w:val="CommentTextChar"/>
    <w:link w:val="CommentSubject"/>
    <w:uiPriority w:val="99"/>
    <w:semiHidden/>
    <w:rsid w:val="00C178F5"/>
    <w:rPr>
      <w:b/>
      <w:bCs/>
      <w:sz w:val="20"/>
      <w:szCs w:val="20"/>
    </w:rPr>
  </w:style>
  <w:style w:type="paragraph" w:styleId="BalloonText">
    <w:name w:val="Balloon Text"/>
    <w:basedOn w:val="Normal"/>
    <w:link w:val="BalloonTextChar"/>
    <w:uiPriority w:val="99"/>
    <w:semiHidden/>
    <w:unhideWhenUsed/>
    <w:rsid w:val="00C17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1779">
      <w:bodyDiv w:val="1"/>
      <w:marLeft w:val="0"/>
      <w:marRight w:val="0"/>
      <w:marTop w:val="0"/>
      <w:marBottom w:val="0"/>
      <w:divBdr>
        <w:top w:val="none" w:sz="0" w:space="0" w:color="auto"/>
        <w:left w:val="none" w:sz="0" w:space="0" w:color="auto"/>
        <w:bottom w:val="none" w:sz="0" w:space="0" w:color="auto"/>
        <w:right w:val="none" w:sz="0" w:space="0" w:color="auto"/>
      </w:divBdr>
    </w:div>
    <w:div w:id="6705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2017-03-17T21:07:41+00:00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ACCCA0C-93B8-4BFD-B57A-5BA5D232FEF9}"/>
</file>

<file path=customXml/itemProps2.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3.xml><?xml version="1.0" encoding="utf-8"?>
<ds:datastoreItem xmlns:ds="http://schemas.openxmlformats.org/officeDocument/2006/customXml" ds:itemID="{6D128EC3-A66F-4CD9-8870-C86A756ABDC5}">
  <ds:schemaRef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24f70c62-691b-492e-ba59-9d389529a97e"/>
    <ds:schemaRef ds:uri="http://schemas.microsoft.com/office/2006/documentManagement/types"/>
    <ds:schemaRef ds:uri="http://schemas.microsoft.com/sharepoint/v3/field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49BB936-D290-4A18-807B-A8B68C8F4490}">
  <ds:schemaRefs>
    <ds:schemaRef ds:uri="http://schemas.openxmlformats.org/officeDocument/2006/bibliography"/>
  </ds:schemaRefs>
</ds:datastoreItem>
</file>

<file path=customXml/itemProps5.xml><?xml version="1.0" encoding="utf-8"?>
<ds:datastoreItem xmlns:ds="http://schemas.openxmlformats.org/officeDocument/2006/customXml" ds:itemID="{E0445803-E604-45F0-BB03-04D94D99F0C8}"/>
</file>

<file path=docProps/app.xml><?xml version="1.0" encoding="utf-8"?>
<Properties xmlns="http://schemas.openxmlformats.org/officeDocument/2006/extended-properties" xmlns:vt="http://schemas.openxmlformats.org/officeDocument/2006/docPropsVTypes">
  <Template>Normal</Template>
  <TotalTime>77</TotalTime>
  <Pages>16</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Beattie, Julian (UTC)</cp:lastModifiedBy>
  <cp:revision>15</cp:revision>
  <cp:lastPrinted>2017-03-08T16:37:00Z</cp:lastPrinted>
  <dcterms:created xsi:type="dcterms:W3CDTF">2017-03-15T18:37:00Z</dcterms:created>
  <dcterms:modified xsi:type="dcterms:W3CDTF">2017-03-15T22:00:00Z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