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73E79A" w14:textId="2F9B3A32" w:rsidR="004B03A0" w:rsidRPr="004B03A0" w:rsidRDefault="004B03A0" w:rsidP="004B03A0">
      <w:pPr>
        <w:ind w:left="5400"/>
        <w:rPr>
          <w:rFonts w:ascii="Times New Roman" w:hAnsi="Times New Roman" w:cs="Times New Roman"/>
          <w:b/>
          <w:sz w:val="24"/>
          <w:szCs w:val="24"/>
        </w:rPr>
      </w:pPr>
      <w:bookmarkStart w:id="0" w:name="_GoBack"/>
      <w:bookmarkEnd w:id="0"/>
      <w:r>
        <w:rPr>
          <w:rFonts w:ascii="Times New Roman" w:hAnsi="Times New Roman" w:cs="Times New Roman"/>
          <w:b/>
          <w:sz w:val="24"/>
          <w:szCs w:val="24"/>
        </w:rPr>
        <w:t>Exhibit No. ___</w:t>
      </w:r>
      <w:r w:rsidRPr="004B03A0">
        <w:rPr>
          <w:rFonts w:ascii="Times New Roman" w:hAnsi="Times New Roman" w:cs="Times New Roman"/>
          <w:b/>
          <w:sz w:val="24"/>
          <w:szCs w:val="24"/>
        </w:rPr>
        <w:t xml:space="preserve"> (</w:t>
      </w:r>
      <w:proofErr w:type="spellStart"/>
      <w:r w:rsidRPr="004B03A0">
        <w:rPr>
          <w:rFonts w:ascii="Times New Roman" w:hAnsi="Times New Roman" w:cs="Times New Roman"/>
          <w:b/>
          <w:sz w:val="24"/>
          <w:szCs w:val="24"/>
        </w:rPr>
        <w:t>BTC</w:t>
      </w:r>
      <w:proofErr w:type="spellEnd"/>
      <w:r w:rsidRPr="004B03A0">
        <w:rPr>
          <w:rFonts w:ascii="Times New Roman" w:hAnsi="Times New Roman" w:cs="Times New Roman"/>
          <w:b/>
          <w:sz w:val="24"/>
          <w:szCs w:val="24"/>
        </w:rPr>
        <w:t>-</w:t>
      </w:r>
      <w:r>
        <w:rPr>
          <w:rFonts w:ascii="Times New Roman" w:hAnsi="Times New Roman" w:cs="Times New Roman"/>
          <w:b/>
          <w:sz w:val="24"/>
          <w:szCs w:val="24"/>
        </w:rPr>
        <w:t>3</w:t>
      </w:r>
      <w:r w:rsidRPr="004B03A0">
        <w:rPr>
          <w:rFonts w:ascii="Times New Roman" w:hAnsi="Times New Roman" w:cs="Times New Roman"/>
          <w:b/>
          <w:sz w:val="24"/>
          <w:szCs w:val="24"/>
        </w:rPr>
        <w:t>)</w:t>
      </w:r>
    </w:p>
    <w:p w14:paraId="4588C59A" w14:textId="77777777" w:rsidR="004B03A0" w:rsidRPr="004B03A0" w:rsidRDefault="004B03A0" w:rsidP="004B03A0">
      <w:pPr>
        <w:ind w:left="5400"/>
        <w:rPr>
          <w:rFonts w:ascii="Times New Roman" w:hAnsi="Times New Roman" w:cs="Times New Roman"/>
          <w:b/>
          <w:sz w:val="24"/>
          <w:szCs w:val="24"/>
        </w:rPr>
      </w:pPr>
      <w:r w:rsidRPr="004B03A0">
        <w:rPr>
          <w:rFonts w:ascii="Times New Roman" w:hAnsi="Times New Roman" w:cs="Times New Roman"/>
          <w:b/>
          <w:sz w:val="24"/>
          <w:szCs w:val="24"/>
        </w:rPr>
        <w:t xml:space="preserve">Dockets </w:t>
      </w:r>
      <w:proofErr w:type="spellStart"/>
      <w:r w:rsidRPr="004B03A0">
        <w:rPr>
          <w:rFonts w:ascii="Times New Roman" w:hAnsi="Times New Roman" w:cs="Times New Roman"/>
          <w:b/>
          <w:sz w:val="24"/>
          <w:szCs w:val="24"/>
        </w:rPr>
        <w:t>UE</w:t>
      </w:r>
      <w:proofErr w:type="spellEnd"/>
      <w:r w:rsidRPr="004B03A0">
        <w:rPr>
          <w:rFonts w:ascii="Times New Roman" w:hAnsi="Times New Roman" w:cs="Times New Roman"/>
          <w:b/>
          <w:sz w:val="24"/>
          <w:szCs w:val="24"/>
        </w:rPr>
        <w:t>-140188/</w:t>
      </w:r>
      <w:proofErr w:type="spellStart"/>
      <w:r w:rsidRPr="004B03A0">
        <w:rPr>
          <w:rFonts w:ascii="Times New Roman" w:hAnsi="Times New Roman" w:cs="Times New Roman"/>
          <w:b/>
          <w:sz w:val="24"/>
          <w:szCs w:val="24"/>
        </w:rPr>
        <w:t>UG</w:t>
      </w:r>
      <w:proofErr w:type="spellEnd"/>
      <w:r w:rsidRPr="004B03A0">
        <w:rPr>
          <w:rFonts w:ascii="Times New Roman" w:hAnsi="Times New Roman" w:cs="Times New Roman"/>
          <w:b/>
          <w:sz w:val="24"/>
          <w:szCs w:val="24"/>
        </w:rPr>
        <w:t>-140189</w:t>
      </w:r>
    </w:p>
    <w:p w14:paraId="2B1189CD" w14:textId="1FF57313" w:rsidR="004B03A0" w:rsidRPr="004B03A0" w:rsidRDefault="004B03A0" w:rsidP="004B03A0">
      <w:pPr>
        <w:ind w:left="5400"/>
        <w:rPr>
          <w:rFonts w:ascii="Times New Roman" w:hAnsi="Times New Roman" w:cs="Times New Roman"/>
          <w:b/>
          <w:sz w:val="24"/>
          <w:szCs w:val="24"/>
        </w:rPr>
      </w:pPr>
      <w:r w:rsidRPr="004B03A0">
        <w:rPr>
          <w:rFonts w:ascii="Times New Roman" w:hAnsi="Times New Roman" w:cs="Times New Roman"/>
          <w:b/>
          <w:sz w:val="24"/>
          <w:szCs w:val="24"/>
        </w:rPr>
        <w:t xml:space="preserve">Witness:  Bradley </w:t>
      </w:r>
      <w:r w:rsidR="00C357F4">
        <w:rPr>
          <w:rFonts w:ascii="Times New Roman" w:hAnsi="Times New Roman" w:cs="Times New Roman"/>
          <w:b/>
          <w:sz w:val="24"/>
          <w:szCs w:val="24"/>
        </w:rPr>
        <w:t xml:space="preserve">T. </w:t>
      </w:r>
      <w:r w:rsidRPr="004B03A0">
        <w:rPr>
          <w:rFonts w:ascii="Times New Roman" w:hAnsi="Times New Roman" w:cs="Times New Roman"/>
          <w:b/>
          <w:sz w:val="24"/>
          <w:szCs w:val="24"/>
        </w:rPr>
        <w:t xml:space="preserve">Cebulko </w:t>
      </w:r>
    </w:p>
    <w:p w14:paraId="5AE043AE" w14:textId="77777777" w:rsidR="004B03A0" w:rsidRPr="004B03A0" w:rsidRDefault="004B03A0" w:rsidP="004B03A0">
      <w:pPr>
        <w:rPr>
          <w:rFonts w:ascii="Times New Roman" w:hAnsi="Times New Roman" w:cs="Times New Roman"/>
          <w:b/>
          <w:sz w:val="24"/>
          <w:szCs w:val="24"/>
        </w:rPr>
      </w:pPr>
    </w:p>
    <w:p w14:paraId="68914B9E" w14:textId="77777777" w:rsidR="004B03A0" w:rsidRPr="004B03A0" w:rsidRDefault="004B03A0" w:rsidP="004B03A0">
      <w:pPr>
        <w:rPr>
          <w:rFonts w:ascii="Times New Roman" w:hAnsi="Times New Roman" w:cs="Times New Roman"/>
          <w:b/>
          <w:sz w:val="24"/>
          <w:szCs w:val="24"/>
        </w:rPr>
      </w:pPr>
    </w:p>
    <w:p w14:paraId="290ECB56" w14:textId="77777777" w:rsidR="004B03A0" w:rsidRPr="004B03A0" w:rsidRDefault="004B03A0" w:rsidP="004B03A0">
      <w:pPr>
        <w:ind w:left="-360" w:right="-252"/>
        <w:jc w:val="center"/>
        <w:rPr>
          <w:rFonts w:ascii="Times New Roman" w:hAnsi="Times New Roman" w:cs="Times New Roman"/>
          <w:b/>
          <w:sz w:val="24"/>
          <w:szCs w:val="24"/>
        </w:rPr>
      </w:pPr>
      <w:r w:rsidRPr="004B03A0">
        <w:rPr>
          <w:rFonts w:ascii="Times New Roman" w:hAnsi="Times New Roman" w:cs="Times New Roman"/>
          <w:b/>
          <w:sz w:val="24"/>
          <w:szCs w:val="24"/>
        </w:rPr>
        <w:t>BEFORE THE WASHINGTON UTILITIES AND TRANSPORTATION COMMISSION</w:t>
      </w:r>
    </w:p>
    <w:p w14:paraId="379B5B0A" w14:textId="77777777" w:rsidR="004B03A0" w:rsidRPr="004B03A0" w:rsidRDefault="004B03A0" w:rsidP="004B03A0">
      <w:pPr>
        <w:rPr>
          <w:rFonts w:ascii="Times New Roman" w:hAnsi="Times New Roman" w:cs="Times New Roman"/>
          <w:b/>
          <w:sz w:val="24"/>
          <w:szCs w:val="24"/>
        </w:rPr>
      </w:pPr>
    </w:p>
    <w:p w14:paraId="5E005C55" w14:textId="77777777" w:rsidR="004B03A0" w:rsidRPr="004B03A0" w:rsidRDefault="004B03A0" w:rsidP="004B03A0">
      <w:pPr>
        <w:tabs>
          <w:tab w:val="center" w:pos="4680"/>
        </w:tabs>
        <w:ind w:right="-252" w:hanging="360"/>
        <w:rPr>
          <w:rFonts w:ascii="Times New Roman" w:hAnsi="Times New Roman" w:cs="Times New Roman"/>
          <w:b/>
          <w:bCs/>
          <w:sz w:val="24"/>
          <w:szCs w:val="24"/>
        </w:rPr>
      </w:pPr>
    </w:p>
    <w:p w14:paraId="4EE31094" w14:textId="77777777" w:rsidR="004B03A0" w:rsidRPr="004B03A0" w:rsidRDefault="004B03A0" w:rsidP="004B03A0">
      <w:pPr>
        <w:tabs>
          <w:tab w:val="center" w:pos="4680"/>
        </w:tabs>
        <w:jc w:val="center"/>
        <w:rPr>
          <w:rFonts w:ascii="Times New Roman" w:hAnsi="Times New Roman" w:cs="Times New Roman"/>
          <w:b/>
          <w:sz w:val="24"/>
          <w:szCs w:val="24"/>
        </w:rPr>
      </w:pPr>
    </w:p>
    <w:tbl>
      <w:tblPr>
        <w:tblW w:w="9180" w:type="dxa"/>
        <w:tblLayout w:type="fixed"/>
        <w:tblCellMar>
          <w:left w:w="124" w:type="dxa"/>
          <w:right w:w="124" w:type="dxa"/>
        </w:tblCellMar>
        <w:tblLook w:val="0000" w:firstRow="0" w:lastRow="0" w:firstColumn="0" w:lastColumn="0" w:noHBand="0" w:noVBand="0"/>
      </w:tblPr>
      <w:tblGrid>
        <w:gridCol w:w="4590"/>
        <w:gridCol w:w="4590"/>
      </w:tblGrid>
      <w:tr w:rsidR="004B03A0" w:rsidRPr="004B03A0" w14:paraId="75B81376" w14:textId="77777777" w:rsidTr="00000F56">
        <w:tc>
          <w:tcPr>
            <w:tcW w:w="4590" w:type="dxa"/>
            <w:tcBorders>
              <w:top w:val="single" w:sz="6" w:space="0" w:color="FFFFFF"/>
              <w:left w:val="single" w:sz="6" w:space="0" w:color="FFFFFF"/>
              <w:bottom w:val="single" w:sz="7" w:space="0" w:color="000000"/>
              <w:right w:val="single" w:sz="6" w:space="0" w:color="FFFFFF"/>
            </w:tcBorders>
          </w:tcPr>
          <w:p w14:paraId="77FFE696" w14:textId="77777777" w:rsidR="004B03A0" w:rsidRPr="004B03A0" w:rsidRDefault="004B03A0" w:rsidP="00000F56">
            <w:pPr>
              <w:spacing w:line="264" w:lineRule="auto"/>
              <w:rPr>
                <w:rFonts w:ascii="Times New Roman" w:hAnsi="Times New Roman" w:cs="Times New Roman"/>
                <w:b/>
                <w:sz w:val="24"/>
                <w:szCs w:val="24"/>
              </w:rPr>
            </w:pPr>
            <w:r w:rsidRPr="004B03A0">
              <w:rPr>
                <w:rFonts w:ascii="Times New Roman" w:hAnsi="Times New Roman" w:cs="Times New Roman"/>
                <w:b/>
                <w:sz w:val="24"/>
                <w:szCs w:val="24"/>
              </w:rPr>
              <w:t>WASHINGTON UTILITIES AND TRANSPORTATION COMMISSION,</w:t>
            </w:r>
          </w:p>
          <w:p w14:paraId="2F3E0D1E" w14:textId="77777777" w:rsidR="004B03A0" w:rsidRPr="004B03A0" w:rsidRDefault="004B03A0" w:rsidP="00000F56">
            <w:pPr>
              <w:spacing w:line="264" w:lineRule="auto"/>
              <w:rPr>
                <w:rFonts w:ascii="Times New Roman" w:hAnsi="Times New Roman" w:cs="Times New Roman"/>
                <w:b/>
                <w:sz w:val="24"/>
                <w:szCs w:val="24"/>
              </w:rPr>
            </w:pPr>
          </w:p>
          <w:p w14:paraId="7A89FEDA" w14:textId="77777777" w:rsidR="004B03A0" w:rsidRPr="004B03A0" w:rsidRDefault="004B03A0" w:rsidP="00000F56">
            <w:pPr>
              <w:tabs>
                <w:tab w:val="left" w:pos="1800"/>
              </w:tabs>
              <w:spacing w:line="264" w:lineRule="auto"/>
              <w:rPr>
                <w:rFonts w:ascii="Times New Roman" w:hAnsi="Times New Roman" w:cs="Times New Roman"/>
                <w:b/>
                <w:sz w:val="24"/>
                <w:szCs w:val="24"/>
              </w:rPr>
            </w:pPr>
            <w:r w:rsidRPr="004B03A0">
              <w:rPr>
                <w:rFonts w:ascii="Times New Roman" w:hAnsi="Times New Roman" w:cs="Times New Roman"/>
                <w:b/>
                <w:sz w:val="24"/>
                <w:szCs w:val="24"/>
              </w:rPr>
              <w:tab/>
              <w:t>Complainant,</w:t>
            </w:r>
          </w:p>
          <w:p w14:paraId="1B02F1ED" w14:textId="77777777" w:rsidR="004B03A0" w:rsidRPr="004B03A0" w:rsidRDefault="004B03A0" w:rsidP="00000F56">
            <w:pPr>
              <w:spacing w:line="264" w:lineRule="auto"/>
              <w:rPr>
                <w:rFonts w:ascii="Times New Roman" w:hAnsi="Times New Roman" w:cs="Times New Roman"/>
                <w:b/>
                <w:sz w:val="24"/>
                <w:szCs w:val="24"/>
              </w:rPr>
            </w:pPr>
          </w:p>
          <w:p w14:paraId="5B07C6F8" w14:textId="77777777" w:rsidR="004B03A0" w:rsidRPr="004B03A0" w:rsidRDefault="004B03A0" w:rsidP="00000F56">
            <w:pPr>
              <w:spacing w:line="264" w:lineRule="auto"/>
              <w:rPr>
                <w:rFonts w:ascii="Times New Roman" w:hAnsi="Times New Roman" w:cs="Times New Roman"/>
                <w:b/>
                <w:sz w:val="24"/>
                <w:szCs w:val="24"/>
              </w:rPr>
            </w:pPr>
            <w:r w:rsidRPr="004B03A0">
              <w:rPr>
                <w:rFonts w:ascii="Times New Roman" w:hAnsi="Times New Roman" w:cs="Times New Roman"/>
                <w:b/>
                <w:sz w:val="24"/>
                <w:szCs w:val="24"/>
              </w:rPr>
              <w:t>V.</w:t>
            </w:r>
          </w:p>
          <w:p w14:paraId="546908EF" w14:textId="77777777" w:rsidR="004B03A0" w:rsidRPr="004B03A0" w:rsidRDefault="004B03A0" w:rsidP="00000F56">
            <w:pPr>
              <w:spacing w:line="264" w:lineRule="auto"/>
              <w:jc w:val="center"/>
              <w:rPr>
                <w:rFonts w:ascii="Times New Roman" w:hAnsi="Times New Roman" w:cs="Times New Roman"/>
                <w:b/>
                <w:sz w:val="24"/>
                <w:szCs w:val="24"/>
              </w:rPr>
            </w:pPr>
          </w:p>
          <w:p w14:paraId="5C88A7CB" w14:textId="77777777" w:rsidR="004B03A0" w:rsidRPr="004B03A0" w:rsidRDefault="004B03A0" w:rsidP="00000F56">
            <w:pPr>
              <w:spacing w:line="264" w:lineRule="auto"/>
              <w:rPr>
                <w:rFonts w:ascii="Times New Roman" w:hAnsi="Times New Roman" w:cs="Times New Roman"/>
                <w:b/>
                <w:sz w:val="24"/>
                <w:szCs w:val="24"/>
              </w:rPr>
            </w:pPr>
            <w:r w:rsidRPr="004B03A0">
              <w:rPr>
                <w:rFonts w:ascii="Times New Roman" w:hAnsi="Times New Roman" w:cs="Times New Roman"/>
                <w:b/>
                <w:sz w:val="24"/>
                <w:szCs w:val="24"/>
              </w:rPr>
              <w:t xml:space="preserve">AVISTA CORPORATION, </w:t>
            </w:r>
            <w:proofErr w:type="spellStart"/>
            <w:r w:rsidRPr="004B03A0">
              <w:rPr>
                <w:rFonts w:ascii="Times New Roman" w:hAnsi="Times New Roman" w:cs="Times New Roman"/>
                <w:b/>
                <w:sz w:val="24"/>
                <w:szCs w:val="24"/>
              </w:rPr>
              <w:t>DBA</w:t>
            </w:r>
            <w:proofErr w:type="spellEnd"/>
            <w:r w:rsidRPr="004B03A0">
              <w:rPr>
                <w:rFonts w:ascii="Times New Roman" w:hAnsi="Times New Roman" w:cs="Times New Roman"/>
                <w:b/>
                <w:sz w:val="24"/>
                <w:szCs w:val="24"/>
              </w:rPr>
              <w:t xml:space="preserve"> AVISTA UTILITIES,</w:t>
            </w:r>
          </w:p>
          <w:p w14:paraId="0199F0F7" w14:textId="77777777" w:rsidR="004B03A0" w:rsidRPr="004B03A0" w:rsidRDefault="004B03A0" w:rsidP="00000F56">
            <w:pPr>
              <w:spacing w:line="264" w:lineRule="auto"/>
              <w:jc w:val="center"/>
              <w:rPr>
                <w:rFonts w:ascii="Times New Roman" w:hAnsi="Times New Roman" w:cs="Times New Roman"/>
                <w:b/>
                <w:sz w:val="24"/>
                <w:szCs w:val="24"/>
              </w:rPr>
            </w:pPr>
          </w:p>
          <w:p w14:paraId="09BDDB85" w14:textId="77777777" w:rsidR="004B03A0" w:rsidRPr="004B03A0" w:rsidRDefault="004B03A0" w:rsidP="00000F56">
            <w:pPr>
              <w:tabs>
                <w:tab w:val="left" w:pos="1800"/>
              </w:tabs>
              <w:spacing w:line="264" w:lineRule="auto"/>
              <w:rPr>
                <w:rFonts w:ascii="Times New Roman" w:hAnsi="Times New Roman" w:cs="Times New Roman"/>
                <w:b/>
                <w:sz w:val="24"/>
                <w:szCs w:val="24"/>
              </w:rPr>
            </w:pPr>
            <w:r w:rsidRPr="004B03A0">
              <w:rPr>
                <w:rFonts w:ascii="Times New Roman" w:hAnsi="Times New Roman" w:cs="Times New Roman"/>
                <w:b/>
                <w:sz w:val="24"/>
                <w:szCs w:val="24"/>
              </w:rPr>
              <w:tab/>
            </w:r>
            <w:proofErr w:type="gramStart"/>
            <w:r w:rsidRPr="004B03A0">
              <w:rPr>
                <w:rFonts w:ascii="Times New Roman" w:hAnsi="Times New Roman" w:cs="Times New Roman"/>
                <w:b/>
                <w:sz w:val="24"/>
                <w:szCs w:val="24"/>
              </w:rPr>
              <w:t>Respondent.</w:t>
            </w:r>
            <w:proofErr w:type="gramEnd"/>
          </w:p>
          <w:p w14:paraId="539B421A" w14:textId="77777777" w:rsidR="004B03A0" w:rsidRPr="004B03A0" w:rsidRDefault="004B03A0" w:rsidP="00000F56">
            <w:pPr>
              <w:tabs>
                <w:tab w:val="center" w:pos="4680"/>
              </w:tabs>
              <w:jc w:val="center"/>
              <w:rPr>
                <w:rFonts w:ascii="Times New Roman" w:hAnsi="Times New Roman" w:cs="Times New Roman"/>
                <w:b/>
                <w:bCs/>
                <w:sz w:val="24"/>
                <w:szCs w:val="24"/>
              </w:rPr>
            </w:pPr>
          </w:p>
        </w:tc>
        <w:tc>
          <w:tcPr>
            <w:tcW w:w="4590" w:type="dxa"/>
            <w:tcBorders>
              <w:top w:val="single" w:sz="6" w:space="0" w:color="FFFFFF"/>
              <w:left w:val="single" w:sz="7" w:space="0" w:color="000000"/>
              <w:bottom w:val="single" w:sz="6" w:space="0" w:color="FFFFFF"/>
              <w:right w:val="single" w:sz="6" w:space="0" w:color="FFFFFF"/>
            </w:tcBorders>
          </w:tcPr>
          <w:p w14:paraId="0643BB0D" w14:textId="77777777" w:rsidR="004B03A0" w:rsidRPr="004B03A0" w:rsidRDefault="004B03A0" w:rsidP="00000F56">
            <w:pPr>
              <w:spacing w:line="264" w:lineRule="auto"/>
              <w:ind w:left="450"/>
              <w:rPr>
                <w:rFonts w:ascii="Times New Roman" w:hAnsi="Times New Roman" w:cs="Times New Roman"/>
                <w:b/>
                <w:sz w:val="24"/>
                <w:szCs w:val="24"/>
              </w:rPr>
            </w:pPr>
            <w:r w:rsidRPr="004B03A0">
              <w:rPr>
                <w:rFonts w:ascii="Times New Roman" w:hAnsi="Times New Roman" w:cs="Times New Roman"/>
                <w:b/>
                <w:sz w:val="24"/>
                <w:szCs w:val="24"/>
              </w:rPr>
              <w:t xml:space="preserve">DOCKETS </w:t>
            </w:r>
            <w:proofErr w:type="spellStart"/>
            <w:r w:rsidRPr="004B03A0">
              <w:rPr>
                <w:rFonts w:ascii="Times New Roman" w:hAnsi="Times New Roman" w:cs="Times New Roman"/>
                <w:b/>
                <w:sz w:val="24"/>
                <w:szCs w:val="24"/>
              </w:rPr>
              <w:t>UE</w:t>
            </w:r>
            <w:proofErr w:type="spellEnd"/>
            <w:r w:rsidRPr="004B03A0">
              <w:rPr>
                <w:rFonts w:ascii="Times New Roman" w:hAnsi="Times New Roman" w:cs="Times New Roman"/>
                <w:b/>
                <w:sz w:val="24"/>
                <w:szCs w:val="24"/>
              </w:rPr>
              <w:t xml:space="preserve">-140188 and </w:t>
            </w:r>
          </w:p>
          <w:p w14:paraId="6F6B8430" w14:textId="77777777" w:rsidR="004B03A0" w:rsidRPr="004B03A0" w:rsidRDefault="004B03A0" w:rsidP="00000F56">
            <w:pPr>
              <w:spacing w:line="264" w:lineRule="auto"/>
              <w:ind w:left="450"/>
              <w:rPr>
                <w:rFonts w:ascii="Times New Roman" w:hAnsi="Times New Roman" w:cs="Times New Roman"/>
                <w:b/>
                <w:sz w:val="24"/>
                <w:szCs w:val="24"/>
              </w:rPr>
            </w:pPr>
            <w:proofErr w:type="spellStart"/>
            <w:r w:rsidRPr="004B03A0">
              <w:rPr>
                <w:rFonts w:ascii="Times New Roman" w:hAnsi="Times New Roman" w:cs="Times New Roman"/>
                <w:b/>
                <w:sz w:val="24"/>
                <w:szCs w:val="24"/>
              </w:rPr>
              <w:t>UG</w:t>
            </w:r>
            <w:proofErr w:type="spellEnd"/>
            <w:r w:rsidRPr="004B03A0">
              <w:rPr>
                <w:rFonts w:ascii="Times New Roman" w:hAnsi="Times New Roman" w:cs="Times New Roman"/>
                <w:b/>
                <w:sz w:val="24"/>
                <w:szCs w:val="24"/>
              </w:rPr>
              <w:t xml:space="preserve">-140189 </w:t>
            </w:r>
          </w:p>
          <w:p w14:paraId="0ABB148F" w14:textId="77777777" w:rsidR="004B03A0" w:rsidRPr="004B03A0" w:rsidRDefault="004B03A0" w:rsidP="00000F56">
            <w:pPr>
              <w:spacing w:line="264" w:lineRule="auto"/>
              <w:ind w:left="450"/>
              <w:rPr>
                <w:rFonts w:ascii="Times New Roman" w:hAnsi="Times New Roman" w:cs="Times New Roman"/>
                <w:b/>
                <w:sz w:val="24"/>
                <w:szCs w:val="24"/>
              </w:rPr>
            </w:pPr>
            <w:r w:rsidRPr="004B03A0">
              <w:rPr>
                <w:rFonts w:ascii="Times New Roman" w:hAnsi="Times New Roman" w:cs="Times New Roman"/>
                <w:b/>
                <w:i/>
                <w:sz w:val="24"/>
                <w:szCs w:val="24"/>
              </w:rPr>
              <w:t>(Consolidated)</w:t>
            </w:r>
          </w:p>
          <w:p w14:paraId="461073D0" w14:textId="77777777" w:rsidR="004B03A0" w:rsidRPr="004B03A0" w:rsidRDefault="004B03A0" w:rsidP="00000F56">
            <w:pPr>
              <w:tabs>
                <w:tab w:val="center" w:pos="4680"/>
              </w:tabs>
              <w:rPr>
                <w:rFonts w:ascii="Times New Roman" w:hAnsi="Times New Roman" w:cs="Times New Roman"/>
                <w:b/>
                <w:sz w:val="24"/>
                <w:szCs w:val="24"/>
              </w:rPr>
            </w:pPr>
          </w:p>
          <w:p w14:paraId="0037BF71" w14:textId="77777777" w:rsidR="004B03A0" w:rsidRPr="004B03A0" w:rsidRDefault="004B03A0" w:rsidP="00000F56">
            <w:pPr>
              <w:tabs>
                <w:tab w:val="center" w:pos="4680"/>
              </w:tabs>
              <w:jc w:val="center"/>
              <w:rPr>
                <w:rFonts w:ascii="Times New Roman" w:hAnsi="Times New Roman" w:cs="Times New Roman"/>
                <w:b/>
                <w:sz w:val="24"/>
                <w:szCs w:val="24"/>
              </w:rPr>
            </w:pPr>
          </w:p>
        </w:tc>
      </w:tr>
    </w:tbl>
    <w:p w14:paraId="31CF85AA" w14:textId="77777777" w:rsidR="004B03A0" w:rsidRPr="004B03A0" w:rsidRDefault="004B03A0" w:rsidP="004B03A0">
      <w:pPr>
        <w:tabs>
          <w:tab w:val="center" w:pos="4680"/>
        </w:tabs>
        <w:jc w:val="center"/>
        <w:rPr>
          <w:rFonts w:ascii="Times New Roman" w:hAnsi="Times New Roman" w:cs="Times New Roman"/>
          <w:b/>
          <w:bCs/>
          <w:sz w:val="24"/>
          <w:szCs w:val="24"/>
        </w:rPr>
      </w:pPr>
    </w:p>
    <w:p w14:paraId="01478CEC" w14:textId="77777777" w:rsidR="004B03A0" w:rsidRPr="004B03A0" w:rsidRDefault="004B03A0" w:rsidP="004B03A0">
      <w:pPr>
        <w:rPr>
          <w:rFonts w:ascii="Times New Roman" w:hAnsi="Times New Roman" w:cs="Times New Roman"/>
          <w:b/>
          <w:bCs/>
          <w:sz w:val="24"/>
          <w:szCs w:val="24"/>
        </w:rPr>
      </w:pPr>
    </w:p>
    <w:p w14:paraId="30F5FC1F" w14:textId="77777777" w:rsidR="004B03A0" w:rsidRDefault="004B03A0" w:rsidP="004B03A0">
      <w:pPr>
        <w:rPr>
          <w:rFonts w:ascii="Times New Roman" w:hAnsi="Times New Roman" w:cs="Times New Roman"/>
          <w:b/>
          <w:bCs/>
          <w:sz w:val="24"/>
          <w:szCs w:val="24"/>
        </w:rPr>
      </w:pPr>
    </w:p>
    <w:p w14:paraId="71146C79" w14:textId="379255C5" w:rsidR="004B03A0" w:rsidRPr="004B03A0" w:rsidRDefault="004B03A0" w:rsidP="004B03A0">
      <w:pPr>
        <w:jc w:val="center"/>
        <w:rPr>
          <w:rFonts w:ascii="Times New Roman" w:hAnsi="Times New Roman" w:cs="Times New Roman"/>
          <w:b/>
          <w:bCs/>
          <w:sz w:val="24"/>
          <w:szCs w:val="24"/>
        </w:rPr>
      </w:pPr>
      <w:r>
        <w:rPr>
          <w:rFonts w:ascii="Times New Roman" w:hAnsi="Times New Roman" w:cs="Times New Roman"/>
          <w:b/>
          <w:bCs/>
          <w:sz w:val="24"/>
          <w:szCs w:val="24"/>
        </w:rPr>
        <w:t>EXHIBIT TO</w:t>
      </w:r>
    </w:p>
    <w:p w14:paraId="67D6088D" w14:textId="77777777" w:rsidR="004B03A0" w:rsidRPr="004B03A0" w:rsidRDefault="004B03A0" w:rsidP="004B03A0">
      <w:pPr>
        <w:tabs>
          <w:tab w:val="center" w:pos="4680"/>
        </w:tabs>
        <w:jc w:val="center"/>
        <w:rPr>
          <w:rFonts w:ascii="Times New Roman" w:hAnsi="Times New Roman" w:cs="Times New Roman"/>
          <w:b/>
          <w:bCs/>
          <w:sz w:val="24"/>
          <w:szCs w:val="24"/>
        </w:rPr>
      </w:pPr>
      <w:r w:rsidRPr="004B03A0">
        <w:rPr>
          <w:rFonts w:ascii="Times New Roman" w:hAnsi="Times New Roman" w:cs="Times New Roman"/>
          <w:b/>
          <w:bCs/>
          <w:sz w:val="24"/>
          <w:szCs w:val="24"/>
        </w:rPr>
        <w:t>TESTIMONY OF</w:t>
      </w:r>
    </w:p>
    <w:p w14:paraId="19130605" w14:textId="77777777" w:rsidR="004B03A0" w:rsidRPr="004B03A0" w:rsidRDefault="004B03A0" w:rsidP="004B03A0">
      <w:pPr>
        <w:jc w:val="center"/>
        <w:rPr>
          <w:rFonts w:ascii="Times New Roman" w:hAnsi="Times New Roman" w:cs="Times New Roman"/>
          <w:b/>
          <w:bCs/>
          <w:sz w:val="24"/>
          <w:szCs w:val="24"/>
        </w:rPr>
      </w:pPr>
    </w:p>
    <w:p w14:paraId="09DAA21F" w14:textId="77777777" w:rsidR="004B03A0" w:rsidRPr="004B03A0" w:rsidRDefault="004B03A0" w:rsidP="004B03A0">
      <w:pPr>
        <w:tabs>
          <w:tab w:val="center" w:pos="4680"/>
        </w:tabs>
        <w:jc w:val="center"/>
        <w:rPr>
          <w:rFonts w:ascii="Times New Roman" w:hAnsi="Times New Roman" w:cs="Times New Roman"/>
          <w:b/>
          <w:bCs/>
          <w:sz w:val="24"/>
          <w:szCs w:val="24"/>
        </w:rPr>
      </w:pPr>
      <w:r w:rsidRPr="004B03A0">
        <w:rPr>
          <w:rFonts w:ascii="Times New Roman" w:hAnsi="Times New Roman" w:cs="Times New Roman"/>
          <w:b/>
          <w:bCs/>
          <w:sz w:val="24"/>
          <w:szCs w:val="24"/>
        </w:rPr>
        <w:t>BRADLEY T. CEBULKO</w:t>
      </w:r>
    </w:p>
    <w:p w14:paraId="238A2A7F" w14:textId="77777777" w:rsidR="004B03A0" w:rsidRPr="004B03A0" w:rsidRDefault="004B03A0" w:rsidP="004B03A0">
      <w:pPr>
        <w:tabs>
          <w:tab w:val="center" w:pos="4680"/>
        </w:tabs>
        <w:jc w:val="center"/>
        <w:rPr>
          <w:rFonts w:ascii="Times New Roman" w:hAnsi="Times New Roman" w:cs="Times New Roman"/>
          <w:b/>
          <w:bCs/>
          <w:sz w:val="24"/>
          <w:szCs w:val="24"/>
        </w:rPr>
      </w:pPr>
    </w:p>
    <w:p w14:paraId="068D1C90" w14:textId="77777777" w:rsidR="004B03A0" w:rsidRPr="004B03A0" w:rsidRDefault="004B03A0" w:rsidP="004B03A0">
      <w:pPr>
        <w:tabs>
          <w:tab w:val="center" w:pos="4680"/>
        </w:tabs>
        <w:jc w:val="center"/>
        <w:rPr>
          <w:rFonts w:ascii="Times New Roman" w:hAnsi="Times New Roman" w:cs="Times New Roman"/>
          <w:b/>
          <w:bCs/>
          <w:sz w:val="24"/>
          <w:szCs w:val="24"/>
        </w:rPr>
      </w:pPr>
      <w:r w:rsidRPr="004B03A0">
        <w:rPr>
          <w:rFonts w:ascii="Times New Roman" w:hAnsi="Times New Roman" w:cs="Times New Roman"/>
          <w:b/>
          <w:bCs/>
          <w:sz w:val="24"/>
          <w:szCs w:val="24"/>
        </w:rPr>
        <w:t>STAFF OF</w:t>
      </w:r>
    </w:p>
    <w:p w14:paraId="6E8D6C4B" w14:textId="77777777" w:rsidR="004B03A0" w:rsidRPr="004B03A0" w:rsidRDefault="004B03A0" w:rsidP="004B03A0">
      <w:pPr>
        <w:tabs>
          <w:tab w:val="center" w:pos="4680"/>
        </w:tabs>
        <w:jc w:val="center"/>
        <w:rPr>
          <w:rFonts w:ascii="Times New Roman" w:hAnsi="Times New Roman" w:cs="Times New Roman"/>
          <w:b/>
          <w:bCs/>
          <w:sz w:val="24"/>
          <w:szCs w:val="24"/>
        </w:rPr>
      </w:pPr>
      <w:r w:rsidRPr="004B03A0">
        <w:rPr>
          <w:rFonts w:ascii="Times New Roman" w:hAnsi="Times New Roman" w:cs="Times New Roman"/>
          <w:b/>
          <w:bCs/>
          <w:sz w:val="24"/>
          <w:szCs w:val="24"/>
        </w:rPr>
        <w:t>WASHINGTON UTILITIES AND</w:t>
      </w:r>
    </w:p>
    <w:p w14:paraId="42806AFD" w14:textId="77777777" w:rsidR="004B03A0" w:rsidRPr="004B03A0" w:rsidRDefault="004B03A0" w:rsidP="004B03A0">
      <w:pPr>
        <w:tabs>
          <w:tab w:val="center" w:pos="4680"/>
        </w:tabs>
        <w:jc w:val="center"/>
        <w:rPr>
          <w:rFonts w:ascii="Times New Roman" w:hAnsi="Times New Roman" w:cs="Times New Roman"/>
          <w:b/>
          <w:bCs/>
          <w:sz w:val="24"/>
          <w:szCs w:val="24"/>
        </w:rPr>
      </w:pPr>
      <w:r w:rsidRPr="004B03A0">
        <w:rPr>
          <w:rFonts w:ascii="Times New Roman" w:hAnsi="Times New Roman" w:cs="Times New Roman"/>
          <w:b/>
          <w:bCs/>
          <w:sz w:val="24"/>
          <w:szCs w:val="24"/>
        </w:rPr>
        <w:t>TRANSPORTATION COMMISSION</w:t>
      </w:r>
    </w:p>
    <w:p w14:paraId="53953B8F" w14:textId="77777777" w:rsidR="004B03A0" w:rsidRPr="004B03A0" w:rsidRDefault="004B03A0" w:rsidP="004B03A0">
      <w:pPr>
        <w:jc w:val="center"/>
        <w:rPr>
          <w:rFonts w:ascii="Times New Roman" w:hAnsi="Times New Roman" w:cs="Times New Roman"/>
          <w:b/>
          <w:bCs/>
          <w:sz w:val="24"/>
          <w:szCs w:val="24"/>
        </w:rPr>
      </w:pPr>
    </w:p>
    <w:p w14:paraId="1F1ABA03" w14:textId="77777777" w:rsidR="004B03A0" w:rsidRPr="004B03A0" w:rsidRDefault="004B03A0" w:rsidP="004B03A0">
      <w:pPr>
        <w:rPr>
          <w:rFonts w:ascii="Times New Roman" w:hAnsi="Times New Roman" w:cs="Times New Roman"/>
          <w:b/>
          <w:bCs/>
          <w:sz w:val="24"/>
          <w:szCs w:val="24"/>
        </w:rPr>
      </w:pPr>
    </w:p>
    <w:p w14:paraId="5F5ECF7E" w14:textId="77777777" w:rsidR="004B03A0" w:rsidRPr="004B03A0" w:rsidRDefault="004B03A0" w:rsidP="004B03A0">
      <w:pPr>
        <w:rPr>
          <w:rFonts w:ascii="Times New Roman" w:hAnsi="Times New Roman" w:cs="Times New Roman"/>
          <w:b/>
          <w:bCs/>
          <w:sz w:val="24"/>
          <w:szCs w:val="24"/>
        </w:rPr>
      </w:pPr>
    </w:p>
    <w:p w14:paraId="06F1C43A" w14:textId="77777777" w:rsidR="004B03A0" w:rsidRPr="004B03A0" w:rsidRDefault="004B03A0" w:rsidP="004B03A0">
      <w:pPr>
        <w:jc w:val="center"/>
        <w:rPr>
          <w:rFonts w:ascii="Times New Roman" w:hAnsi="Times New Roman" w:cs="Times New Roman"/>
          <w:b/>
          <w:i/>
          <w:sz w:val="24"/>
          <w:szCs w:val="24"/>
        </w:rPr>
      </w:pPr>
      <w:r w:rsidRPr="004B03A0">
        <w:rPr>
          <w:rFonts w:ascii="Times New Roman" w:hAnsi="Times New Roman" w:cs="Times New Roman"/>
          <w:b/>
          <w:i/>
          <w:sz w:val="24"/>
          <w:szCs w:val="24"/>
        </w:rPr>
        <w:t>Service Quality and Reliability Report Card</w:t>
      </w:r>
    </w:p>
    <w:p w14:paraId="7ED01643" w14:textId="77777777" w:rsidR="004B03A0" w:rsidRPr="004B03A0" w:rsidRDefault="004B03A0" w:rsidP="004B03A0">
      <w:pPr>
        <w:rPr>
          <w:rFonts w:ascii="Times New Roman" w:hAnsi="Times New Roman" w:cs="Times New Roman"/>
          <w:b/>
          <w:bCs/>
          <w:sz w:val="24"/>
          <w:szCs w:val="24"/>
        </w:rPr>
      </w:pPr>
    </w:p>
    <w:p w14:paraId="0FF2FC7B" w14:textId="77777777" w:rsidR="004B03A0" w:rsidRPr="004B03A0" w:rsidRDefault="004B03A0" w:rsidP="004B03A0">
      <w:pPr>
        <w:rPr>
          <w:rFonts w:ascii="Times New Roman" w:hAnsi="Times New Roman" w:cs="Times New Roman"/>
          <w:b/>
          <w:bCs/>
          <w:sz w:val="24"/>
          <w:szCs w:val="24"/>
        </w:rPr>
      </w:pPr>
    </w:p>
    <w:p w14:paraId="77CCC323" w14:textId="77777777" w:rsidR="004B03A0" w:rsidRPr="004B03A0" w:rsidRDefault="004B03A0" w:rsidP="004B03A0">
      <w:pPr>
        <w:jc w:val="center"/>
        <w:rPr>
          <w:rFonts w:ascii="Times New Roman" w:hAnsi="Times New Roman" w:cs="Times New Roman"/>
          <w:b/>
          <w:bCs/>
          <w:sz w:val="24"/>
          <w:szCs w:val="24"/>
        </w:rPr>
      </w:pPr>
      <w:r w:rsidRPr="004B03A0">
        <w:rPr>
          <w:rFonts w:ascii="Times New Roman" w:hAnsi="Times New Roman" w:cs="Times New Roman"/>
          <w:b/>
          <w:bCs/>
          <w:sz w:val="24"/>
          <w:szCs w:val="24"/>
        </w:rPr>
        <w:t>July 22, 2014</w:t>
      </w:r>
    </w:p>
    <w:p w14:paraId="0567085C" w14:textId="77777777" w:rsidR="004B03A0" w:rsidRPr="004B03A0" w:rsidRDefault="004B03A0" w:rsidP="004B03A0">
      <w:pPr>
        <w:rPr>
          <w:rFonts w:ascii="Times New Roman" w:hAnsi="Times New Roman" w:cs="Times New Roman"/>
          <w:sz w:val="24"/>
          <w:szCs w:val="24"/>
        </w:rPr>
      </w:pPr>
    </w:p>
    <w:p w14:paraId="5CB86199" w14:textId="77777777" w:rsidR="004B03A0" w:rsidRPr="004B03A0" w:rsidRDefault="004B03A0" w:rsidP="004B03A0">
      <w:pPr>
        <w:rPr>
          <w:rFonts w:ascii="Times New Roman" w:hAnsi="Times New Roman" w:cs="Times New Roman"/>
          <w:sz w:val="24"/>
          <w:szCs w:val="24"/>
        </w:rPr>
      </w:pPr>
    </w:p>
    <w:p w14:paraId="288522EB" w14:textId="77777777" w:rsidR="004B03A0" w:rsidRDefault="004B03A0" w:rsidP="004B03A0">
      <w:pPr>
        <w:sectPr w:rsidR="004B03A0" w:rsidSect="00C357F4">
          <w:headerReference w:type="default" r:id="rId12"/>
          <w:pgSz w:w="12240" w:h="15840"/>
          <w:pgMar w:top="1440" w:right="1440" w:bottom="1440" w:left="1872" w:header="720" w:footer="720" w:gutter="0"/>
          <w:cols w:space="720"/>
          <w:titlePg/>
          <w:docGrid w:linePitch="360"/>
        </w:sectPr>
      </w:pPr>
    </w:p>
    <w:p w14:paraId="6E5C4360" w14:textId="0C010EFF" w:rsidR="00A863D6" w:rsidRDefault="00A863D6" w:rsidP="00517888">
      <w:pPr>
        <w:jc w:val="center"/>
        <w:rPr>
          <w:rFonts w:ascii="Times New Roman" w:hAnsi="Times New Roman" w:cs="Times New Roman"/>
          <w:b/>
        </w:rPr>
      </w:pPr>
      <w:r>
        <w:rPr>
          <w:rFonts w:ascii="Times New Roman" w:hAnsi="Times New Roman" w:cs="Times New Roman"/>
          <w:b/>
        </w:rPr>
        <w:lastRenderedPageBreak/>
        <w:t>Exhibit No.__</w:t>
      </w:r>
      <w:r w:rsidR="00CD70B0">
        <w:rPr>
          <w:rFonts w:ascii="Times New Roman" w:hAnsi="Times New Roman" w:cs="Times New Roman"/>
          <w:b/>
        </w:rPr>
        <w:t>_(</w:t>
      </w:r>
      <w:proofErr w:type="spellStart"/>
      <w:r>
        <w:rPr>
          <w:rFonts w:ascii="Times New Roman" w:hAnsi="Times New Roman" w:cs="Times New Roman"/>
          <w:b/>
        </w:rPr>
        <w:t>BTC</w:t>
      </w:r>
      <w:proofErr w:type="spellEnd"/>
      <w:r>
        <w:rPr>
          <w:rFonts w:ascii="Times New Roman" w:hAnsi="Times New Roman" w:cs="Times New Roman"/>
          <w:b/>
        </w:rPr>
        <w:t>-3)</w:t>
      </w:r>
    </w:p>
    <w:p w14:paraId="72F138AE" w14:textId="3BB040CA" w:rsidR="00CD70B0" w:rsidRDefault="00CD70B0" w:rsidP="00517888">
      <w:pPr>
        <w:jc w:val="center"/>
        <w:rPr>
          <w:rFonts w:ascii="Times New Roman" w:hAnsi="Times New Roman" w:cs="Times New Roman"/>
          <w:b/>
        </w:rPr>
      </w:pPr>
      <w:r>
        <w:rPr>
          <w:rFonts w:ascii="Times New Roman" w:hAnsi="Times New Roman" w:cs="Times New Roman"/>
          <w:b/>
        </w:rPr>
        <w:t>Avista General Rate Case – Docket</w:t>
      </w:r>
      <w:r w:rsidR="00E97E96">
        <w:rPr>
          <w:rFonts w:ascii="Times New Roman" w:hAnsi="Times New Roman" w:cs="Times New Roman"/>
          <w:b/>
        </w:rPr>
        <w:t>s</w:t>
      </w:r>
      <w:r>
        <w:rPr>
          <w:rFonts w:ascii="Times New Roman" w:hAnsi="Times New Roman" w:cs="Times New Roman"/>
          <w:b/>
        </w:rPr>
        <w:t xml:space="preserve"> </w:t>
      </w:r>
      <w:proofErr w:type="spellStart"/>
      <w:r>
        <w:rPr>
          <w:rFonts w:ascii="Times New Roman" w:hAnsi="Times New Roman" w:cs="Times New Roman"/>
          <w:b/>
        </w:rPr>
        <w:t>UE</w:t>
      </w:r>
      <w:proofErr w:type="spellEnd"/>
      <w:r>
        <w:rPr>
          <w:rFonts w:ascii="Times New Roman" w:hAnsi="Times New Roman" w:cs="Times New Roman"/>
          <w:b/>
        </w:rPr>
        <w:t>-140188</w:t>
      </w:r>
      <w:r w:rsidR="00E97E96">
        <w:rPr>
          <w:rFonts w:ascii="Times New Roman" w:hAnsi="Times New Roman" w:cs="Times New Roman"/>
          <w:b/>
        </w:rPr>
        <w:t xml:space="preserve"> and </w:t>
      </w:r>
      <w:proofErr w:type="spellStart"/>
      <w:r w:rsidR="00E97E96">
        <w:rPr>
          <w:rFonts w:ascii="Times New Roman" w:hAnsi="Times New Roman" w:cs="Times New Roman"/>
          <w:b/>
        </w:rPr>
        <w:t>UG</w:t>
      </w:r>
      <w:proofErr w:type="spellEnd"/>
      <w:r w:rsidR="00E97E96">
        <w:rPr>
          <w:rFonts w:ascii="Times New Roman" w:hAnsi="Times New Roman" w:cs="Times New Roman"/>
          <w:b/>
        </w:rPr>
        <w:t>-140189</w:t>
      </w:r>
    </w:p>
    <w:p w14:paraId="407E6BE8" w14:textId="286652AF" w:rsidR="00A863D6" w:rsidRPr="00CD70B0" w:rsidRDefault="004C6352" w:rsidP="00CD70B0">
      <w:pPr>
        <w:jc w:val="center"/>
        <w:rPr>
          <w:rFonts w:ascii="Times New Roman" w:hAnsi="Times New Roman" w:cs="Times New Roman"/>
          <w:b/>
        </w:rPr>
      </w:pPr>
      <w:r w:rsidRPr="00A863D6">
        <w:rPr>
          <w:rFonts w:ascii="Times New Roman" w:hAnsi="Times New Roman" w:cs="Times New Roman"/>
          <w:b/>
        </w:rPr>
        <w:t xml:space="preserve">Service Quality and Reliability </w:t>
      </w:r>
      <w:r w:rsidR="001E4BC8">
        <w:rPr>
          <w:rFonts w:ascii="Times New Roman" w:hAnsi="Times New Roman" w:cs="Times New Roman"/>
          <w:b/>
        </w:rPr>
        <w:t>Report Card</w:t>
      </w:r>
    </w:p>
    <w:p w14:paraId="1C109D1D" w14:textId="77777777" w:rsidR="00517888" w:rsidRPr="000C6D49" w:rsidRDefault="00517888" w:rsidP="004C6352">
      <w:pPr>
        <w:rPr>
          <w:rFonts w:ascii="Times New Roman" w:hAnsi="Times New Roman" w:cs="Times New Roman"/>
        </w:rPr>
      </w:pPr>
    </w:p>
    <w:p w14:paraId="1C109D22" w14:textId="77777777" w:rsidR="00687C88" w:rsidRPr="000C6D49" w:rsidRDefault="00687C88" w:rsidP="004C6352">
      <w:pPr>
        <w:rPr>
          <w:rFonts w:ascii="Times New Roman" w:hAnsi="Times New Roman" w:cs="Times New Roman"/>
          <w:b/>
        </w:rPr>
      </w:pPr>
    </w:p>
    <w:p w14:paraId="1C109D23" w14:textId="56B4F2FB" w:rsidR="00C85B3D" w:rsidRPr="000C6D49" w:rsidRDefault="00F23A3D" w:rsidP="004C6352">
      <w:pPr>
        <w:rPr>
          <w:rFonts w:ascii="Times New Roman" w:hAnsi="Times New Roman" w:cs="Times New Roman"/>
          <w:b/>
        </w:rPr>
      </w:pPr>
      <w:r w:rsidRPr="000C6D49">
        <w:rPr>
          <w:rFonts w:ascii="Times New Roman" w:hAnsi="Times New Roman" w:cs="Times New Roman"/>
          <w:b/>
        </w:rPr>
        <w:t xml:space="preserve">Service Quality and Reliability </w:t>
      </w:r>
      <w:r w:rsidR="005F008B">
        <w:rPr>
          <w:rFonts w:ascii="Times New Roman" w:hAnsi="Times New Roman" w:cs="Times New Roman"/>
          <w:b/>
        </w:rPr>
        <w:t>Report Card</w:t>
      </w:r>
    </w:p>
    <w:p w14:paraId="1AF796D0" w14:textId="4B413533" w:rsidR="00E97E96" w:rsidRDefault="00342BE4" w:rsidP="004C6352">
      <w:pPr>
        <w:rPr>
          <w:rFonts w:ascii="Times New Roman" w:hAnsi="Times New Roman" w:cs="Times New Roman"/>
        </w:rPr>
      </w:pPr>
      <w:r w:rsidRPr="000C6D49">
        <w:rPr>
          <w:rFonts w:ascii="Times New Roman" w:hAnsi="Times New Roman" w:cs="Times New Roman"/>
        </w:rPr>
        <w:t>The Service Qua</w:t>
      </w:r>
      <w:r w:rsidR="00AF0CB9" w:rsidRPr="000C6D49">
        <w:rPr>
          <w:rFonts w:ascii="Times New Roman" w:hAnsi="Times New Roman" w:cs="Times New Roman"/>
        </w:rPr>
        <w:t>lity and Reliability Report</w:t>
      </w:r>
      <w:r w:rsidR="00395BE1">
        <w:rPr>
          <w:rFonts w:ascii="Times New Roman" w:hAnsi="Times New Roman" w:cs="Times New Roman"/>
        </w:rPr>
        <w:t xml:space="preserve"> Card (“</w:t>
      </w:r>
      <w:proofErr w:type="spellStart"/>
      <w:r w:rsidR="00395BE1">
        <w:rPr>
          <w:rFonts w:ascii="Times New Roman" w:hAnsi="Times New Roman" w:cs="Times New Roman"/>
        </w:rPr>
        <w:t>SQR</w:t>
      </w:r>
      <w:proofErr w:type="spellEnd"/>
      <w:r w:rsidR="00395BE1">
        <w:rPr>
          <w:rFonts w:ascii="Times New Roman" w:hAnsi="Times New Roman" w:cs="Times New Roman"/>
        </w:rPr>
        <w:t>”)</w:t>
      </w:r>
      <w:r w:rsidRPr="000C6D49">
        <w:rPr>
          <w:rFonts w:ascii="Times New Roman" w:hAnsi="Times New Roman" w:cs="Times New Roman"/>
        </w:rPr>
        <w:t xml:space="preserve"> </w:t>
      </w:r>
      <w:proofErr w:type="gramStart"/>
      <w:r w:rsidRPr="000C6D49">
        <w:rPr>
          <w:rFonts w:ascii="Times New Roman" w:hAnsi="Times New Roman" w:cs="Times New Roman"/>
        </w:rPr>
        <w:t>will be file</w:t>
      </w:r>
      <w:r w:rsidR="00682E4B" w:rsidRPr="000C6D49">
        <w:rPr>
          <w:rFonts w:ascii="Times New Roman" w:hAnsi="Times New Roman" w:cs="Times New Roman"/>
        </w:rPr>
        <w:t>d</w:t>
      </w:r>
      <w:proofErr w:type="gramEnd"/>
      <w:r w:rsidR="00682E4B" w:rsidRPr="000C6D49">
        <w:rPr>
          <w:rFonts w:ascii="Times New Roman" w:hAnsi="Times New Roman" w:cs="Times New Roman"/>
        </w:rPr>
        <w:t xml:space="preserve"> </w:t>
      </w:r>
      <w:r w:rsidR="00E97E96">
        <w:rPr>
          <w:rFonts w:ascii="Times New Roman" w:hAnsi="Times New Roman" w:cs="Times New Roman"/>
        </w:rPr>
        <w:t>as part of</w:t>
      </w:r>
      <w:r w:rsidR="00682E4B" w:rsidRPr="000C6D49">
        <w:rPr>
          <w:rFonts w:ascii="Times New Roman" w:hAnsi="Times New Roman" w:cs="Times New Roman"/>
        </w:rPr>
        <w:t xml:space="preserve"> the </w:t>
      </w:r>
      <w:r w:rsidR="00395BE1">
        <w:rPr>
          <w:rFonts w:ascii="Times New Roman" w:hAnsi="Times New Roman" w:cs="Times New Roman"/>
        </w:rPr>
        <w:t>electric r</w:t>
      </w:r>
      <w:r w:rsidR="00AF0CB9" w:rsidRPr="000C6D49">
        <w:rPr>
          <w:rFonts w:ascii="Times New Roman" w:hAnsi="Times New Roman" w:cs="Times New Roman"/>
        </w:rPr>
        <w:t xml:space="preserve">eliability </w:t>
      </w:r>
      <w:r w:rsidR="00395BE1">
        <w:rPr>
          <w:rFonts w:ascii="Times New Roman" w:hAnsi="Times New Roman" w:cs="Times New Roman"/>
        </w:rPr>
        <w:t>r</w:t>
      </w:r>
      <w:r w:rsidR="00682E4B" w:rsidRPr="000C6D49">
        <w:rPr>
          <w:rFonts w:ascii="Times New Roman" w:hAnsi="Times New Roman" w:cs="Times New Roman"/>
        </w:rPr>
        <w:t xml:space="preserve">eport. </w:t>
      </w:r>
      <w:r w:rsidR="00E54830">
        <w:rPr>
          <w:rFonts w:ascii="Times New Roman" w:hAnsi="Times New Roman" w:cs="Times New Roman"/>
        </w:rPr>
        <w:t xml:space="preserve">It is comprised of four operation service metrics, and seven customer guarantees. </w:t>
      </w:r>
      <w:r w:rsidR="003169EF" w:rsidRPr="000C6D49">
        <w:rPr>
          <w:rFonts w:ascii="Times New Roman" w:hAnsi="Times New Roman" w:cs="Times New Roman"/>
        </w:rPr>
        <w:t xml:space="preserve">The metrics </w:t>
      </w:r>
      <w:r w:rsidR="00886C6E" w:rsidRPr="000C6D49">
        <w:rPr>
          <w:rFonts w:ascii="Times New Roman" w:hAnsi="Times New Roman" w:cs="Times New Roman"/>
        </w:rPr>
        <w:t>should</w:t>
      </w:r>
      <w:r w:rsidR="003169EF" w:rsidRPr="000C6D49">
        <w:rPr>
          <w:rFonts w:ascii="Times New Roman" w:hAnsi="Times New Roman" w:cs="Times New Roman"/>
        </w:rPr>
        <w:t xml:space="preserve"> encompass </w:t>
      </w:r>
      <w:r w:rsidR="00682E4B" w:rsidRPr="000C6D49">
        <w:rPr>
          <w:rFonts w:ascii="Times New Roman" w:hAnsi="Times New Roman" w:cs="Times New Roman"/>
        </w:rPr>
        <w:t>only</w:t>
      </w:r>
      <w:r w:rsidR="00886C6E" w:rsidRPr="000C6D49">
        <w:rPr>
          <w:rFonts w:ascii="Times New Roman" w:hAnsi="Times New Roman" w:cs="Times New Roman"/>
        </w:rPr>
        <w:t xml:space="preserve"> the company’s</w:t>
      </w:r>
      <w:r w:rsidR="00304EC5" w:rsidRPr="000C6D49">
        <w:rPr>
          <w:rFonts w:ascii="Times New Roman" w:hAnsi="Times New Roman" w:cs="Times New Roman"/>
        </w:rPr>
        <w:t xml:space="preserve"> Washington service territory</w:t>
      </w:r>
      <w:r w:rsidRPr="000C6D49">
        <w:rPr>
          <w:rFonts w:ascii="Times New Roman" w:hAnsi="Times New Roman" w:cs="Times New Roman"/>
        </w:rPr>
        <w:t>.</w:t>
      </w:r>
      <w:r w:rsidR="00E54830" w:rsidRPr="00E54830">
        <w:rPr>
          <w:rFonts w:ascii="Times New Roman" w:hAnsi="Times New Roman" w:cs="Times New Roman"/>
        </w:rPr>
        <w:t xml:space="preserve"> </w:t>
      </w:r>
    </w:p>
    <w:p w14:paraId="5D6BF81B" w14:textId="77777777" w:rsidR="00E97E96" w:rsidRDefault="00E97E96" w:rsidP="004C6352">
      <w:pPr>
        <w:rPr>
          <w:rFonts w:ascii="Times New Roman" w:hAnsi="Times New Roman" w:cs="Times New Roman"/>
        </w:rPr>
      </w:pPr>
    </w:p>
    <w:p w14:paraId="1C109D24" w14:textId="6868E0AB" w:rsidR="00342BE4" w:rsidRPr="000C6D49" w:rsidRDefault="00E97E96" w:rsidP="004C6352">
      <w:pPr>
        <w:rPr>
          <w:rFonts w:ascii="Times New Roman" w:hAnsi="Times New Roman" w:cs="Times New Roman"/>
        </w:rPr>
      </w:pPr>
      <w:r>
        <w:rPr>
          <w:rFonts w:ascii="Times New Roman" w:hAnsi="Times New Roman" w:cs="Times New Roman"/>
        </w:rPr>
        <w:t xml:space="preserve">Within 60 days of the Commission order, </w:t>
      </w:r>
      <w:r w:rsidR="00E54830">
        <w:rPr>
          <w:rFonts w:ascii="Times New Roman" w:hAnsi="Times New Roman" w:cs="Times New Roman"/>
        </w:rPr>
        <w:t>Avista will file</w:t>
      </w:r>
      <w:r w:rsidR="00E54830" w:rsidRPr="000C6D49">
        <w:rPr>
          <w:rFonts w:ascii="Times New Roman" w:hAnsi="Times New Roman" w:cs="Times New Roman"/>
        </w:rPr>
        <w:t xml:space="preserve"> a revised </w:t>
      </w:r>
      <w:r>
        <w:rPr>
          <w:rFonts w:ascii="Times New Roman" w:hAnsi="Times New Roman" w:cs="Times New Roman"/>
        </w:rPr>
        <w:t xml:space="preserve">reliability </w:t>
      </w:r>
      <w:r w:rsidR="00E54830" w:rsidRPr="000C6D49">
        <w:rPr>
          <w:rFonts w:ascii="Times New Roman" w:hAnsi="Times New Roman" w:cs="Times New Roman"/>
        </w:rPr>
        <w:t xml:space="preserve">plan that moves its filing date so that it can use the </w:t>
      </w:r>
      <w:r w:rsidR="00E54830" w:rsidRPr="001420D0">
        <w:rPr>
          <w:rFonts w:ascii="Times New Roman" w:hAnsi="Times New Roman" w:cs="Times New Roman"/>
        </w:rPr>
        <w:t>Institute of Electrical and Electronics Engineers</w:t>
      </w:r>
      <w:r w:rsidR="00E54830" w:rsidRPr="000C6D49">
        <w:rPr>
          <w:rFonts w:ascii="Times New Roman" w:hAnsi="Times New Roman" w:cs="Times New Roman"/>
        </w:rPr>
        <w:t xml:space="preserve"> </w:t>
      </w:r>
      <w:r w:rsidR="00E54830">
        <w:rPr>
          <w:rFonts w:ascii="Times New Roman" w:hAnsi="Times New Roman" w:cs="Times New Roman"/>
        </w:rPr>
        <w:t>(</w:t>
      </w:r>
      <w:r w:rsidR="00E54830" w:rsidRPr="000C6D49">
        <w:rPr>
          <w:rFonts w:ascii="Times New Roman" w:hAnsi="Times New Roman" w:cs="Times New Roman"/>
        </w:rPr>
        <w:t>IEEE</w:t>
      </w:r>
      <w:r w:rsidR="00E54830">
        <w:rPr>
          <w:rFonts w:ascii="Times New Roman" w:hAnsi="Times New Roman" w:cs="Times New Roman"/>
        </w:rPr>
        <w:t>)</w:t>
      </w:r>
      <w:r w:rsidR="00E54830" w:rsidRPr="000C6D49">
        <w:rPr>
          <w:rFonts w:ascii="Times New Roman" w:hAnsi="Times New Roman" w:cs="Times New Roman"/>
        </w:rPr>
        <w:t xml:space="preserve"> benchmarking data</w:t>
      </w:r>
      <w:r>
        <w:rPr>
          <w:rFonts w:ascii="Times New Roman" w:hAnsi="Times New Roman" w:cs="Times New Roman"/>
        </w:rPr>
        <w:t xml:space="preserve">, and adds the </w:t>
      </w:r>
      <w:proofErr w:type="spellStart"/>
      <w:r>
        <w:rPr>
          <w:rFonts w:ascii="Times New Roman" w:hAnsi="Times New Roman" w:cs="Times New Roman"/>
        </w:rPr>
        <w:t>SQR</w:t>
      </w:r>
      <w:proofErr w:type="spellEnd"/>
      <w:r>
        <w:rPr>
          <w:rFonts w:ascii="Times New Roman" w:hAnsi="Times New Roman" w:cs="Times New Roman"/>
        </w:rPr>
        <w:t xml:space="preserve"> to the reliability report</w:t>
      </w:r>
      <w:r w:rsidR="00E54830" w:rsidRPr="000C6D49">
        <w:rPr>
          <w:rFonts w:ascii="Times New Roman" w:hAnsi="Times New Roman" w:cs="Times New Roman"/>
        </w:rPr>
        <w:t xml:space="preserve">. </w:t>
      </w:r>
      <w:r w:rsidR="00304EC5" w:rsidRPr="000C6D49">
        <w:rPr>
          <w:rFonts w:ascii="Times New Roman" w:hAnsi="Times New Roman" w:cs="Times New Roman"/>
        </w:rPr>
        <w:t xml:space="preserve"> </w:t>
      </w:r>
    </w:p>
    <w:p w14:paraId="1C109D25" w14:textId="77777777" w:rsidR="00A54385" w:rsidRPr="000C6D49" w:rsidRDefault="00A54385" w:rsidP="00A54385">
      <w:pPr>
        <w:pStyle w:val="ListParagraph"/>
        <w:rPr>
          <w:rFonts w:ascii="Times New Roman" w:hAnsi="Times New Roman" w:cs="Times New Roman"/>
        </w:rPr>
      </w:pPr>
    </w:p>
    <w:p w14:paraId="1C109D26" w14:textId="77777777" w:rsidR="003C7DF6" w:rsidRPr="00DA4833" w:rsidRDefault="003C7DF6" w:rsidP="003C7DF6">
      <w:pPr>
        <w:rPr>
          <w:rFonts w:ascii="Times New Roman" w:hAnsi="Times New Roman" w:cs="Times New Roman"/>
          <w:i/>
          <w:u w:val="single"/>
        </w:rPr>
      </w:pPr>
      <w:r w:rsidRPr="00DA4833">
        <w:rPr>
          <w:rFonts w:ascii="Times New Roman" w:hAnsi="Times New Roman" w:cs="Times New Roman"/>
          <w:i/>
          <w:u w:val="single"/>
        </w:rPr>
        <w:t>Operation Services</w:t>
      </w:r>
    </w:p>
    <w:p w14:paraId="1C109D27" w14:textId="20B72A44" w:rsidR="00704B5C" w:rsidRDefault="00573F80" w:rsidP="002E7C76">
      <w:pPr>
        <w:rPr>
          <w:rFonts w:ascii="Times New Roman" w:hAnsi="Times New Roman" w:cs="Times New Roman"/>
        </w:rPr>
      </w:pPr>
      <w:proofErr w:type="spellStart"/>
      <w:r w:rsidRPr="000C6D49">
        <w:rPr>
          <w:rFonts w:ascii="Times New Roman" w:hAnsi="Times New Roman" w:cs="Times New Roman"/>
        </w:rPr>
        <w:t>OS1</w:t>
      </w:r>
      <w:proofErr w:type="spellEnd"/>
      <w:r w:rsidR="00704B5C">
        <w:rPr>
          <w:rFonts w:ascii="Times New Roman" w:hAnsi="Times New Roman" w:cs="Times New Roman"/>
        </w:rPr>
        <w:t xml:space="preserve"> - </w:t>
      </w:r>
      <w:r w:rsidR="0033649D" w:rsidRPr="000C6D49">
        <w:rPr>
          <w:rFonts w:ascii="Times New Roman" w:hAnsi="Times New Roman" w:cs="Times New Roman"/>
        </w:rPr>
        <w:t xml:space="preserve">Annual </w:t>
      </w:r>
      <w:r w:rsidR="00E75D9C" w:rsidRPr="000C6D49">
        <w:rPr>
          <w:rFonts w:ascii="Times New Roman" w:hAnsi="Times New Roman" w:cs="Times New Roman"/>
        </w:rPr>
        <w:t>IEEE</w:t>
      </w:r>
      <w:r w:rsidR="00EF2C6D" w:rsidRPr="000C6D49">
        <w:rPr>
          <w:rFonts w:ascii="Times New Roman" w:hAnsi="Times New Roman" w:cs="Times New Roman"/>
        </w:rPr>
        <w:t xml:space="preserve"> Daily</w:t>
      </w:r>
      <w:r w:rsidR="006235A8">
        <w:rPr>
          <w:rFonts w:ascii="Times New Roman" w:hAnsi="Times New Roman" w:cs="Times New Roman"/>
        </w:rPr>
        <w:t xml:space="preserve"> System</w:t>
      </w:r>
      <w:r w:rsidR="00E75D9C" w:rsidRPr="000C6D49">
        <w:rPr>
          <w:rFonts w:ascii="Times New Roman" w:hAnsi="Times New Roman" w:cs="Times New Roman"/>
        </w:rPr>
        <w:t xml:space="preserve"> </w:t>
      </w:r>
      <w:proofErr w:type="spellStart"/>
      <w:r w:rsidR="003C7DF6" w:rsidRPr="000C6D49">
        <w:rPr>
          <w:rFonts w:ascii="Times New Roman" w:hAnsi="Times New Roman" w:cs="Times New Roman"/>
        </w:rPr>
        <w:t>SAIDI</w:t>
      </w:r>
      <w:proofErr w:type="spellEnd"/>
      <w:r w:rsidR="006235A8">
        <w:rPr>
          <w:rFonts w:ascii="Times New Roman" w:hAnsi="Times New Roman" w:cs="Times New Roman"/>
        </w:rPr>
        <w:t xml:space="preserve"> (2.5 Beta Method)</w:t>
      </w:r>
      <w:r w:rsidR="004D5A18" w:rsidRPr="000C6D49">
        <w:rPr>
          <w:rFonts w:ascii="Times New Roman" w:hAnsi="Times New Roman" w:cs="Times New Roman"/>
        </w:rPr>
        <w:t xml:space="preserve"> score</w:t>
      </w:r>
      <w:r w:rsidR="003C7DF6" w:rsidRPr="000C6D49">
        <w:rPr>
          <w:rFonts w:ascii="Times New Roman" w:hAnsi="Times New Roman" w:cs="Times New Roman"/>
        </w:rPr>
        <w:t xml:space="preserve"> is </w:t>
      </w:r>
      <w:r w:rsidR="0097078D" w:rsidRPr="000C6D49">
        <w:rPr>
          <w:rFonts w:ascii="Times New Roman" w:hAnsi="Times New Roman" w:cs="Times New Roman"/>
        </w:rPr>
        <w:t xml:space="preserve">in the top two quartiles of the IEEE national </w:t>
      </w:r>
      <w:r w:rsidR="00EF2C6D" w:rsidRPr="000C6D49">
        <w:rPr>
          <w:rFonts w:ascii="Times New Roman" w:hAnsi="Times New Roman" w:cs="Times New Roman"/>
        </w:rPr>
        <w:t>benchmark</w:t>
      </w:r>
      <w:r w:rsidR="003C7DF6" w:rsidRPr="000C6D49">
        <w:rPr>
          <w:rFonts w:ascii="Times New Roman" w:hAnsi="Times New Roman" w:cs="Times New Roman"/>
        </w:rPr>
        <w:t>.</w:t>
      </w:r>
      <w:r w:rsidR="00EF2C6D" w:rsidRPr="000C6D49">
        <w:rPr>
          <w:rFonts w:ascii="Times New Roman" w:hAnsi="Times New Roman" w:cs="Times New Roman"/>
        </w:rPr>
        <w:t xml:space="preserve"> </w:t>
      </w:r>
    </w:p>
    <w:p w14:paraId="1C109D28" w14:textId="1BDCF88B" w:rsidR="00704B5C" w:rsidRDefault="00573F80" w:rsidP="002E7C76">
      <w:pPr>
        <w:rPr>
          <w:rFonts w:ascii="Times New Roman" w:hAnsi="Times New Roman" w:cs="Times New Roman"/>
        </w:rPr>
      </w:pPr>
      <w:proofErr w:type="spellStart"/>
      <w:r w:rsidRPr="000C6D49">
        <w:rPr>
          <w:rFonts w:ascii="Times New Roman" w:hAnsi="Times New Roman" w:cs="Times New Roman"/>
        </w:rPr>
        <w:t>OS2</w:t>
      </w:r>
      <w:proofErr w:type="spellEnd"/>
      <w:r w:rsidR="00704B5C">
        <w:rPr>
          <w:rFonts w:ascii="Times New Roman" w:hAnsi="Times New Roman" w:cs="Times New Roman"/>
        </w:rPr>
        <w:t xml:space="preserve"> - </w:t>
      </w:r>
      <w:r w:rsidR="0033649D" w:rsidRPr="000C6D49">
        <w:rPr>
          <w:rFonts w:ascii="Times New Roman" w:hAnsi="Times New Roman" w:cs="Times New Roman"/>
        </w:rPr>
        <w:t xml:space="preserve">Annual </w:t>
      </w:r>
      <w:r w:rsidR="0097078D" w:rsidRPr="000C6D49">
        <w:rPr>
          <w:rFonts w:ascii="Times New Roman" w:hAnsi="Times New Roman" w:cs="Times New Roman"/>
        </w:rPr>
        <w:t>IEEE</w:t>
      </w:r>
      <w:r w:rsidR="00EF2C6D" w:rsidRPr="000C6D49">
        <w:rPr>
          <w:rFonts w:ascii="Times New Roman" w:hAnsi="Times New Roman" w:cs="Times New Roman"/>
        </w:rPr>
        <w:t xml:space="preserve"> Daily</w:t>
      </w:r>
      <w:r w:rsidR="006235A8">
        <w:rPr>
          <w:rFonts w:ascii="Times New Roman" w:hAnsi="Times New Roman" w:cs="Times New Roman"/>
        </w:rPr>
        <w:t xml:space="preserve"> System</w:t>
      </w:r>
      <w:r w:rsidR="0097078D" w:rsidRPr="000C6D49">
        <w:rPr>
          <w:rFonts w:ascii="Times New Roman" w:hAnsi="Times New Roman" w:cs="Times New Roman"/>
        </w:rPr>
        <w:t xml:space="preserve"> </w:t>
      </w:r>
      <w:proofErr w:type="spellStart"/>
      <w:r w:rsidR="0097078D" w:rsidRPr="000C6D49">
        <w:rPr>
          <w:rFonts w:ascii="Times New Roman" w:hAnsi="Times New Roman" w:cs="Times New Roman"/>
        </w:rPr>
        <w:t>SAIFI</w:t>
      </w:r>
      <w:proofErr w:type="spellEnd"/>
      <w:r w:rsidR="006235A8">
        <w:rPr>
          <w:rFonts w:ascii="Times New Roman" w:hAnsi="Times New Roman" w:cs="Times New Roman"/>
        </w:rPr>
        <w:t xml:space="preserve"> (2.5 Beta Method)</w:t>
      </w:r>
      <w:r w:rsidR="004D5A18" w:rsidRPr="000C6D49">
        <w:rPr>
          <w:rFonts w:ascii="Times New Roman" w:hAnsi="Times New Roman" w:cs="Times New Roman"/>
        </w:rPr>
        <w:t xml:space="preserve"> score</w:t>
      </w:r>
      <w:r w:rsidR="0097078D" w:rsidRPr="000C6D49">
        <w:rPr>
          <w:rFonts w:ascii="Times New Roman" w:hAnsi="Times New Roman" w:cs="Times New Roman"/>
        </w:rPr>
        <w:t xml:space="preserve"> is in the top two quartiles of the IEEE national</w:t>
      </w:r>
      <w:r w:rsidR="004D5A18" w:rsidRPr="000C6D49">
        <w:rPr>
          <w:rFonts w:ascii="Times New Roman" w:hAnsi="Times New Roman" w:cs="Times New Roman"/>
        </w:rPr>
        <w:t xml:space="preserve"> </w:t>
      </w:r>
      <w:r w:rsidR="00EF2C6D" w:rsidRPr="000C6D49">
        <w:rPr>
          <w:rFonts w:ascii="Times New Roman" w:hAnsi="Times New Roman" w:cs="Times New Roman"/>
        </w:rPr>
        <w:t>benchmark</w:t>
      </w:r>
      <w:r w:rsidR="00704B5C">
        <w:rPr>
          <w:rFonts w:ascii="Times New Roman" w:hAnsi="Times New Roman" w:cs="Times New Roman"/>
        </w:rPr>
        <w:t>.</w:t>
      </w:r>
    </w:p>
    <w:p w14:paraId="1C109D29" w14:textId="49FC9A97" w:rsidR="003C7DF6" w:rsidRPr="000C6D49" w:rsidRDefault="00573F80" w:rsidP="002E7C76">
      <w:pPr>
        <w:rPr>
          <w:rFonts w:ascii="Times New Roman" w:hAnsi="Times New Roman" w:cs="Times New Roman"/>
        </w:rPr>
      </w:pPr>
      <w:proofErr w:type="spellStart"/>
      <w:r w:rsidRPr="000C6D49">
        <w:rPr>
          <w:rFonts w:ascii="Times New Roman" w:hAnsi="Times New Roman" w:cs="Times New Roman"/>
        </w:rPr>
        <w:t>OS3</w:t>
      </w:r>
      <w:proofErr w:type="spellEnd"/>
      <w:r w:rsidR="00704B5C">
        <w:rPr>
          <w:rFonts w:ascii="Times New Roman" w:hAnsi="Times New Roman" w:cs="Times New Roman"/>
        </w:rPr>
        <w:t xml:space="preserve"> -</w:t>
      </w:r>
      <w:r w:rsidR="002E7C76" w:rsidRPr="000C6D49">
        <w:rPr>
          <w:rFonts w:ascii="Times New Roman" w:hAnsi="Times New Roman" w:cs="Times New Roman"/>
        </w:rPr>
        <w:t xml:space="preserve"> </w:t>
      </w:r>
      <w:r w:rsidR="00E97E96">
        <w:rPr>
          <w:rFonts w:ascii="Times New Roman" w:hAnsi="Times New Roman" w:cs="Times New Roman"/>
        </w:rPr>
        <w:t>Annual average is l</w:t>
      </w:r>
      <w:r w:rsidR="00E97E96" w:rsidRPr="000C6D49">
        <w:rPr>
          <w:rFonts w:ascii="Times New Roman" w:hAnsi="Times New Roman" w:cs="Times New Roman"/>
        </w:rPr>
        <w:t xml:space="preserve">ess </w:t>
      </w:r>
      <w:r w:rsidR="003C7DF6" w:rsidRPr="000C6D49">
        <w:rPr>
          <w:rFonts w:ascii="Times New Roman" w:hAnsi="Times New Roman" w:cs="Times New Roman"/>
        </w:rPr>
        <w:t xml:space="preserve">than </w:t>
      </w:r>
      <w:r w:rsidR="00A54385" w:rsidRPr="000C6D49">
        <w:rPr>
          <w:rFonts w:ascii="Times New Roman" w:hAnsi="Times New Roman" w:cs="Times New Roman"/>
        </w:rPr>
        <w:t>65</w:t>
      </w:r>
      <w:r w:rsidR="00431AF8" w:rsidRPr="000C6D49">
        <w:rPr>
          <w:rFonts w:ascii="Times New Roman" w:hAnsi="Times New Roman" w:cs="Times New Roman"/>
        </w:rPr>
        <w:t xml:space="preserve"> minutes</w:t>
      </w:r>
      <w:r w:rsidR="003C7DF6" w:rsidRPr="000C6D49">
        <w:rPr>
          <w:rFonts w:ascii="Times New Roman" w:hAnsi="Times New Roman" w:cs="Times New Roman"/>
        </w:rPr>
        <w:t xml:space="preserve"> for field technician to arrive in response to </w:t>
      </w:r>
      <w:r w:rsidR="00EF2C6D" w:rsidRPr="000C6D49">
        <w:rPr>
          <w:rFonts w:ascii="Times New Roman" w:hAnsi="Times New Roman" w:cs="Times New Roman"/>
        </w:rPr>
        <w:t xml:space="preserve">reported </w:t>
      </w:r>
      <w:r w:rsidR="003C7DF6" w:rsidRPr="000C6D49">
        <w:rPr>
          <w:rFonts w:ascii="Times New Roman" w:hAnsi="Times New Roman" w:cs="Times New Roman"/>
        </w:rPr>
        <w:t>electric system emergency</w:t>
      </w:r>
      <w:r w:rsidR="00EF2C6D" w:rsidRPr="000C6D49">
        <w:rPr>
          <w:rFonts w:ascii="Times New Roman" w:hAnsi="Times New Roman" w:cs="Times New Roman"/>
        </w:rPr>
        <w:t xml:space="preserve"> or concern</w:t>
      </w:r>
      <w:r w:rsidR="0055221D" w:rsidRPr="000C6D49">
        <w:rPr>
          <w:rFonts w:ascii="Times New Roman" w:hAnsi="Times New Roman" w:cs="Times New Roman"/>
        </w:rPr>
        <w:t>.</w:t>
      </w:r>
    </w:p>
    <w:p w14:paraId="1C109D2A" w14:textId="373ECE0D" w:rsidR="003C7DF6" w:rsidRPr="000C6D49" w:rsidRDefault="00573F80" w:rsidP="002E7C76">
      <w:pPr>
        <w:rPr>
          <w:rFonts w:ascii="Times New Roman" w:hAnsi="Times New Roman" w:cs="Times New Roman"/>
        </w:rPr>
      </w:pPr>
      <w:proofErr w:type="spellStart"/>
      <w:r w:rsidRPr="000C6D49">
        <w:rPr>
          <w:rFonts w:ascii="Times New Roman" w:hAnsi="Times New Roman" w:cs="Times New Roman"/>
        </w:rPr>
        <w:t>OS4</w:t>
      </w:r>
      <w:proofErr w:type="spellEnd"/>
      <w:r w:rsidR="00704B5C">
        <w:rPr>
          <w:rFonts w:ascii="Times New Roman" w:hAnsi="Times New Roman" w:cs="Times New Roman"/>
        </w:rPr>
        <w:t xml:space="preserve"> - </w:t>
      </w:r>
      <w:r w:rsidR="00E97E96">
        <w:rPr>
          <w:rFonts w:ascii="Times New Roman" w:hAnsi="Times New Roman" w:cs="Times New Roman"/>
        </w:rPr>
        <w:t>Annual average is l</w:t>
      </w:r>
      <w:r w:rsidR="00E97E96" w:rsidRPr="000C6D49">
        <w:rPr>
          <w:rFonts w:ascii="Times New Roman" w:hAnsi="Times New Roman" w:cs="Times New Roman"/>
        </w:rPr>
        <w:t xml:space="preserve">ess </w:t>
      </w:r>
      <w:r w:rsidR="003C7DF6" w:rsidRPr="000C6D49">
        <w:rPr>
          <w:rFonts w:ascii="Times New Roman" w:hAnsi="Times New Roman" w:cs="Times New Roman"/>
        </w:rPr>
        <w:t xml:space="preserve">than </w:t>
      </w:r>
      <w:r w:rsidR="00431AF8" w:rsidRPr="000C6D49">
        <w:rPr>
          <w:rFonts w:ascii="Times New Roman" w:hAnsi="Times New Roman" w:cs="Times New Roman"/>
        </w:rPr>
        <w:t>55 minutes</w:t>
      </w:r>
      <w:r w:rsidR="003C7DF6" w:rsidRPr="000C6D49">
        <w:rPr>
          <w:rFonts w:ascii="Times New Roman" w:hAnsi="Times New Roman" w:cs="Times New Roman"/>
        </w:rPr>
        <w:t xml:space="preserve"> for field technician to arrive in response to a</w:t>
      </w:r>
      <w:r w:rsidR="00EF2C6D" w:rsidRPr="000C6D49">
        <w:rPr>
          <w:rFonts w:ascii="Times New Roman" w:hAnsi="Times New Roman" w:cs="Times New Roman"/>
        </w:rPr>
        <w:t xml:space="preserve"> reported</w:t>
      </w:r>
      <w:r w:rsidR="003C7DF6" w:rsidRPr="000C6D49">
        <w:rPr>
          <w:rFonts w:ascii="Times New Roman" w:hAnsi="Times New Roman" w:cs="Times New Roman"/>
        </w:rPr>
        <w:t xml:space="preserve"> natural gas emergency</w:t>
      </w:r>
      <w:r w:rsidR="00450D2A">
        <w:rPr>
          <w:rFonts w:ascii="Times New Roman" w:hAnsi="Times New Roman" w:cs="Times New Roman"/>
        </w:rPr>
        <w:t xml:space="preserve"> or concern</w:t>
      </w:r>
      <w:r w:rsidR="006235A8">
        <w:rPr>
          <w:rFonts w:ascii="Times New Roman" w:hAnsi="Times New Roman" w:cs="Times New Roman"/>
        </w:rPr>
        <w:t>.</w:t>
      </w:r>
    </w:p>
    <w:p w14:paraId="1C109D2B" w14:textId="77777777" w:rsidR="00517888" w:rsidRDefault="00517888" w:rsidP="00517888">
      <w:pPr>
        <w:rPr>
          <w:rFonts w:ascii="Times New Roman" w:hAnsi="Times New Roman" w:cs="Times New Roman"/>
        </w:rPr>
      </w:pPr>
    </w:p>
    <w:p w14:paraId="5779465E" w14:textId="77777777" w:rsidR="002317A3" w:rsidRPr="000C6D49" w:rsidRDefault="002317A3" w:rsidP="00517888">
      <w:pPr>
        <w:rPr>
          <w:rFonts w:ascii="Times New Roman" w:hAnsi="Times New Roman" w:cs="Times New Roman"/>
        </w:rPr>
      </w:pPr>
    </w:p>
    <w:p w14:paraId="1C109D2C" w14:textId="77777777" w:rsidR="00F66214" w:rsidRPr="00DA4833" w:rsidRDefault="003C7DF6" w:rsidP="003C7DF6">
      <w:pPr>
        <w:rPr>
          <w:rFonts w:ascii="Times New Roman" w:hAnsi="Times New Roman" w:cs="Times New Roman"/>
          <w:b/>
          <w:u w:val="single"/>
        </w:rPr>
      </w:pPr>
      <w:r w:rsidRPr="00DA4833">
        <w:rPr>
          <w:rFonts w:ascii="Times New Roman" w:hAnsi="Times New Roman" w:cs="Times New Roman"/>
          <w:i/>
          <w:u w:val="single"/>
        </w:rPr>
        <w:t xml:space="preserve">Customer </w:t>
      </w:r>
      <w:r w:rsidR="00742C5B" w:rsidRPr="00DA4833">
        <w:rPr>
          <w:rFonts w:ascii="Times New Roman" w:hAnsi="Times New Roman" w:cs="Times New Roman"/>
          <w:i/>
          <w:u w:val="single"/>
        </w:rPr>
        <w:t>Guarantees</w:t>
      </w:r>
    </w:p>
    <w:p w14:paraId="1C109D2D" w14:textId="57FB6486" w:rsidR="00DF5525" w:rsidRPr="000C6D49" w:rsidRDefault="0036221F" w:rsidP="003C7DF6">
      <w:pPr>
        <w:rPr>
          <w:rFonts w:ascii="Times New Roman" w:hAnsi="Times New Roman" w:cs="Times New Roman"/>
        </w:rPr>
      </w:pPr>
      <w:r w:rsidRPr="000C6D49">
        <w:rPr>
          <w:rFonts w:ascii="Times New Roman" w:hAnsi="Times New Roman" w:cs="Times New Roman"/>
        </w:rPr>
        <w:t xml:space="preserve">$50 </w:t>
      </w:r>
      <w:r w:rsidR="001C3722">
        <w:rPr>
          <w:rFonts w:ascii="Times New Roman" w:hAnsi="Times New Roman" w:cs="Times New Roman"/>
        </w:rPr>
        <w:t>bill</w:t>
      </w:r>
      <w:r w:rsidR="00450D2A">
        <w:rPr>
          <w:rFonts w:ascii="Times New Roman" w:hAnsi="Times New Roman" w:cs="Times New Roman"/>
        </w:rPr>
        <w:t xml:space="preserve"> </w:t>
      </w:r>
      <w:r w:rsidRPr="000C6D49">
        <w:rPr>
          <w:rFonts w:ascii="Times New Roman" w:hAnsi="Times New Roman" w:cs="Times New Roman"/>
        </w:rPr>
        <w:t>credit paid to the affected customer(s) i</w:t>
      </w:r>
      <w:r w:rsidR="001C3722">
        <w:rPr>
          <w:rFonts w:ascii="Times New Roman" w:hAnsi="Times New Roman" w:cs="Times New Roman"/>
        </w:rPr>
        <w:t>f the Company does not meet each guarantee.</w:t>
      </w:r>
    </w:p>
    <w:p w14:paraId="1C109D2E" w14:textId="77777777" w:rsidR="00F66214" w:rsidRPr="000C6D49" w:rsidRDefault="00F66214" w:rsidP="003C7DF6">
      <w:pPr>
        <w:rPr>
          <w:rFonts w:ascii="Times New Roman" w:hAnsi="Times New Roman" w:cs="Times New Roman"/>
          <w:b/>
        </w:rPr>
      </w:pPr>
    </w:p>
    <w:p w14:paraId="1C109D2F" w14:textId="77777777" w:rsidR="00761A9F" w:rsidRDefault="001420D0" w:rsidP="002E7C76">
      <w:pPr>
        <w:rPr>
          <w:rFonts w:ascii="Times New Roman" w:hAnsi="Times New Roman" w:cs="Times New Roman"/>
        </w:rPr>
      </w:pPr>
      <w:proofErr w:type="spellStart"/>
      <w:r>
        <w:rPr>
          <w:rFonts w:ascii="Times New Roman" w:hAnsi="Times New Roman" w:cs="Times New Roman"/>
        </w:rPr>
        <w:t>CG1</w:t>
      </w:r>
      <w:proofErr w:type="spellEnd"/>
      <w:r>
        <w:rPr>
          <w:rFonts w:ascii="Times New Roman" w:hAnsi="Times New Roman" w:cs="Times New Roman"/>
        </w:rPr>
        <w:t xml:space="preserve"> -</w:t>
      </w:r>
      <w:r w:rsidR="002E7C76" w:rsidRPr="000C6D49">
        <w:rPr>
          <w:rFonts w:ascii="Times New Roman" w:hAnsi="Times New Roman" w:cs="Times New Roman"/>
        </w:rPr>
        <w:t xml:space="preserve"> </w:t>
      </w:r>
      <w:r>
        <w:rPr>
          <w:rFonts w:ascii="Times New Roman" w:hAnsi="Times New Roman" w:cs="Times New Roman"/>
        </w:rPr>
        <w:t>The C</w:t>
      </w:r>
      <w:r w:rsidR="00761A9F" w:rsidRPr="000C6D49">
        <w:rPr>
          <w:rFonts w:ascii="Times New Roman" w:hAnsi="Times New Roman" w:cs="Times New Roman"/>
        </w:rPr>
        <w:t xml:space="preserve">ompany will keep mutually agreed upon </w:t>
      </w:r>
      <w:proofErr w:type="gramStart"/>
      <w:r w:rsidR="00761A9F" w:rsidRPr="000C6D49">
        <w:rPr>
          <w:rFonts w:ascii="Times New Roman" w:hAnsi="Times New Roman" w:cs="Times New Roman"/>
        </w:rPr>
        <w:t>appointments which will be scheduled</w:t>
      </w:r>
      <w:proofErr w:type="gramEnd"/>
      <w:r w:rsidR="00761A9F" w:rsidRPr="000C6D49">
        <w:rPr>
          <w:rFonts w:ascii="Times New Roman" w:hAnsi="Times New Roman" w:cs="Times New Roman"/>
        </w:rPr>
        <w:t xml:space="preserve"> within a two-hour window</w:t>
      </w:r>
      <w:r w:rsidR="00DA4833">
        <w:rPr>
          <w:rFonts w:ascii="Times New Roman" w:hAnsi="Times New Roman" w:cs="Times New Roman"/>
        </w:rPr>
        <w:t>, except when,</w:t>
      </w:r>
    </w:p>
    <w:p w14:paraId="1C109D30" w14:textId="77777777" w:rsidR="00DA4833" w:rsidRDefault="00DA4833" w:rsidP="00DA4833">
      <w:pPr>
        <w:pStyle w:val="ListParagraph"/>
        <w:numPr>
          <w:ilvl w:val="0"/>
          <w:numId w:val="20"/>
        </w:numPr>
        <w:rPr>
          <w:rFonts w:ascii="Times New Roman" w:hAnsi="Times New Roman" w:cs="Times New Roman"/>
        </w:rPr>
      </w:pPr>
      <w:r>
        <w:rPr>
          <w:rFonts w:ascii="Times New Roman" w:hAnsi="Times New Roman" w:cs="Times New Roman"/>
        </w:rPr>
        <w:t>The C</w:t>
      </w:r>
      <w:r w:rsidRPr="00450D2A">
        <w:rPr>
          <w:rFonts w:ascii="Times New Roman" w:hAnsi="Times New Roman" w:cs="Times New Roman"/>
        </w:rPr>
        <w:t>ompany rescheduled the appointment with at least 24 hours of notice</w:t>
      </w:r>
      <w:r>
        <w:rPr>
          <w:rFonts w:ascii="Times New Roman" w:hAnsi="Times New Roman" w:cs="Times New Roman"/>
        </w:rPr>
        <w:t>.</w:t>
      </w:r>
    </w:p>
    <w:p w14:paraId="593B3492" w14:textId="77777777" w:rsidR="006235A8" w:rsidRDefault="006235A8" w:rsidP="002E7C76">
      <w:pPr>
        <w:rPr>
          <w:rFonts w:ascii="Times New Roman" w:hAnsi="Times New Roman" w:cs="Times New Roman"/>
        </w:rPr>
      </w:pPr>
    </w:p>
    <w:p w14:paraId="1C109D33" w14:textId="77777777" w:rsidR="00761A9F" w:rsidRDefault="001420D0" w:rsidP="002E7C76">
      <w:pPr>
        <w:rPr>
          <w:rFonts w:ascii="Times New Roman" w:hAnsi="Times New Roman" w:cs="Times New Roman"/>
        </w:rPr>
      </w:pPr>
      <w:proofErr w:type="spellStart"/>
      <w:r>
        <w:rPr>
          <w:rFonts w:ascii="Times New Roman" w:hAnsi="Times New Roman" w:cs="Times New Roman"/>
        </w:rPr>
        <w:t>CG2</w:t>
      </w:r>
      <w:proofErr w:type="spellEnd"/>
      <w:r>
        <w:rPr>
          <w:rFonts w:ascii="Times New Roman" w:hAnsi="Times New Roman" w:cs="Times New Roman"/>
        </w:rPr>
        <w:t xml:space="preserve"> - The C</w:t>
      </w:r>
      <w:r w:rsidR="00761A9F" w:rsidRPr="000C6D49">
        <w:rPr>
          <w:rFonts w:ascii="Times New Roman" w:hAnsi="Times New Roman" w:cs="Times New Roman"/>
        </w:rPr>
        <w:t xml:space="preserve">ompany will restore supply after an outage within </w:t>
      </w:r>
      <w:r w:rsidR="00E96A78" w:rsidRPr="000C6D49">
        <w:rPr>
          <w:rFonts w:ascii="Times New Roman" w:hAnsi="Times New Roman" w:cs="Times New Roman"/>
        </w:rPr>
        <w:t>8</w:t>
      </w:r>
      <w:r w:rsidR="00761A9F" w:rsidRPr="000C6D49">
        <w:rPr>
          <w:rFonts w:ascii="Times New Roman" w:hAnsi="Times New Roman" w:cs="Times New Roman"/>
        </w:rPr>
        <w:t xml:space="preserve"> hours of</w:t>
      </w:r>
      <w:r w:rsidR="002B6BF5">
        <w:rPr>
          <w:rFonts w:ascii="Times New Roman" w:hAnsi="Times New Roman" w:cs="Times New Roman"/>
        </w:rPr>
        <w:t xml:space="preserve"> notification from the customer, except when,</w:t>
      </w:r>
    </w:p>
    <w:p w14:paraId="1C109D34" w14:textId="3E563C78" w:rsidR="002B6BF5" w:rsidRDefault="001373E0" w:rsidP="002B6BF5">
      <w:pPr>
        <w:pStyle w:val="ListParagraph"/>
        <w:numPr>
          <w:ilvl w:val="0"/>
          <w:numId w:val="21"/>
        </w:numPr>
        <w:rPr>
          <w:rFonts w:ascii="Times New Roman" w:hAnsi="Times New Roman" w:cs="Times New Roman"/>
        </w:rPr>
      </w:pPr>
      <w:r>
        <w:rPr>
          <w:rFonts w:ascii="Times New Roman" w:hAnsi="Times New Roman" w:cs="Times New Roman"/>
        </w:rPr>
        <w:t>The</w:t>
      </w:r>
      <w:r w:rsidR="002B6BF5">
        <w:rPr>
          <w:rFonts w:ascii="Times New Roman" w:hAnsi="Times New Roman" w:cs="Times New Roman"/>
        </w:rPr>
        <w:t xml:space="preserve"> outage </w:t>
      </w:r>
      <w:proofErr w:type="gramStart"/>
      <w:r w:rsidR="002B6BF5">
        <w:rPr>
          <w:rFonts w:ascii="Times New Roman" w:hAnsi="Times New Roman" w:cs="Times New Roman"/>
        </w:rPr>
        <w:t>was caused</w:t>
      </w:r>
      <w:proofErr w:type="gramEnd"/>
      <w:r w:rsidR="002B6BF5">
        <w:rPr>
          <w:rFonts w:ascii="Times New Roman" w:hAnsi="Times New Roman" w:cs="Times New Roman"/>
        </w:rPr>
        <w:t xml:space="preserve"> by a major storm event</w:t>
      </w:r>
      <w:r w:rsidR="002B6BF5" w:rsidRPr="001420D0">
        <w:rPr>
          <w:rFonts w:ascii="Times New Roman" w:hAnsi="Times New Roman" w:cs="Times New Roman"/>
        </w:rPr>
        <w:t xml:space="preserve"> as defined by the </w:t>
      </w:r>
      <w:r w:rsidR="00060F84">
        <w:rPr>
          <w:rFonts w:ascii="Times New Roman" w:hAnsi="Times New Roman" w:cs="Times New Roman"/>
        </w:rPr>
        <w:t>IEEE</w:t>
      </w:r>
      <w:r w:rsidR="002B6BF5" w:rsidRPr="001420D0">
        <w:rPr>
          <w:rFonts w:ascii="Times New Roman" w:hAnsi="Times New Roman" w:cs="Times New Roman"/>
        </w:rPr>
        <w:t>.</w:t>
      </w:r>
    </w:p>
    <w:p w14:paraId="1C109D36" w14:textId="16219BB0" w:rsidR="002B6BF5" w:rsidRPr="00EE230A" w:rsidRDefault="002B6BF5" w:rsidP="00EE230A">
      <w:pPr>
        <w:pStyle w:val="ListParagraph"/>
        <w:numPr>
          <w:ilvl w:val="0"/>
          <w:numId w:val="21"/>
        </w:numPr>
        <w:rPr>
          <w:rFonts w:ascii="Times New Roman" w:hAnsi="Times New Roman" w:cs="Times New Roman"/>
        </w:rPr>
      </w:pPr>
      <w:r w:rsidRPr="005B22A6">
        <w:rPr>
          <w:rFonts w:ascii="Times New Roman" w:hAnsi="Times New Roman" w:cs="Times New Roman"/>
        </w:rPr>
        <w:t>Action or default by someone other than utility employee that is outside the control of the company.</w:t>
      </w:r>
    </w:p>
    <w:p w14:paraId="1C109D38" w14:textId="77777777" w:rsidR="002B6BF5" w:rsidRPr="000C6D49" w:rsidRDefault="002B6BF5" w:rsidP="002E7C76">
      <w:pPr>
        <w:rPr>
          <w:rFonts w:ascii="Times New Roman" w:hAnsi="Times New Roman" w:cs="Times New Roman"/>
        </w:rPr>
      </w:pPr>
    </w:p>
    <w:p w14:paraId="1C109D39" w14:textId="77777777" w:rsidR="00761A9F" w:rsidRDefault="001420D0" w:rsidP="002E7C76">
      <w:pPr>
        <w:rPr>
          <w:rFonts w:ascii="Times New Roman" w:hAnsi="Times New Roman" w:cs="Times New Roman"/>
        </w:rPr>
      </w:pPr>
      <w:proofErr w:type="spellStart"/>
      <w:r>
        <w:rPr>
          <w:rFonts w:ascii="Times New Roman" w:hAnsi="Times New Roman" w:cs="Times New Roman"/>
        </w:rPr>
        <w:t>CG3</w:t>
      </w:r>
      <w:proofErr w:type="spellEnd"/>
      <w:r>
        <w:rPr>
          <w:rFonts w:ascii="Times New Roman" w:hAnsi="Times New Roman" w:cs="Times New Roman"/>
        </w:rPr>
        <w:t xml:space="preserve"> - The C</w:t>
      </w:r>
      <w:r w:rsidR="00761A9F" w:rsidRPr="000C6D49">
        <w:rPr>
          <w:rFonts w:ascii="Times New Roman" w:hAnsi="Times New Roman" w:cs="Times New Roman"/>
        </w:rPr>
        <w:t xml:space="preserve">ompany will switch on power within </w:t>
      </w:r>
      <w:r w:rsidR="00F840D2" w:rsidRPr="000C6D49">
        <w:rPr>
          <w:rFonts w:ascii="Times New Roman" w:hAnsi="Times New Roman" w:cs="Times New Roman"/>
        </w:rPr>
        <w:t>one business day</w:t>
      </w:r>
      <w:r w:rsidR="000A6520" w:rsidRPr="000C6D49">
        <w:rPr>
          <w:rFonts w:ascii="Times New Roman" w:hAnsi="Times New Roman" w:cs="Times New Roman"/>
        </w:rPr>
        <w:t xml:space="preserve"> of the customer or</w:t>
      </w:r>
      <w:r w:rsidR="00761A9F" w:rsidRPr="000C6D49">
        <w:rPr>
          <w:rFonts w:ascii="Times New Roman" w:hAnsi="Times New Roman" w:cs="Times New Roman"/>
        </w:rPr>
        <w:t xml:space="preserve"> applicant’s request</w:t>
      </w:r>
      <w:r w:rsidR="000A6520" w:rsidRPr="000C6D49">
        <w:rPr>
          <w:rFonts w:ascii="Times New Roman" w:hAnsi="Times New Roman" w:cs="Times New Roman"/>
        </w:rPr>
        <w:t xml:space="preserve"> for service</w:t>
      </w:r>
      <w:r w:rsidR="00761A9F" w:rsidRPr="000C6D49">
        <w:rPr>
          <w:rFonts w:ascii="Times New Roman" w:hAnsi="Times New Roman" w:cs="Times New Roman"/>
        </w:rPr>
        <w:t>, provided no construction is required, all gov</w:t>
      </w:r>
      <w:r w:rsidR="00752D91" w:rsidRPr="000C6D49">
        <w:rPr>
          <w:rFonts w:ascii="Times New Roman" w:hAnsi="Times New Roman" w:cs="Times New Roman"/>
        </w:rPr>
        <w:t xml:space="preserve">ernment inspections are met, </w:t>
      </w:r>
      <w:r w:rsidR="003539AD">
        <w:rPr>
          <w:rFonts w:ascii="Times New Roman" w:hAnsi="Times New Roman" w:cs="Times New Roman"/>
        </w:rPr>
        <w:t>and required payments are made, except when,</w:t>
      </w:r>
    </w:p>
    <w:p w14:paraId="1C109D3A" w14:textId="7DEE084C" w:rsidR="003539AD" w:rsidRDefault="003539AD" w:rsidP="003539AD">
      <w:pPr>
        <w:pStyle w:val="ListParagraph"/>
        <w:numPr>
          <w:ilvl w:val="0"/>
          <w:numId w:val="24"/>
        </w:numPr>
        <w:rPr>
          <w:rFonts w:ascii="Times New Roman" w:hAnsi="Times New Roman" w:cs="Times New Roman"/>
        </w:rPr>
      </w:pPr>
      <w:r>
        <w:rPr>
          <w:rFonts w:ascii="Times New Roman" w:hAnsi="Times New Roman" w:cs="Times New Roman"/>
        </w:rPr>
        <w:t xml:space="preserve">Service has been </w:t>
      </w:r>
      <w:r w:rsidR="001373E0">
        <w:rPr>
          <w:rFonts w:ascii="Times New Roman" w:hAnsi="Times New Roman" w:cs="Times New Roman"/>
        </w:rPr>
        <w:t>disconnected for nonpayment, subterfuge or theft/diversion of the service,</w:t>
      </w:r>
    </w:p>
    <w:p w14:paraId="1C109D3B" w14:textId="77777777" w:rsidR="002B6BF5" w:rsidRPr="000C6D49" w:rsidRDefault="002B6BF5" w:rsidP="002E7C76">
      <w:pPr>
        <w:rPr>
          <w:rFonts w:ascii="Times New Roman" w:hAnsi="Times New Roman" w:cs="Times New Roman"/>
        </w:rPr>
      </w:pPr>
    </w:p>
    <w:p w14:paraId="1C109D3C" w14:textId="77777777" w:rsidR="00761A9F" w:rsidRDefault="001420D0" w:rsidP="002E7C76">
      <w:pPr>
        <w:rPr>
          <w:rFonts w:ascii="Times New Roman" w:hAnsi="Times New Roman" w:cs="Times New Roman"/>
        </w:rPr>
      </w:pPr>
      <w:proofErr w:type="spellStart"/>
      <w:r>
        <w:rPr>
          <w:rFonts w:ascii="Times New Roman" w:hAnsi="Times New Roman" w:cs="Times New Roman"/>
        </w:rPr>
        <w:t>CG4</w:t>
      </w:r>
      <w:proofErr w:type="spellEnd"/>
      <w:r>
        <w:rPr>
          <w:rFonts w:ascii="Times New Roman" w:hAnsi="Times New Roman" w:cs="Times New Roman"/>
        </w:rPr>
        <w:t xml:space="preserve"> - The C</w:t>
      </w:r>
      <w:r w:rsidR="00761A9F" w:rsidRPr="000C6D49">
        <w:rPr>
          <w:rFonts w:ascii="Times New Roman" w:hAnsi="Times New Roman" w:cs="Times New Roman"/>
        </w:rPr>
        <w:t xml:space="preserve">ompany will provide </w:t>
      </w:r>
      <w:r w:rsidR="0036221F" w:rsidRPr="000C6D49">
        <w:rPr>
          <w:rFonts w:ascii="Times New Roman" w:hAnsi="Times New Roman" w:cs="Times New Roman"/>
        </w:rPr>
        <w:t xml:space="preserve">a cost </w:t>
      </w:r>
      <w:r w:rsidR="00761A9F" w:rsidRPr="000C6D49">
        <w:rPr>
          <w:rFonts w:ascii="Times New Roman" w:hAnsi="Times New Roman" w:cs="Times New Roman"/>
        </w:rPr>
        <w:t xml:space="preserve">estimate for new supply to the applicant within 10 </w:t>
      </w:r>
      <w:r w:rsidR="005478E9" w:rsidRPr="000C6D49">
        <w:rPr>
          <w:rFonts w:ascii="Times New Roman" w:hAnsi="Times New Roman" w:cs="Times New Roman"/>
        </w:rPr>
        <w:t xml:space="preserve">business </w:t>
      </w:r>
      <w:r w:rsidR="00761A9F" w:rsidRPr="000C6D49">
        <w:rPr>
          <w:rFonts w:ascii="Times New Roman" w:hAnsi="Times New Roman" w:cs="Times New Roman"/>
        </w:rPr>
        <w:t xml:space="preserve">days after all necessary </w:t>
      </w:r>
      <w:proofErr w:type="gramStart"/>
      <w:r w:rsidR="00761A9F" w:rsidRPr="000C6D49">
        <w:rPr>
          <w:rFonts w:ascii="Times New Roman" w:hAnsi="Times New Roman" w:cs="Times New Roman"/>
        </w:rPr>
        <w:t>information is provided</w:t>
      </w:r>
      <w:r w:rsidR="0036221F" w:rsidRPr="000C6D49">
        <w:rPr>
          <w:rFonts w:ascii="Times New Roman" w:hAnsi="Times New Roman" w:cs="Times New Roman"/>
        </w:rPr>
        <w:t xml:space="preserve"> by the customer</w:t>
      </w:r>
      <w:proofErr w:type="gramEnd"/>
      <w:r w:rsidR="00761A9F" w:rsidRPr="000C6D49">
        <w:rPr>
          <w:rFonts w:ascii="Times New Roman" w:hAnsi="Times New Roman" w:cs="Times New Roman"/>
        </w:rPr>
        <w:t>.</w:t>
      </w:r>
    </w:p>
    <w:p w14:paraId="0CFFEB11" w14:textId="77777777" w:rsidR="001373E0" w:rsidRPr="000C6D49" w:rsidRDefault="001373E0" w:rsidP="002E7C76">
      <w:pPr>
        <w:rPr>
          <w:rFonts w:ascii="Times New Roman" w:hAnsi="Times New Roman" w:cs="Times New Roman"/>
        </w:rPr>
      </w:pPr>
    </w:p>
    <w:p w14:paraId="1C109D3D" w14:textId="77777777" w:rsidR="00761A9F" w:rsidRDefault="001420D0" w:rsidP="002E7C76">
      <w:pPr>
        <w:rPr>
          <w:rFonts w:ascii="Times New Roman" w:hAnsi="Times New Roman" w:cs="Times New Roman"/>
        </w:rPr>
      </w:pPr>
      <w:proofErr w:type="spellStart"/>
      <w:r>
        <w:rPr>
          <w:rFonts w:ascii="Times New Roman" w:hAnsi="Times New Roman" w:cs="Times New Roman"/>
        </w:rPr>
        <w:t>CG5</w:t>
      </w:r>
      <w:proofErr w:type="spellEnd"/>
      <w:r>
        <w:rPr>
          <w:rFonts w:ascii="Times New Roman" w:hAnsi="Times New Roman" w:cs="Times New Roman"/>
        </w:rPr>
        <w:t xml:space="preserve"> - The C</w:t>
      </w:r>
      <w:r w:rsidR="00761A9F" w:rsidRPr="000C6D49">
        <w:rPr>
          <w:rFonts w:ascii="Times New Roman" w:hAnsi="Times New Roman" w:cs="Times New Roman"/>
        </w:rPr>
        <w:t xml:space="preserve">ompany will respond to most billing inquiries at the time of the </w:t>
      </w:r>
      <w:r w:rsidR="00DF5525" w:rsidRPr="000C6D49">
        <w:rPr>
          <w:rFonts w:ascii="Times New Roman" w:hAnsi="Times New Roman" w:cs="Times New Roman"/>
        </w:rPr>
        <w:t>initial</w:t>
      </w:r>
      <w:r w:rsidR="00761A9F" w:rsidRPr="000C6D49">
        <w:rPr>
          <w:rFonts w:ascii="Times New Roman" w:hAnsi="Times New Roman" w:cs="Times New Roman"/>
        </w:rPr>
        <w:t xml:space="preserve"> contact. For those that require further investigation, the company will investigate and respond to the customer within </w:t>
      </w:r>
      <w:proofErr w:type="gramStart"/>
      <w:r w:rsidR="0036221F" w:rsidRPr="000C6D49">
        <w:rPr>
          <w:rFonts w:ascii="Times New Roman" w:hAnsi="Times New Roman" w:cs="Times New Roman"/>
        </w:rPr>
        <w:t>5</w:t>
      </w:r>
      <w:proofErr w:type="gramEnd"/>
      <w:r w:rsidR="0036221F" w:rsidRPr="000C6D49">
        <w:rPr>
          <w:rFonts w:ascii="Times New Roman" w:hAnsi="Times New Roman" w:cs="Times New Roman"/>
        </w:rPr>
        <w:t xml:space="preserve"> </w:t>
      </w:r>
      <w:r w:rsidR="005478E9" w:rsidRPr="000C6D49">
        <w:rPr>
          <w:rFonts w:ascii="Times New Roman" w:hAnsi="Times New Roman" w:cs="Times New Roman"/>
        </w:rPr>
        <w:t>business</w:t>
      </w:r>
      <w:r w:rsidR="00761A9F" w:rsidRPr="000C6D49">
        <w:rPr>
          <w:rFonts w:ascii="Times New Roman" w:hAnsi="Times New Roman" w:cs="Times New Roman"/>
        </w:rPr>
        <w:t xml:space="preserve"> days.</w:t>
      </w:r>
    </w:p>
    <w:p w14:paraId="0FD571D0" w14:textId="77777777" w:rsidR="00E93018" w:rsidRPr="000C6D49" w:rsidRDefault="00E93018" w:rsidP="002E7C76">
      <w:pPr>
        <w:rPr>
          <w:rFonts w:ascii="Times New Roman" w:hAnsi="Times New Roman" w:cs="Times New Roman"/>
        </w:rPr>
      </w:pPr>
    </w:p>
    <w:p w14:paraId="1C109D3E" w14:textId="77777777" w:rsidR="00E96A78" w:rsidRDefault="001420D0" w:rsidP="002E7C76">
      <w:pPr>
        <w:rPr>
          <w:rFonts w:ascii="Times New Roman" w:hAnsi="Times New Roman" w:cs="Times New Roman"/>
        </w:rPr>
      </w:pPr>
      <w:proofErr w:type="spellStart"/>
      <w:r>
        <w:rPr>
          <w:rFonts w:ascii="Times New Roman" w:hAnsi="Times New Roman" w:cs="Times New Roman"/>
        </w:rPr>
        <w:t>CG6</w:t>
      </w:r>
      <w:proofErr w:type="spellEnd"/>
      <w:r>
        <w:rPr>
          <w:rFonts w:ascii="Times New Roman" w:hAnsi="Times New Roman" w:cs="Times New Roman"/>
        </w:rPr>
        <w:t xml:space="preserve"> - </w:t>
      </w:r>
      <w:r w:rsidR="00E96A78" w:rsidRPr="000C6D49">
        <w:rPr>
          <w:rFonts w:ascii="Times New Roman" w:hAnsi="Times New Roman" w:cs="Times New Roman"/>
        </w:rPr>
        <w:t xml:space="preserve">The </w:t>
      </w:r>
      <w:r>
        <w:rPr>
          <w:rFonts w:ascii="Times New Roman" w:hAnsi="Times New Roman" w:cs="Times New Roman"/>
        </w:rPr>
        <w:t>C</w:t>
      </w:r>
      <w:r w:rsidR="00E96A78" w:rsidRPr="000C6D49">
        <w:rPr>
          <w:rFonts w:ascii="Times New Roman" w:hAnsi="Times New Roman" w:cs="Times New Roman"/>
        </w:rPr>
        <w:t xml:space="preserve">ompany will investigate and respond to reported problems with a meter or conduct </w:t>
      </w:r>
      <w:r w:rsidR="00EF2C6D" w:rsidRPr="000C6D49">
        <w:rPr>
          <w:rFonts w:ascii="Times New Roman" w:hAnsi="Times New Roman" w:cs="Times New Roman"/>
        </w:rPr>
        <w:t xml:space="preserve">a </w:t>
      </w:r>
      <w:r w:rsidR="00E96A78" w:rsidRPr="000C6D49">
        <w:rPr>
          <w:rFonts w:ascii="Times New Roman" w:hAnsi="Times New Roman" w:cs="Times New Roman"/>
        </w:rPr>
        <w:t xml:space="preserve">meter test and report results to the customer within </w:t>
      </w:r>
      <w:r w:rsidR="00704B5C">
        <w:rPr>
          <w:rFonts w:ascii="Times New Roman" w:hAnsi="Times New Roman" w:cs="Times New Roman"/>
        </w:rPr>
        <w:t>20</w:t>
      </w:r>
      <w:r w:rsidR="00E96A78" w:rsidRPr="000C6D49">
        <w:rPr>
          <w:rFonts w:ascii="Times New Roman" w:hAnsi="Times New Roman" w:cs="Times New Roman"/>
        </w:rPr>
        <w:t xml:space="preserve"> business days.</w:t>
      </w:r>
    </w:p>
    <w:p w14:paraId="0A7BEDD7" w14:textId="77777777" w:rsidR="00E93018" w:rsidRPr="000C6D49" w:rsidRDefault="00E93018" w:rsidP="002E7C76">
      <w:pPr>
        <w:rPr>
          <w:rFonts w:ascii="Times New Roman" w:hAnsi="Times New Roman" w:cs="Times New Roman"/>
        </w:rPr>
      </w:pPr>
    </w:p>
    <w:p w14:paraId="1C109D3F" w14:textId="77777777" w:rsidR="00B406FE" w:rsidRDefault="001420D0" w:rsidP="002E7C76">
      <w:pPr>
        <w:rPr>
          <w:rFonts w:ascii="Times New Roman" w:hAnsi="Times New Roman" w:cs="Times New Roman"/>
        </w:rPr>
      </w:pPr>
      <w:proofErr w:type="spellStart"/>
      <w:r>
        <w:rPr>
          <w:rFonts w:ascii="Times New Roman" w:hAnsi="Times New Roman" w:cs="Times New Roman"/>
        </w:rPr>
        <w:t>CG7</w:t>
      </w:r>
      <w:proofErr w:type="spellEnd"/>
      <w:r>
        <w:rPr>
          <w:rFonts w:ascii="Times New Roman" w:hAnsi="Times New Roman" w:cs="Times New Roman"/>
        </w:rPr>
        <w:t xml:space="preserve"> - The C</w:t>
      </w:r>
      <w:r w:rsidR="00761A9F" w:rsidRPr="000C6D49">
        <w:rPr>
          <w:rFonts w:ascii="Times New Roman" w:hAnsi="Times New Roman" w:cs="Times New Roman"/>
        </w:rPr>
        <w:t xml:space="preserve">ompany will </w:t>
      </w:r>
      <w:r w:rsidR="0036221F" w:rsidRPr="000C6D49">
        <w:rPr>
          <w:rFonts w:ascii="Times New Roman" w:hAnsi="Times New Roman" w:cs="Times New Roman"/>
        </w:rPr>
        <w:t xml:space="preserve">notify </w:t>
      </w:r>
      <w:r w:rsidR="00761A9F" w:rsidRPr="000C6D49">
        <w:rPr>
          <w:rFonts w:ascii="Times New Roman" w:hAnsi="Times New Roman" w:cs="Times New Roman"/>
        </w:rPr>
        <w:t xml:space="preserve">the customer at least </w:t>
      </w:r>
      <w:r w:rsidR="00704B5C">
        <w:rPr>
          <w:rFonts w:ascii="Times New Roman" w:hAnsi="Times New Roman" w:cs="Times New Roman"/>
        </w:rPr>
        <w:t>24</w:t>
      </w:r>
      <w:r w:rsidR="0036221F" w:rsidRPr="000C6D49">
        <w:rPr>
          <w:rFonts w:ascii="Times New Roman" w:hAnsi="Times New Roman" w:cs="Times New Roman"/>
        </w:rPr>
        <w:t xml:space="preserve"> hours before</w:t>
      </w:r>
      <w:r w:rsidR="00761A9F" w:rsidRPr="000C6D49">
        <w:rPr>
          <w:rFonts w:ascii="Times New Roman" w:hAnsi="Times New Roman" w:cs="Times New Roman"/>
        </w:rPr>
        <w:t xml:space="preserve"> turning off </w:t>
      </w:r>
      <w:r w:rsidR="00F41243" w:rsidRPr="000C6D49">
        <w:rPr>
          <w:rFonts w:ascii="Times New Roman" w:hAnsi="Times New Roman" w:cs="Times New Roman"/>
        </w:rPr>
        <w:t>power for planned interruptions.</w:t>
      </w:r>
    </w:p>
    <w:p w14:paraId="72915215" w14:textId="20D231AF" w:rsidR="00E93018" w:rsidRDefault="00E93018" w:rsidP="00E93018">
      <w:pPr>
        <w:pStyle w:val="ListParagraph"/>
        <w:numPr>
          <w:ilvl w:val="0"/>
          <w:numId w:val="28"/>
        </w:numPr>
        <w:rPr>
          <w:rFonts w:ascii="Times New Roman" w:hAnsi="Times New Roman" w:cs="Times New Roman"/>
        </w:rPr>
      </w:pPr>
      <w:r>
        <w:rPr>
          <w:rFonts w:ascii="Times New Roman" w:hAnsi="Times New Roman" w:cs="Times New Roman"/>
        </w:rPr>
        <w:t>The interruption was a momentary interruption of less than 5 minutes.</w:t>
      </w:r>
    </w:p>
    <w:p w14:paraId="4A1EF60D" w14:textId="2888358D" w:rsidR="00E93018" w:rsidRDefault="00E93018" w:rsidP="00E93018">
      <w:pPr>
        <w:pStyle w:val="ListParagraph"/>
        <w:numPr>
          <w:ilvl w:val="0"/>
          <w:numId w:val="28"/>
        </w:numPr>
        <w:rPr>
          <w:rFonts w:ascii="Times New Roman" w:hAnsi="Times New Roman" w:cs="Times New Roman"/>
        </w:rPr>
      </w:pPr>
      <w:r w:rsidRPr="00E93018">
        <w:rPr>
          <w:rFonts w:ascii="Times New Roman" w:hAnsi="Times New Roman" w:cs="Times New Roman"/>
        </w:rPr>
        <w:t>The safety of the public, Company personnel or imminent failure of Company equipment is a factor leading to an immediate interru</w:t>
      </w:r>
      <w:r>
        <w:rPr>
          <w:rFonts w:ascii="Times New Roman" w:hAnsi="Times New Roman" w:cs="Times New Roman"/>
        </w:rPr>
        <w:t>ption to carry out repair work</w:t>
      </w:r>
    </w:p>
    <w:p w14:paraId="7940C16A" w14:textId="77777777" w:rsidR="002316BC" w:rsidRDefault="002316BC" w:rsidP="002316BC">
      <w:pPr>
        <w:rPr>
          <w:rFonts w:ascii="Times New Roman" w:hAnsi="Times New Roman" w:cs="Times New Roman"/>
        </w:rPr>
      </w:pPr>
    </w:p>
    <w:p w14:paraId="624C45D0" w14:textId="77777777" w:rsidR="001C3722" w:rsidRDefault="001C3722" w:rsidP="002316BC">
      <w:pPr>
        <w:rPr>
          <w:rFonts w:ascii="Times New Roman" w:hAnsi="Times New Roman" w:cs="Times New Roman"/>
        </w:rPr>
      </w:pPr>
    </w:p>
    <w:p w14:paraId="33C78C44" w14:textId="079B0171" w:rsidR="002316BC" w:rsidRPr="002316BC" w:rsidRDefault="002316BC" w:rsidP="002316BC">
      <w:pPr>
        <w:rPr>
          <w:rFonts w:ascii="Times New Roman" w:hAnsi="Times New Roman" w:cs="Times New Roman"/>
        </w:rPr>
      </w:pPr>
      <w:r>
        <w:rPr>
          <w:rFonts w:ascii="Times New Roman" w:hAnsi="Times New Roman" w:cs="Times New Roman"/>
        </w:rPr>
        <w:t>General E</w:t>
      </w:r>
      <w:r w:rsidRPr="002316BC">
        <w:rPr>
          <w:rFonts w:ascii="Times New Roman" w:hAnsi="Times New Roman" w:cs="Times New Roman"/>
        </w:rPr>
        <w:t>xceptions applicable to all Customer Guarantees (</w:t>
      </w:r>
      <w:proofErr w:type="spellStart"/>
      <w:r w:rsidRPr="002316BC">
        <w:rPr>
          <w:rFonts w:ascii="Times New Roman" w:hAnsi="Times New Roman" w:cs="Times New Roman"/>
        </w:rPr>
        <w:t>CG1</w:t>
      </w:r>
      <w:proofErr w:type="spellEnd"/>
      <w:r w:rsidRPr="002316BC">
        <w:rPr>
          <w:rFonts w:ascii="Times New Roman" w:hAnsi="Times New Roman" w:cs="Times New Roman"/>
        </w:rPr>
        <w:t xml:space="preserve"> - </w:t>
      </w:r>
      <w:proofErr w:type="spellStart"/>
      <w:r w:rsidRPr="002316BC">
        <w:rPr>
          <w:rFonts w:ascii="Times New Roman" w:hAnsi="Times New Roman" w:cs="Times New Roman"/>
        </w:rPr>
        <w:t>CG7</w:t>
      </w:r>
      <w:proofErr w:type="spellEnd"/>
      <w:r w:rsidRPr="002316BC">
        <w:rPr>
          <w:rFonts w:ascii="Times New Roman" w:hAnsi="Times New Roman" w:cs="Times New Roman"/>
        </w:rPr>
        <w:t xml:space="preserve">): </w:t>
      </w:r>
    </w:p>
    <w:p w14:paraId="095CCF8B" w14:textId="475F3850" w:rsidR="002316BC" w:rsidRPr="002316BC" w:rsidRDefault="002316BC" w:rsidP="002316BC">
      <w:pPr>
        <w:pStyle w:val="ListParagraph"/>
        <w:numPr>
          <w:ilvl w:val="0"/>
          <w:numId w:val="29"/>
        </w:numPr>
        <w:rPr>
          <w:rFonts w:ascii="Times New Roman" w:hAnsi="Times New Roman" w:cs="Times New Roman"/>
        </w:rPr>
      </w:pPr>
      <w:r w:rsidRPr="002316BC">
        <w:rPr>
          <w:rFonts w:ascii="Times New Roman" w:hAnsi="Times New Roman" w:cs="Times New Roman"/>
        </w:rPr>
        <w:t xml:space="preserve">The customer or applicant canceled the request and/or did not keep the appointment. </w:t>
      </w:r>
    </w:p>
    <w:p w14:paraId="4892BBDF" w14:textId="77777777" w:rsidR="002316BC" w:rsidRPr="002316BC" w:rsidRDefault="002316BC" w:rsidP="002316BC">
      <w:pPr>
        <w:pStyle w:val="ListParagraph"/>
        <w:numPr>
          <w:ilvl w:val="0"/>
          <w:numId w:val="29"/>
        </w:numPr>
        <w:rPr>
          <w:rFonts w:ascii="Times New Roman" w:hAnsi="Times New Roman" w:cs="Times New Roman"/>
        </w:rPr>
      </w:pPr>
      <w:r w:rsidRPr="002316BC">
        <w:rPr>
          <w:rFonts w:ascii="Times New Roman" w:hAnsi="Times New Roman" w:cs="Times New Roman"/>
        </w:rPr>
        <w:t xml:space="preserve">The customer or applicant did not provide necessary information or supplied incorrect information. </w:t>
      </w:r>
    </w:p>
    <w:p w14:paraId="403E3294" w14:textId="77777777" w:rsidR="002316BC" w:rsidRDefault="002316BC" w:rsidP="002316BC">
      <w:pPr>
        <w:pStyle w:val="ListParagraph"/>
        <w:numPr>
          <w:ilvl w:val="0"/>
          <w:numId w:val="29"/>
        </w:numPr>
        <w:rPr>
          <w:rFonts w:ascii="Times New Roman" w:hAnsi="Times New Roman" w:cs="Times New Roman"/>
        </w:rPr>
      </w:pPr>
      <w:proofErr w:type="gramStart"/>
      <w:r w:rsidRPr="002316BC">
        <w:rPr>
          <w:rFonts w:ascii="Times New Roman" w:hAnsi="Times New Roman" w:cs="Times New Roman"/>
        </w:rPr>
        <w:t>Inability to access the Company, customer or applicant’s facilities beyond the control of the Company.</w:t>
      </w:r>
      <w:proofErr w:type="gramEnd"/>
    </w:p>
    <w:p w14:paraId="46CB37A0" w14:textId="5ADE24D7" w:rsidR="000A2D7A" w:rsidRPr="000A2D7A" w:rsidRDefault="000A2D7A" w:rsidP="000A2D7A">
      <w:pPr>
        <w:pStyle w:val="ListParagraph"/>
        <w:numPr>
          <w:ilvl w:val="0"/>
          <w:numId w:val="29"/>
        </w:numPr>
        <w:rPr>
          <w:rFonts w:ascii="Times New Roman" w:hAnsi="Times New Roman" w:cs="Times New Roman"/>
        </w:rPr>
      </w:pPr>
      <w:r w:rsidRPr="000A2D7A">
        <w:rPr>
          <w:rFonts w:ascii="Times New Roman" w:hAnsi="Times New Roman" w:cs="Times New Roman"/>
        </w:rPr>
        <w:t xml:space="preserve">An action or default by someone other than a Company </w:t>
      </w:r>
      <w:r>
        <w:rPr>
          <w:rFonts w:ascii="Times New Roman" w:hAnsi="Times New Roman" w:cs="Times New Roman"/>
        </w:rPr>
        <w:t xml:space="preserve">employee that is outside of the </w:t>
      </w:r>
      <w:r w:rsidRPr="000A2D7A">
        <w:rPr>
          <w:rFonts w:ascii="Times New Roman" w:hAnsi="Times New Roman" w:cs="Times New Roman"/>
        </w:rPr>
        <w:t xml:space="preserve">Company’s control. </w:t>
      </w:r>
    </w:p>
    <w:p w14:paraId="7D21C06D" w14:textId="48583E6A" w:rsidR="000A2D7A" w:rsidRPr="000A2D7A" w:rsidRDefault="000A2D7A" w:rsidP="000A2D7A">
      <w:pPr>
        <w:pStyle w:val="ListParagraph"/>
        <w:numPr>
          <w:ilvl w:val="0"/>
          <w:numId w:val="29"/>
        </w:numPr>
        <w:rPr>
          <w:rFonts w:ascii="Times New Roman" w:hAnsi="Times New Roman" w:cs="Times New Roman"/>
        </w:rPr>
      </w:pPr>
      <w:proofErr w:type="gramStart"/>
      <w:r w:rsidRPr="000A2D7A">
        <w:rPr>
          <w:rFonts w:ascii="Times New Roman" w:hAnsi="Times New Roman" w:cs="Times New Roman"/>
        </w:rPr>
        <w:t>Major events, such as storms, as currently defined by the Institute of Electr</w:t>
      </w:r>
      <w:r>
        <w:rPr>
          <w:rFonts w:ascii="Times New Roman" w:hAnsi="Times New Roman" w:cs="Times New Roman"/>
        </w:rPr>
        <w:t xml:space="preserve">ical and Electronics Engineers </w:t>
      </w:r>
      <w:r w:rsidRPr="000A2D7A">
        <w:rPr>
          <w:rFonts w:ascii="Times New Roman" w:hAnsi="Times New Roman" w:cs="Times New Roman"/>
        </w:rPr>
        <w:t>(IEEE).</w:t>
      </w:r>
      <w:proofErr w:type="gramEnd"/>
      <w:r w:rsidRPr="000A2D7A">
        <w:rPr>
          <w:rFonts w:ascii="Times New Roman" w:hAnsi="Times New Roman" w:cs="Times New Roman"/>
        </w:rPr>
        <w:t xml:space="preserve"> </w:t>
      </w:r>
    </w:p>
    <w:p w14:paraId="12E0047F" w14:textId="21BAEC0E" w:rsidR="000A2D7A" w:rsidRPr="000A2D7A" w:rsidRDefault="000A2D7A" w:rsidP="000A2D7A">
      <w:pPr>
        <w:pStyle w:val="ListParagraph"/>
        <w:numPr>
          <w:ilvl w:val="0"/>
          <w:numId w:val="29"/>
        </w:numPr>
        <w:rPr>
          <w:rFonts w:ascii="Times New Roman" w:hAnsi="Times New Roman" w:cs="Times New Roman"/>
        </w:rPr>
      </w:pPr>
      <w:r w:rsidRPr="000A2D7A">
        <w:rPr>
          <w:rFonts w:ascii="Times New Roman" w:hAnsi="Times New Roman" w:cs="Times New Roman"/>
        </w:rPr>
        <w:t xml:space="preserve">Instances where resources required </w:t>
      </w:r>
      <w:proofErr w:type="gramStart"/>
      <w:r w:rsidRPr="000A2D7A">
        <w:rPr>
          <w:rFonts w:ascii="Times New Roman" w:hAnsi="Times New Roman" w:cs="Times New Roman"/>
        </w:rPr>
        <w:t>to meet</w:t>
      </w:r>
      <w:proofErr w:type="gramEnd"/>
      <w:r w:rsidRPr="000A2D7A">
        <w:rPr>
          <w:rFonts w:ascii="Times New Roman" w:hAnsi="Times New Roman" w:cs="Times New Roman"/>
        </w:rPr>
        <w:t xml:space="preserve"> the guarantees were re-deployed to restore supplies during a major event in another operating area or utility. </w:t>
      </w:r>
    </w:p>
    <w:p w14:paraId="37192905" w14:textId="5803923F" w:rsidR="000A2D7A" w:rsidRPr="000A2D7A" w:rsidRDefault="000A2D7A" w:rsidP="000A2D7A">
      <w:pPr>
        <w:pStyle w:val="ListParagraph"/>
        <w:numPr>
          <w:ilvl w:val="0"/>
          <w:numId w:val="29"/>
        </w:numPr>
        <w:rPr>
          <w:rFonts w:ascii="Times New Roman" w:hAnsi="Times New Roman" w:cs="Times New Roman"/>
        </w:rPr>
      </w:pPr>
      <w:r w:rsidRPr="000A2D7A">
        <w:rPr>
          <w:rFonts w:ascii="Times New Roman" w:hAnsi="Times New Roman" w:cs="Times New Roman"/>
        </w:rPr>
        <w:t xml:space="preserve">Safety-related </w:t>
      </w:r>
      <w:proofErr w:type="gramStart"/>
      <w:r w:rsidRPr="000A2D7A">
        <w:rPr>
          <w:rFonts w:ascii="Times New Roman" w:hAnsi="Times New Roman" w:cs="Times New Roman"/>
        </w:rPr>
        <w:t>issues which</w:t>
      </w:r>
      <w:proofErr w:type="gramEnd"/>
      <w:r w:rsidRPr="000A2D7A">
        <w:rPr>
          <w:rFonts w:ascii="Times New Roman" w:hAnsi="Times New Roman" w:cs="Times New Roman"/>
        </w:rPr>
        <w:t xml:space="preserve"> preclude the Company from meeting the guarantees. </w:t>
      </w:r>
    </w:p>
    <w:p w14:paraId="1321032B" w14:textId="1DC44A95" w:rsidR="000A2D7A" w:rsidRPr="002316BC" w:rsidRDefault="000A2D7A" w:rsidP="000A2D7A">
      <w:pPr>
        <w:pStyle w:val="ListParagraph"/>
        <w:numPr>
          <w:ilvl w:val="0"/>
          <w:numId w:val="29"/>
        </w:numPr>
        <w:rPr>
          <w:rFonts w:ascii="Times New Roman" w:hAnsi="Times New Roman" w:cs="Times New Roman"/>
        </w:rPr>
      </w:pPr>
      <w:r w:rsidRPr="000A2D7A">
        <w:rPr>
          <w:rFonts w:ascii="Times New Roman" w:hAnsi="Times New Roman" w:cs="Times New Roman"/>
        </w:rPr>
        <w:t>Causes related to force majeure, which include but are not limited to: injunction or other decree or order of any court or governmental agency having jurisdiction, strikes or other labor disputes such as lockouts, slowdowns or work stoppages, sabotage, riot insurrection, acts of the public enemy, fire, flood, explosion, extraordinary action of the el</w:t>
      </w:r>
      <w:r w:rsidR="0050157D">
        <w:rPr>
          <w:rFonts w:ascii="Times New Roman" w:hAnsi="Times New Roman" w:cs="Times New Roman"/>
        </w:rPr>
        <w:t>ements, earthquake or other acts of phenomenon</w:t>
      </w:r>
      <w:r w:rsidRPr="000A2D7A">
        <w:rPr>
          <w:rFonts w:ascii="Times New Roman" w:hAnsi="Times New Roman" w:cs="Times New Roman"/>
        </w:rPr>
        <w:t>.</w:t>
      </w:r>
    </w:p>
    <w:p w14:paraId="4D11827B" w14:textId="77777777" w:rsidR="002316BC" w:rsidRDefault="002316BC" w:rsidP="00761A9F">
      <w:pPr>
        <w:rPr>
          <w:rFonts w:ascii="Times New Roman" w:hAnsi="Times New Roman" w:cs="Times New Roman"/>
        </w:rPr>
      </w:pPr>
    </w:p>
    <w:p w14:paraId="1C109D45" w14:textId="77777777" w:rsidR="005B22A6" w:rsidRDefault="005B22A6" w:rsidP="000947F0">
      <w:pPr>
        <w:rPr>
          <w:rFonts w:ascii="Times New Roman" w:hAnsi="Times New Roman" w:cs="Times New Roman"/>
        </w:rPr>
      </w:pPr>
    </w:p>
    <w:p w14:paraId="1C109D46" w14:textId="3B1374AE" w:rsidR="005B22A6" w:rsidRPr="00E93018" w:rsidRDefault="005B22A6" w:rsidP="000947F0">
      <w:pPr>
        <w:rPr>
          <w:rFonts w:ascii="Times New Roman" w:hAnsi="Times New Roman" w:cs="Times New Roman"/>
          <w:u w:val="single"/>
        </w:rPr>
      </w:pPr>
      <w:r w:rsidRPr="00E93018">
        <w:rPr>
          <w:rFonts w:ascii="Times New Roman" w:hAnsi="Times New Roman" w:cs="Times New Roman"/>
          <w:i/>
          <w:u w:val="single"/>
        </w:rPr>
        <w:t>Penalties</w:t>
      </w:r>
      <w:r w:rsidR="00E97E96">
        <w:rPr>
          <w:rFonts w:ascii="Times New Roman" w:hAnsi="Times New Roman" w:cs="Times New Roman"/>
          <w:i/>
          <w:u w:val="single"/>
        </w:rPr>
        <w:t xml:space="preserve"> and Bill Credits</w:t>
      </w:r>
    </w:p>
    <w:p w14:paraId="1C109D47" w14:textId="7F739A51" w:rsidR="00AB235B" w:rsidRPr="000C6D49" w:rsidRDefault="00E93018" w:rsidP="00AB235B">
      <w:pPr>
        <w:rPr>
          <w:rFonts w:ascii="Times New Roman" w:hAnsi="Times New Roman" w:cs="Times New Roman"/>
        </w:rPr>
      </w:pPr>
      <w:r w:rsidRPr="00E93018">
        <w:rPr>
          <w:rFonts w:ascii="Times New Roman" w:hAnsi="Times New Roman" w:cs="Times New Roman"/>
        </w:rPr>
        <w:t xml:space="preserve">Avista’s shareholders </w:t>
      </w:r>
      <w:r w:rsidR="000010D4">
        <w:rPr>
          <w:rFonts w:ascii="Times New Roman" w:hAnsi="Times New Roman" w:cs="Times New Roman"/>
        </w:rPr>
        <w:t>are</w:t>
      </w:r>
      <w:r w:rsidRPr="00E93018">
        <w:rPr>
          <w:rFonts w:ascii="Times New Roman" w:hAnsi="Times New Roman" w:cs="Times New Roman"/>
        </w:rPr>
        <w:t xml:space="preserve"> responsible for all penalties</w:t>
      </w:r>
      <w:r w:rsidR="00E97E96">
        <w:rPr>
          <w:rFonts w:ascii="Times New Roman" w:hAnsi="Times New Roman" w:cs="Times New Roman"/>
        </w:rPr>
        <w:t xml:space="preserve"> and bill credits</w:t>
      </w:r>
      <w:r>
        <w:rPr>
          <w:rFonts w:ascii="Times New Roman" w:hAnsi="Times New Roman" w:cs="Times New Roman"/>
        </w:rPr>
        <w:t xml:space="preserve"> and the c</w:t>
      </w:r>
      <w:r w:rsidRPr="00E93018">
        <w:rPr>
          <w:rFonts w:ascii="Times New Roman" w:hAnsi="Times New Roman" w:cs="Times New Roman"/>
        </w:rPr>
        <w:t xml:space="preserve">ompany </w:t>
      </w:r>
      <w:proofErr w:type="gramStart"/>
      <w:r>
        <w:rPr>
          <w:rFonts w:ascii="Times New Roman" w:hAnsi="Times New Roman" w:cs="Times New Roman"/>
        </w:rPr>
        <w:t>is prohibited</w:t>
      </w:r>
      <w:proofErr w:type="gramEnd"/>
      <w:r>
        <w:rPr>
          <w:rFonts w:ascii="Times New Roman" w:hAnsi="Times New Roman" w:cs="Times New Roman"/>
        </w:rPr>
        <w:t xml:space="preserve"> </w:t>
      </w:r>
      <w:r w:rsidRPr="00E93018">
        <w:rPr>
          <w:rFonts w:ascii="Times New Roman" w:hAnsi="Times New Roman" w:cs="Times New Roman"/>
        </w:rPr>
        <w:t>from recovering the</w:t>
      </w:r>
      <w:r w:rsidR="00E97E96">
        <w:rPr>
          <w:rFonts w:ascii="Times New Roman" w:hAnsi="Times New Roman" w:cs="Times New Roman"/>
        </w:rPr>
        <w:t>se</w:t>
      </w:r>
      <w:r w:rsidRPr="00E93018">
        <w:rPr>
          <w:rFonts w:ascii="Times New Roman" w:hAnsi="Times New Roman" w:cs="Times New Roman"/>
        </w:rPr>
        <w:t xml:space="preserve"> costs from customers</w:t>
      </w:r>
      <w:r>
        <w:rPr>
          <w:rFonts w:ascii="Times New Roman" w:hAnsi="Times New Roman" w:cs="Times New Roman"/>
        </w:rPr>
        <w:t xml:space="preserve">. For each infraction of an Operation Services </w:t>
      </w:r>
      <w:proofErr w:type="gramStart"/>
      <w:r>
        <w:rPr>
          <w:rFonts w:ascii="Times New Roman" w:hAnsi="Times New Roman" w:cs="Times New Roman"/>
        </w:rPr>
        <w:t>metric</w:t>
      </w:r>
      <w:proofErr w:type="gramEnd"/>
      <w:r>
        <w:rPr>
          <w:rFonts w:ascii="Times New Roman" w:hAnsi="Times New Roman" w:cs="Times New Roman"/>
        </w:rPr>
        <w:t xml:space="preserve"> the company is subject to statutory penalty in RCW 80.04.380</w:t>
      </w:r>
      <w:r w:rsidR="00E54830">
        <w:rPr>
          <w:rFonts w:ascii="Times New Roman" w:hAnsi="Times New Roman" w:cs="Times New Roman"/>
        </w:rPr>
        <w:t xml:space="preserve"> or RCW 80.04.405</w:t>
      </w:r>
      <w:r>
        <w:rPr>
          <w:rFonts w:ascii="Times New Roman" w:hAnsi="Times New Roman" w:cs="Times New Roman"/>
        </w:rPr>
        <w:t xml:space="preserve">. For each infraction of a Customer </w:t>
      </w:r>
      <w:proofErr w:type="gramStart"/>
      <w:r>
        <w:rPr>
          <w:rFonts w:ascii="Times New Roman" w:hAnsi="Times New Roman" w:cs="Times New Roman"/>
        </w:rPr>
        <w:t>Guarantee</w:t>
      </w:r>
      <w:proofErr w:type="gramEnd"/>
      <w:r>
        <w:rPr>
          <w:rFonts w:ascii="Times New Roman" w:hAnsi="Times New Roman" w:cs="Times New Roman"/>
        </w:rPr>
        <w:t xml:space="preserve"> the company will </w:t>
      </w:r>
      <w:r w:rsidR="00E54830">
        <w:rPr>
          <w:rFonts w:ascii="Times New Roman" w:hAnsi="Times New Roman" w:cs="Times New Roman"/>
        </w:rPr>
        <w:t>provide an automatic $50 bill</w:t>
      </w:r>
      <w:r>
        <w:rPr>
          <w:rFonts w:ascii="Times New Roman" w:hAnsi="Times New Roman" w:cs="Times New Roman"/>
        </w:rPr>
        <w:t xml:space="preserve"> credit to the affected customer(s). </w:t>
      </w:r>
    </w:p>
    <w:p w14:paraId="75A2AEB7" w14:textId="77777777" w:rsidR="00E93018" w:rsidRDefault="00E93018" w:rsidP="00AB235B">
      <w:pPr>
        <w:rPr>
          <w:rFonts w:ascii="Times New Roman" w:hAnsi="Times New Roman" w:cs="Times New Roman"/>
        </w:rPr>
      </w:pPr>
    </w:p>
    <w:p w14:paraId="231F344D" w14:textId="77777777" w:rsidR="001C3722" w:rsidRDefault="001C3722" w:rsidP="00AB235B">
      <w:pPr>
        <w:rPr>
          <w:rFonts w:ascii="Times New Roman" w:hAnsi="Times New Roman" w:cs="Times New Roman"/>
        </w:rPr>
      </w:pPr>
    </w:p>
    <w:p w14:paraId="1C109D48" w14:textId="77777777" w:rsidR="00F23A3D" w:rsidRPr="00E93018" w:rsidRDefault="00F23A3D" w:rsidP="00AB235B">
      <w:pPr>
        <w:rPr>
          <w:rFonts w:ascii="Times New Roman" w:hAnsi="Times New Roman" w:cs="Times New Roman"/>
          <w:i/>
          <w:u w:val="single"/>
        </w:rPr>
      </w:pPr>
      <w:r w:rsidRPr="00E93018">
        <w:rPr>
          <w:rFonts w:ascii="Times New Roman" w:hAnsi="Times New Roman" w:cs="Times New Roman"/>
          <w:i/>
          <w:u w:val="single"/>
        </w:rPr>
        <w:t>Report Card</w:t>
      </w:r>
    </w:p>
    <w:p w14:paraId="1C109D49" w14:textId="5BD1EE3F" w:rsidR="00F23A3D" w:rsidRPr="000C6D49" w:rsidRDefault="00F23A3D" w:rsidP="00192F38">
      <w:pPr>
        <w:rPr>
          <w:rFonts w:ascii="Times New Roman" w:hAnsi="Times New Roman" w:cs="Times New Roman"/>
        </w:rPr>
      </w:pPr>
      <w:r w:rsidRPr="000C6D49">
        <w:rPr>
          <w:rFonts w:ascii="Times New Roman" w:hAnsi="Times New Roman" w:cs="Times New Roman"/>
        </w:rPr>
        <w:t>No mor</w:t>
      </w:r>
      <w:r w:rsidR="008678D2">
        <w:rPr>
          <w:rFonts w:ascii="Times New Roman" w:hAnsi="Times New Roman" w:cs="Times New Roman"/>
        </w:rPr>
        <w:t xml:space="preserve">e than 90 days after filing </w:t>
      </w:r>
      <w:r w:rsidRPr="000C6D49">
        <w:rPr>
          <w:rFonts w:ascii="Times New Roman" w:hAnsi="Times New Roman" w:cs="Times New Roman"/>
        </w:rPr>
        <w:t xml:space="preserve">the Service Quality and Reliability </w:t>
      </w:r>
      <w:r w:rsidR="0090301A">
        <w:rPr>
          <w:rFonts w:ascii="Times New Roman" w:hAnsi="Times New Roman" w:cs="Times New Roman"/>
        </w:rPr>
        <w:t>Program</w:t>
      </w:r>
      <w:r w:rsidRPr="000C6D49">
        <w:rPr>
          <w:rFonts w:ascii="Times New Roman" w:hAnsi="Times New Roman" w:cs="Times New Roman"/>
        </w:rPr>
        <w:t xml:space="preserve"> with the commission, the compa</w:t>
      </w:r>
      <w:r w:rsidR="008678D2">
        <w:rPr>
          <w:rFonts w:ascii="Times New Roman" w:hAnsi="Times New Roman" w:cs="Times New Roman"/>
        </w:rPr>
        <w:t>ny will send the</w:t>
      </w:r>
      <w:r w:rsidRPr="000C6D49">
        <w:rPr>
          <w:rFonts w:ascii="Times New Roman" w:hAnsi="Times New Roman" w:cs="Times New Roman"/>
        </w:rPr>
        <w:t xml:space="preserve"> report card as a bill insert to each customer.</w:t>
      </w:r>
    </w:p>
    <w:p w14:paraId="1C109D4A" w14:textId="77777777" w:rsidR="00F23A3D" w:rsidRPr="000C6D49" w:rsidRDefault="00F23A3D" w:rsidP="00192F38">
      <w:pPr>
        <w:rPr>
          <w:rFonts w:ascii="Times New Roman" w:hAnsi="Times New Roman" w:cs="Times New Roman"/>
        </w:rPr>
      </w:pPr>
      <w:r w:rsidRPr="000C6D49">
        <w:rPr>
          <w:rFonts w:ascii="Times New Roman" w:hAnsi="Times New Roman" w:cs="Times New Roman"/>
        </w:rPr>
        <w:t xml:space="preserve"> </w:t>
      </w:r>
    </w:p>
    <w:p w14:paraId="1C109D4B" w14:textId="0739F503" w:rsidR="00192F38" w:rsidRPr="000C6D49" w:rsidRDefault="00192F38" w:rsidP="00192F38">
      <w:pPr>
        <w:rPr>
          <w:rFonts w:ascii="Times New Roman" w:hAnsi="Times New Roman" w:cs="Times New Roman"/>
        </w:rPr>
      </w:pPr>
      <w:r w:rsidRPr="000C6D49">
        <w:rPr>
          <w:rFonts w:ascii="Times New Roman" w:hAnsi="Times New Roman" w:cs="Times New Roman"/>
        </w:rPr>
        <w:t>The report card must include,</w:t>
      </w:r>
      <w:r w:rsidR="0090301A">
        <w:rPr>
          <w:rFonts w:ascii="Times New Roman" w:hAnsi="Times New Roman" w:cs="Times New Roman"/>
        </w:rPr>
        <w:t xml:space="preserve"> but is not limited to,</w:t>
      </w:r>
      <w:r w:rsidRPr="000C6D49">
        <w:rPr>
          <w:rFonts w:ascii="Times New Roman" w:hAnsi="Times New Roman" w:cs="Times New Roman"/>
        </w:rPr>
        <w:t xml:space="preserve"> </w:t>
      </w:r>
    </w:p>
    <w:p w14:paraId="1C109D4C" w14:textId="77777777" w:rsidR="00192F38" w:rsidRPr="000C6D49" w:rsidRDefault="00192F38" w:rsidP="00192F38">
      <w:pPr>
        <w:pStyle w:val="ListParagraph"/>
        <w:numPr>
          <w:ilvl w:val="0"/>
          <w:numId w:val="16"/>
        </w:numPr>
        <w:rPr>
          <w:rFonts w:ascii="Times New Roman" w:hAnsi="Times New Roman" w:cs="Times New Roman"/>
        </w:rPr>
      </w:pPr>
      <w:r w:rsidRPr="000C6D49">
        <w:rPr>
          <w:rFonts w:ascii="Times New Roman" w:hAnsi="Times New Roman" w:cs="Times New Roman"/>
        </w:rPr>
        <w:t xml:space="preserve">Each metric, </w:t>
      </w:r>
    </w:p>
    <w:p w14:paraId="1C109D4D" w14:textId="77777777" w:rsidR="00192F38" w:rsidRPr="000C6D49" w:rsidRDefault="00192F38" w:rsidP="00192F38">
      <w:pPr>
        <w:pStyle w:val="ListParagraph"/>
        <w:numPr>
          <w:ilvl w:val="0"/>
          <w:numId w:val="16"/>
        </w:numPr>
        <w:rPr>
          <w:rFonts w:ascii="Times New Roman" w:hAnsi="Times New Roman" w:cs="Times New Roman"/>
        </w:rPr>
      </w:pPr>
      <w:r w:rsidRPr="000C6D49">
        <w:rPr>
          <w:rFonts w:ascii="Times New Roman" w:hAnsi="Times New Roman" w:cs="Times New Roman"/>
        </w:rPr>
        <w:t xml:space="preserve">The penalty thresholds for each metric, </w:t>
      </w:r>
    </w:p>
    <w:p w14:paraId="1C109D4E" w14:textId="77777777" w:rsidR="00192F38" w:rsidRPr="000C6D49" w:rsidRDefault="00192F38" w:rsidP="00192F38">
      <w:pPr>
        <w:pStyle w:val="ListParagraph"/>
        <w:numPr>
          <w:ilvl w:val="0"/>
          <w:numId w:val="16"/>
        </w:numPr>
        <w:rPr>
          <w:rFonts w:ascii="Times New Roman" w:hAnsi="Times New Roman" w:cs="Times New Roman"/>
        </w:rPr>
      </w:pPr>
      <w:r w:rsidRPr="000C6D49">
        <w:rPr>
          <w:rFonts w:ascii="Times New Roman" w:hAnsi="Times New Roman" w:cs="Times New Roman"/>
        </w:rPr>
        <w:t xml:space="preserve">The company’s level of achievement for each metric, </w:t>
      </w:r>
    </w:p>
    <w:p w14:paraId="1C109D4F" w14:textId="1BE26A39" w:rsidR="00192F38" w:rsidRPr="000C6D49" w:rsidRDefault="00192F38" w:rsidP="00192F38">
      <w:pPr>
        <w:pStyle w:val="ListParagraph"/>
        <w:numPr>
          <w:ilvl w:val="0"/>
          <w:numId w:val="16"/>
        </w:numPr>
        <w:rPr>
          <w:rFonts w:ascii="Times New Roman" w:hAnsi="Times New Roman" w:cs="Times New Roman"/>
        </w:rPr>
      </w:pPr>
      <w:r w:rsidRPr="000C6D49">
        <w:rPr>
          <w:rFonts w:ascii="Times New Roman" w:hAnsi="Times New Roman" w:cs="Times New Roman"/>
        </w:rPr>
        <w:t>If the company in</w:t>
      </w:r>
      <w:r w:rsidR="000A541A">
        <w:rPr>
          <w:rFonts w:ascii="Times New Roman" w:hAnsi="Times New Roman" w:cs="Times New Roman"/>
        </w:rPr>
        <w:t>curred any financial penalties and,</w:t>
      </w:r>
    </w:p>
    <w:p w14:paraId="1C109D50" w14:textId="2864A740" w:rsidR="00192F38" w:rsidRPr="000C6D49" w:rsidRDefault="00E54830" w:rsidP="00192F38">
      <w:pPr>
        <w:pStyle w:val="ListParagraph"/>
        <w:numPr>
          <w:ilvl w:val="0"/>
          <w:numId w:val="16"/>
        </w:numPr>
        <w:rPr>
          <w:rFonts w:ascii="Times New Roman" w:hAnsi="Times New Roman" w:cs="Times New Roman"/>
        </w:rPr>
      </w:pPr>
      <w:proofErr w:type="gramStart"/>
      <w:r>
        <w:rPr>
          <w:rFonts w:ascii="Times New Roman" w:hAnsi="Times New Roman" w:cs="Times New Roman"/>
        </w:rPr>
        <w:t>That the company shareholders are solely responsible for the penalties.</w:t>
      </w:r>
      <w:proofErr w:type="gramEnd"/>
    </w:p>
    <w:p w14:paraId="1C109D53" w14:textId="77777777" w:rsidR="00761A9F" w:rsidRPr="00761A9F" w:rsidRDefault="00761A9F" w:rsidP="00BA2F68">
      <w:pPr>
        <w:rPr>
          <w:rFonts w:ascii="Times New Roman" w:hAnsi="Times New Roman" w:cs="Times New Roman"/>
          <w:sz w:val="24"/>
          <w:szCs w:val="24"/>
        </w:rPr>
      </w:pPr>
    </w:p>
    <w:sectPr w:rsidR="00761A9F" w:rsidRPr="00761A9F" w:rsidSect="004B03A0">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109D56" w14:textId="77777777" w:rsidR="00151FCD" w:rsidRDefault="00151FCD" w:rsidP="00114904">
      <w:r>
        <w:separator/>
      </w:r>
    </w:p>
  </w:endnote>
  <w:endnote w:type="continuationSeparator" w:id="0">
    <w:p w14:paraId="1C109D57" w14:textId="77777777" w:rsidR="00151FCD" w:rsidRDefault="00151FCD" w:rsidP="00114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10EB7" w14:textId="77777777" w:rsidR="00A863D6" w:rsidRDefault="00A863D6" w:rsidP="00151FCD">
    <w:pPr>
      <w:pStyle w:val="Footer"/>
      <w:tabs>
        <w:tab w:val="clear" w:pos="9360"/>
        <w:tab w:val="right" w:pos="8910"/>
      </w:tabs>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109D54" w14:textId="77777777" w:rsidR="00151FCD" w:rsidRDefault="00151FCD" w:rsidP="00114904">
      <w:r>
        <w:separator/>
      </w:r>
    </w:p>
  </w:footnote>
  <w:footnote w:type="continuationSeparator" w:id="0">
    <w:p w14:paraId="1C109D55" w14:textId="77777777" w:rsidR="00151FCD" w:rsidRDefault="00151FCD" w:rsidP="001149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74BD6" w14:textId="77777777" w:rsidR="004B03A0" w:rsidRDefault="004B03A0" w:rsidP="004B03A0">
    <w:pPr>
      <w:pStyle w:val="Footer"/>
      <w:tabs>
        <w:tab w:val="clear" w:pos="9360"/>
        <w:tab w:val="right" w:pos="8910"/>
      </w:tabs>
      <w:jc w:val="right"/>
      <w:rPr>
        <w:rFonts w:ascii="Times New Roman" w:hAnsi="Times New Roman" w:cs="Times New Roman"/>
        <w:sz w:val="20"/>
        <w:szCs w:val="20"/>
      </w:rPr>
    </w:pPr>
    <w:r w:rsidRPr="00151FCD">
      <w:rPr>
        <w:rFonts w:ascii="Times New Roman" w:hAnsi="Times New Roman" w:cs="Times New Roman"/>
        <w:sz w:val="20"/>
        <w:szCs w:val="20"/>
      </w:rPr>
      <w:t>Exhibit No.___ (</w:t>
    </w:r>
    <w:proofErr w:type="spellStart"/>
    <w:r w:rsidRPr="00151FCD">
      <w:rPr>
        <w:rFonts w:ascii="Times New Roman" w:hAnsi="Times New Roman" w:cs="Times New Roman"/>
        <w:sz w:val="20"/>
        <w:szCs w:val="20"/>
      </w:rPr>
      <w:t>BTC</w:t>
    </w:r>
    <w:proofErr w:type="spellEnd"/>
    <w:r w:rsidRPr="00151FCD">
      <w:rPr>
        <w:rFonts w:ascii="Times New Roman" w:hAnsi="Times New Roman" w:cs="Times New Roman"/>
        <w:sz w:val="20"/>
        <w:szCs w:val="20"/>
      </w:rPr>
      <w:t>-3)</w:t>
    </w:r>
  </w:p>
  <w:p w14:paraId="4AC524D0" w14:textId="77777777" w:rsidR="004B03A0" w:rsidRPr="00151FCD" w:rsidRDefault="004B03A0" w:rsidP="004B03A0">
    <w:pPr>
      <w:pStyle w:val="Footer"/>
      <w:tabs>
        <w:tab w:val="clear" w:pos="9360"/>
        <w:tab w:val="right" w:pos="8910"/>
      </w:tabs>
      <w:jc w:val="right"/>
      <w:rPr>
        <w:rFonts w:ascii="Times New Roman" w:hAnsi="Times New Roman" w:cs="Times New Roman"/>
        <w:sz w:val="20"/>
        <w:szCs w:val="20"/>
      </w:rPr>
    </w:pPr>
    <w:r w:rsidRPr="00151FCD">
      <w:rPr>
        <w:rFonts w:ascii="Times New Roman" w:hAnsi="Times New Roman" w:cs="Times New Roman"/>
        <w:sz w:val="20"/>
        <w:szCs w:val="20"/>
      </w:rPr>
      <w:t>Docket</w:t>
    </w:r>
    <w:r>
      <w:rPr>
        <w:rFonts w:ascii="Times New Roman" w:hAnsi="Times New Roman" w:cs="Times New Roman"/>
        <w:sz w:val="20"/>
        <w:szCs w:val="20"/>
      </w:rPr>
      <w:t>s</w:t>
    </w:r>
    <w:r w:rsidRPr="00151FCD">
      <w:rPr>
        <w:rFonts w:ascii="Times New Roman" w:hAnsi="Times New Roman" w:cs="Times New Roman"/>
        <w:sz w:val="20"/>
        <w:szCs w:val="20"/>
      </w:rPr>
      <w:t xml:space="preserve"> </w:t>
    </w:r>
    <w:proofErr w:type="spellStart"/>
    <w:r w:rsidRPr="00151FCD">
      <w:rPr>
        <w:rFonts w:ascii="Times New Roman" w:hAnsi="Times New Roman" w:cs="Times New Roman"/>
        <w:sz w:val="20"/>
        <w:szCs w:val="20"/>
      </w:rPr>
      <w:t>UE</w:t>
    </w:r>
    <w:proofErr w:type="spellEnd"/>
    <w:r w:rsidRPr="00151FCD">
      <w:rPr>
        <w:rFonts w:ascii="Times New Roman" w:hAnsi="Times New Roman" w:cs="Times New Roman"/>
        <w:sz w:val="20"/>
        <w:szCs w:val="20"/>
      </w:rPr>
      <w:t>-140188/</w:t>
    </w:r>
    <w:proofErr w:type="spellStart"/>
    <w:r w:rsidRPr="00151FCD">
      <w:rPr>
        <w:rFonts w:ascii="Times New Roman" w:hAnsi="Times New Roman" w:cs="Times New Roman"/>
        <w:sz w:val="20"/>
        <w:szCs w:val="20"/>
      </w:rPr>
      <w:t>UG</w:t>
    </w:r>
    <w:proofErr w:type="spellEnd"/>
    <w:r w:rsidRPr="00151FCD">
      <w:rPr>
        <w:rFonts w:ascii="Times New Roman" w:hAnsi="Times New Roman" w:cs="Times New Roman"/>
        <w:sz w:val="20"/>
        <w:szCs w:val="20"/>
      </w:rPr>
      <w:t>-140189</w:t>
    </w:r>
  </w:p>
  <w:p w14:paraId="082211C3" w14:textId="77777777" w:rsidR="004B03A0" w:rsidRPr="00151FCD" w:rsidRDefault="004B03A0" w:rsidP="004B03A0">
    <w:pPr>
      <w:pStyle w:val="Footer"/>
      <w:tabs>
        <w:tab w:val="clear" w:pos="9360"/>
        <w:tab w:val="right" w:pos="8910"/>
      </w:tabs>
      <w:jc w:val="right"/>
      <w:rPr>
        <w:rFonts w:ascii="Times New Roman" w:hAnsi="Times New Roman" w:cs="Times New Roman"/>
        <w:sz w:val="20"/>
        <w:szCs w:val="20"/>
      </w:rPr>
    </w:pPr>
    <w:r w:rsidRPr="00151FCD">
      <w:rPr>
        <w:rFonts w:ascii="Times New Roman" w:hAnsi="Times New Roman" w:cs="Times New Roman"/>
        <w:sz w:val="20"/>
        <w:szCs w:val="20"/>
      </w:rPr>
      <w:t xml:space="preserve">Page </w:t>
    </w:r>
    <w:r w:rsidRPr="00151FCD">
      <w:rPr>
        <w:rFonts w:ascii="Times New Roman" w:hAnsi="Times New Roman" w:cs="Times New Roman"/>
        <w:sz w:val="20"/>
        <w:szCs w:val="20"/>
      </w:rPr>
      <w:fldChar w:fldCharType="begin"/>
    </w:r>
    <w:r w:rsidRPr="00151FCD">
      <w:rPr>
        <w:rFonts w:ascii="Times New Roman" w:hAnsi="Times New Roman" w:cs="Times New Roman"/>
        <w:sz w:val="20"/>
        <w:szCs w:val="20"/>
      </w:rPr>
      <w:instrText xml:space="preserve"> PAGE   \* MERGEFORMAT </w:instrText>
    </w:r>
    <w:r w:rsidRPr="00151FCD">
      <w:rPr>
        <w:rFonts w:ascii="Times New Roman" w:hAnsi="Times New Roman" w:cs="Times New Roman"/>
        <w:sz w:val="20"/>
        <w:szCs w:val="20"/>
      </w:rPr>
      <w:fldChar w:fldCharType="separate"/>
    </w:r>
    <w:r w:rsidR="00C357F4">
      <w:rPr>
        <w:rFonts w:ascii="Times New Roman" w:hAnsi="Times New Roman" w:cs="Times New Roman"/>
        <w:noProof/>
        <w:sz w:val="20"/>
        <w:szCs w:val="20"/>
      </w:rPr>
      <w:t>1</w:t>
    </w:r>
    <w:r w:rsidRPr="00151FCD">
      <w:rPr>
        <w:rFonts w:ascii="Times New Roman" w:hAnsi="Times New Roman" w:cs="Times New Roman"/>
        <w:noProof/>
        <w:sz w:val="20"/>
        <w:szCs w:val="20"/>
      </w:rPr>
      <w:fldChar w:fldCharType="end"/>
    </w:r>
  </w:p>
  <w:p w14:paraId="1E102349" w14:textId="77777777" w:rsidR="004B03A0" w:rsidRPr="00151FCD" w:rsidRDefault="004B03A0" w:rsidP="004B03A0">
    <w:pPr>
      <w:pStyle w:val="Footer"/>
      <w:rPr>
        <w:rFonts w:ascii="Times New Roman" w:hAnsi="Times New Roman" w:cs="Times New Roman"/>
      </w:rPr>
    </w:pPr>
  </w:p>
  <w:p w14:paraId="3143C40C" w14:textId="77777777" w:rsidR="004B03A0" w:rsidRDefault="004B03A0" w:rsidP="004B03A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D2AB9"/>
    <w:multiLevelType w:val="hybridMultilevel"/>
    <w:tmpl w:val="2272EC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CB55CE"/>
    <w:multiLevelType w:val="hybridMultilevel"/>
    <w:tmpl w:val="46A246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525B67"/>
    <w:multiLevelType w:val="hybridMultilevel"/>
    <w:tmpl w:val="859C2C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FE7BB5"/>
    <w:multiLevelType w:val="hybridMultilevel"/>
    <w:tmpl w:val="358A7E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AFF42F0"/>
    <w:multiLevelType w:val="hybridMultilevel"/>
    <w:tmpl w:val="260A92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30139F"/>
    <w:multiLevelType w:val="hybridMultilevel"/>
    <w:tmpl w:val="E2BA73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011687"/>
    <w:multiLevelType w:val="hybridMultilevel"/>
    <w:tmpl w:val="02CA3E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9746BD"/>
    <w:multiLevelType w:val="hybridMultilevel"/>
    <w:tmpl w:val="17A0C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3E2155"/>
    <w:multiLevelType w:val="hybridMultilevel"/>
    <w:tmpl w:val="D0FCF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890BCD"/>
    <w:multiLevelType w:val="hybridMultilevel"/>
    <w:tmpl w:val="02CA3E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3A5610"/>
    <w:multiLevelType w:val="hybridMultilevel"/>
    <w:tmpl w:val="BA32AB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ED3257"/>
    <w:multiLevelType w:val="hybridMultilevel"/>
    <w:tmpl w:val="5C0A86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70559D"/>
    <w:multiLevelType w:val="hybridMultilevel"/>
    <w:tmpl w:val="C55E21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3D7701"/>
    <w:multiLevelType w:val="hybridMultilevel"/>
    <w:tmpl w:val="7D98D4C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93767EB"/>
    <w:multiLevelType w:val="hybridMultilevel"/>
    <w:tmpl w:val="F95CD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775019"/>
    <w:multiLevelType w:val="hybridMultilevel"/>
    <w:tmpl w:val="4A74C7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B435225"/>
    <w:multiLevelType w:val="hybridMultilevel"/>
    <w:tmpl w:val="B95447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4B0CBA"/>
    <w:multiLevelType w:val="hybridMultilevel"/>
    <w:tmpl w:val="CE5AFB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BC056B"/>
    <w:multiLevelType w:val="hybridMultilevel"/>
    <w:tmpl w:val="09BCC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C374F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63A7BFC"/>
    <w:multiLevelType w:val="hybridMultilevel"/>
    <w:tmpl w:val="701A2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36561A"/>
    <w:multiLevelType w:val="hybridMultilevel"/>
    <w:tmpl w:val="CA2C99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66511C"/>
    <w:multiLevelType w:val="hybridMultilevel"/>
    <w:tmpl w:val="DFE851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C6A7889"/>
    <w:multiLevelType w:val="hybridMultilevel"/>
    <w:tmpl w:val="BF8ABE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8E3675"/>
    <w:multiLevelType w:val="hybridMultilevel"/>
    <w:tmpl w:val="AB542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120A6C"/>
    <w:multiLevelType w:val="hybridMultilevel"/>
    <w:tmpl w:val="127677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0240D2"/>
    <w:multiLevelType w:val="hybridMultilevel"/>
    <w:tmpl w:val="02CA3E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653755"/>
    <w:multiLevelType w:val="hybridMultilevel"/>
    <w:tmpl w:val="EA9847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DD10AEC"/>
    <w:multiLevelType w:val="hybridMultilevel"/>
    <w:tmpl w:val="D7EABD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4"/>
  </w:num>
  <w:num w:numId="3">
    <w:abstractNumId w:val="8"/>
  </w:num>
  <w:num w:numId="4">
    <w:abstractNumId w:val="20"/>
  </w:num>
  <w:num w:numId="5">
    <w:abstractNumId w:val="7"/>
  </w:num>
  <w:num w:numId="6">
    <w:abstractNumId w:val="17"/>
  </w:num>
  <w:num w:numId="7">
    <w:abstractNumId w:val="18"/>
  </w:num>
  <w:num w:numId="8">
    <w:abstractNumId w:val="22"/>
  </w:num>
  <w:num w:numId="9">
    <w:abstractNumId w:val="25"/>
  </w:num>
  <w:num w:numId="10">
    <w:abstractNumId w:val="13"/>
  </w:num>
  <w:num w:numId="11">
    <w:abstractNumId w:val="2"/>
  </w:num>
  <w:num w:numId="12">
    <w:abstractNumId w:val="10"/>
  </w:num>
  <w:num w:numId="13">
    <w:abstractNumId w:val="12"/>
  </w:num>
  <w:num w:numId="14">
    <w:abstractNumId w:val="27"/>
  </w:num>
  <w:num w:numId="15">
    <w:abstractNumId w:val="15"/>
  </w:num>
  <w:num w:numId="16">
    <w:abstractNumId w:val="24"/>
  </w:num>
  <w:num w:numId="17">
    <w:abstractNumId w:val="3"/>
  </w:num>
  <w:num w:numId="18">
    <w:abstractNumId w:val="11"/>
  </w:num>
  <w:num w:numId="19">
    <w:abstractNumId w:val="28"/>
  </w:num>
  <w:num w:numId="20">
    <w:abstractNumId w:val="16"/>
  </w:num>
  <w:num w:numId="21">
    <w:abstractNumId w:val="23"/>
  </w:num>
  <w:num w:numId="22">
    <w:abstractNumId w:val="21"/>
  </w:num>
  <w:num w:numId="23">
    <w:abstractNumId w:val="5"/>
  </w:num>
  <w:num w:numId="24">
    <w:abstractNumId w:val="6"/>
  </w:num>
  <w:num w:numId="25">
    <w:abstractNumId w:val="0"/>
  </w:num>
  <w:num w:numId="26">
    <w:abstractNumId w:val="1"/>
  </w:num>
  <w:num w:numId="27">
    <w:abstractNumId w:val="9"/>
  </w:num>
  <w:num w:numId="28">
    <w:abstractNumId w:val="26"/>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8"/>
  <w:activeWritingStyle w:appName="MSWord" w:lang="en-US" w:vendorID="64" w:dllVersion="131078" w:nlCheck="1" w:checkStyle="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352"/>
    <w:rsid w:val="000010D4"/>
    <w:rsid w:val="000027E0"/>
    <w:rsid w:val="00003069"/>
    <w:rsid w:val="0001435B"/>
    <w:rsid w:val="00053910"/>
    <w:rsid w:val="00060F84"/>
    <w:rsid w:val="000947F0"/>
    <w:rsid w:val="000A2D7A"/>
    <w:rsid w:val="000A541A"/>
    <w:rsid w:val="000A6520"/>
    <w:rsid w:val="000C5B7A"/>
    <w:rsid w:val="000C6D49"/>
    <w:rsid w:val="000E640C"/>
    <w:rsid w:val="00104707"/>
    <w:rsid w:val="001120A4"/>
    <w:rsid w:val="00114904"/>
    <w:rsid w:val="001373E0"/>
    <w:rsid w:val="001420D0"/>
    <w:rsid w:val="00151FCD"/>
    <w:rsid w:val="0018556A"/>
    <w:rsid w:val="00192F38"/>
    <w:rsid w:val="001C3722"/>
    <w:rsid w:val="001C5AB1"/>
    <w:rsid w:val="001C6E64"/>
    <w:rsid w:val="001E1D7A"/>
    <w:rsid w:val="001E4BC8"/>
    <w:rsid w:val="002316BC"/>
    <w:rsid w:val="002317A3"/>
    <w:rsid w:val="002A6072"/>
    <w:rsid w:val="002B1DED"/>
    <w:rsid w:val="002B39A6"/>
    <w:rsid w:val="002B6BF5"/>
    <w:rsid w:val="002C039A"/>
    <w:rsid w:val="002D3233"/>
    <w:rsid w:val="002D5745"/>
    <w:rsid w:val="002E7C76"/>
    <w:rsid w:val="00304EC5"/>
    <w:rsid w:val="0031561D"/>
    <w:rsid w:val="003169EF"/>
    <w:rsid w:val="0033649D"/>
    <w:rsid w:val="00342BE4"/>
    <w:rsid w:val="003539AD"/>
    <w:rsid w:val="00354A3A"/>
    <w:rsid w:val="00357677"/>
    <w:rsid w:val="0036221F"/>
    <w:rsid w:val="00374F35"/>
    <w:rsid w:val="00395BE1"/>
    <w:rsid w:val="003B5FD0"/>
    <w:rsid w:val="003C7DF6"/>
    <w:rsid w:val="003E3C3A"/>
    <w:rsid w:val="00411CD6"/>
    <w:rsid w:val="00431AF8"/>
    <w:rsid w:val="00450D2A"/>
    <w:rsid w:val="004A13D1"/>
    <w:rsid w:val="004A42C9"/>
    <w:rsid w:val="004B03A0"/>
    <w:rsid w:val="004C4A7B"/>
    <w:rsid w:val="004C6352"/>
    <w:rsid w:val="004D5A18"/>
    <w:rsid w:val="004E0B90"/>
    <w:rsid w:val="004E7991"/>
    <w:rsid w:val="004F725A"/>
    <w:rsid w:val="0050157D"/>
    <w:rsid w:val="00517888"/>
    <w:rsid w:val="005478E9"/>
    <w:rsid w:val="0055221D"/>
    <w:rsid w:val="00552600"/>
    <w:rsid w:val="00556627"/>
    <w:rsid w:val="00573F80"/>
    <w:rsid w:val="00586058"/>
    <w:rsid w:val="005A6C74"/>
    <w:rsid w:val="005B22A6"/>
    <w:rsid w:val="005D0447"/>
    <w:rsid w:val="005F008B"/>
    <w:rsid w:val="0062133F"/>
    <w:rsid w:val="006235A8"/>
    <w:rsid w:val="006346A4"/>
    <w:rsid w:val="006375CC"/>
    <w:rsid w:val="006450C5"/>
    <w:rsid w:val="00657310"/>
    <w:rsid w:val="00672F7B"/>
    <w:rsid w:val="00682837"/>
    <w:rsid w:val="00682E4B"/>
    <w:rsid w:val="00686E58"/>
    <w:rsid w:val="00687C88"/>
    <w:rsid w:val="00691655"/>
    <w:rsid w:val="006A41EE"/>
    <w:rsid w:val="007035C5"/>
    <w:rsid w:val="00704B5C"/>
    <w:rsid w:val="00714AD5"/>
    <w:rsid w:val="00742C5B"/>
    <w:rsid w:val="00752D91"/>
    <w:rsid w:val="00761A9F"/>
    <w:rsid w:val="007725F6"/>
    <w:rsid w:val="007817DD"/>
    <w:rsid w:val="007B01A6"/>
    <w:rsid w:val="007B1044"/>
    <w:rsid w:val="007B174C"/>
    <w:rsid w:val="007E55FD"/>
    <w:rsid w:val="008256D3"/>
    <w:rsid w:val="008678D2"/>
    <w:rsid w:val="00886C6E"/>
    <w:rsid w:val="008D5808"/>
    <w:rsid w:val="0090301A"/>
    <w:rsid w:val="0092372F"/>
    <w:rsid w:val="009360F0"/>
    <w:rsid w:val="00936D9C"/>
    <w:rsid w:val="0097078D"/>
    <w:rsid w:val="009A6383"/>
    <w:rsid w:val="009B6ECB"/>
    <w:rsid w:val="00A54385"/>
    <w:rsid w:val="00A84C2A"/>
    <w:rsid w:val="00A863D6"/>
    <w:rsid w:val="00AB235B"/>
    <w:rsid w:val="00AD3312"/>
    <w:rsid w:val="00AE273E"/>
    <w:rsid w:val="00AF0CB9"/>
    <w:rsid w:val="00AF7D22"/>
    <w:rsid w:val="00B13041"/>
    <w:rsid w:val="00B406FE"/>
    <w:rsid w:val="00B958CA"/>
    <w:rsid w:val="00BA2F68"/>
    <w:rsid w:val="00BC0AB4"/>
    <w:rsid w:val="00BF2A57"/>
    <w:rsid w:val="00C357F4"/>
    <w:rsid w:val="00C427A9"/>
    <w:rsid w:val="00C436B6"/>
    <w:rsid w:val="00C43F44"/>
    <w:rsid w:val="00C817B9"/>
    <w:rsid w:val="00C85B3D"/>
    <w:rsid w:val="00CC107A"/>
    <w:rsid w:val="00CD70B0"/>
    <w:rsid w:val="00D43016"/>
    <w:rsid w:val="00D816BE"/>
    <w:rsid w:val="00D902CF"/>
    <w:rsid w:val="00DA1B86"/>
    <w:rsid w:val="00DA4833"/>
    <w:rsid w:val="00DB6F1F"/>
    <w:rsid w:val="00DD2A47"/>
    <w:rsid w:val="00DE6A72"/>
    <w:rsid w:val="00DF5525"/>
    <w:rsid w:val="00E26975"/>
    <w:rsid w:val="00E3485B"/>
    <w:rsid w:val="00E51D92"/>
    <w:rsid w:val="00E54830"/>
    <w:rsid w:val="00E62471"/>
    <w:rsid w:val="00E67B55"/>
    <w:rsid w:val="00E75D9C"/>
    <w:rsid w:val="00E7749F"/>
    <w:rsid w:val="00E86F83"/>
    <w:rsid w:val="00E93018"/>
    <w:rsid w:val="00E96A78"/>
    <w:rsid w:val="00E97E96"/>
    <w:rsid w:val="00EA349E"/>
    <w:rsid w:val="00EE230A"/>
    <w:rsid w:val="00EF1937"/>
    <w:rsid w:val="00EF2C6D"/>
    <w:rsid w:val="00EF6112"/>
    <w:rsid w:val="00F21B68"/>
    <w:rsid w:val="00F23A3D"/>
    <w:rsid w:val="00F41243"/>
    <w:rsid w:val="00F41E49"/>
    <w:rsid w:val="00F46BB8"/>
    <w:rsid w:val="00F54007"/>
    <w:rsid w:val="00F66214"/>
    <w:rsid w:val="00F675B8"/>
    <w:rsid w:val="00F840D2"/>
    <w:rsid w:val="00FA7932"/>
    <w:rsid w:val="00FD42FD"/>
    <w:rsid w:val="00FE2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C109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AB1"/>
  </w:style>
  <w:style w:type="paragraph" w:styleId="Heading1">
    <w:name w:val="heading 1"/>
    <w:basedOn w:val="Normal"/>
    <w:next w:val="Normal"/>
    <w:link w:val="Heading1Char"/>
    <w:uiPriority w:val="9"/>
    <w:qFormat/>
    <w:rsid w:val="00DA1B8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B8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C6352"/>
    <w:pPr>
      <w:ind w:left="720"/>
      <w:contextualSpacing/>
    </w:pPr>
  </w:style>
  <w:style w:type="character" w:styleId="CommentReference">
    <w:name w:val="annotation reference"/>
    <w:basedOn w:val="DefaultParagraphFont"/>
    <w:uiPriority w:val="99"/>
    <w:semiHidden/>
    <w:unhideWhenUsed/>
    <w:rsid w:val="004C6352"/>
    <w:rPr>
      <w:sz w:val="16"/>
      <w:szCs w:val="16"/>
    </w:rPr>
  </w:style>
  <w:style w:type="paragraph" w:styleId="CommentText">
    <w:name w:val="annotation text"/>
    <w:basedOn w:val="Normal"/>
    <w:link w:val="CommentTextChar"/>
    <w:uiPriority w:val="99"/>
    <w:semiHidden/>
    <w:unhideWhenUsed/>
    <w:rsid w:val="004C6352"/>
    <w:rPr>
      <w:sz w:val="20"/>
      <w:szCs w:val="20"/>
    </w:rPr>
  </w:style>
  <w:style w:type="character" w:customStyle="1" w:styleId="CommentTextChar">
    <w:name w:val="Comment Text Char"/>
    <w:basedOn w:val="DefaultParagraphFont"/>
    <w:link w:val="CommentText"/>
    <w:uiPriority w:val="99"/>
    <w:semiHidden/>
    <w:rsid w:val="004C6352"/>
    <w:rPr>
      <w:sz w:val="20"/>
      <w:szCs w:val="20"/>
    </w:rPr>
  </w:style>
  <w:style w:type="paragraph" w:styleId="BalloonText">
    <w:name w:val="Balloon Text"/>
    <w:basedOn w:val="Normal"/>
    <w:link w:val="BalloonTextChar"/>
    <w:uiPriority w:val="99"/>
    <w:semiHidden/>
    <w:unhideWhenUsed/>
    <w:rsid w:val="004C6352"/>
    <w:rPr>
      <w:rFonts w:ascii="Tahoma" w:hAnsi="Tahoma" w:cs="Tahoma"/>
      <w:sz w:val="16"/>
      <w:szCs w:val="16"/>
    </w:rPr>
  </w:style>
  <w:style w:type="character" w:customStyle="1" w:styleId="BalloonTextChar">
    <w:name w:val="Balloon Text Char"/>
    <w:basedOn w:val="DefaultParagraphFont"/>
    <w:link w:val="BalloonText"/>
    <w:uiPriority w:val="99"/>
    <w:semiHidden/>
    <w:rsid w:val="004C635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42C5B"/>
    <w:rPr>
      <w:b/>
      <w:bCs/>
    </w:rPr>
  </w:style>
  <w:style w:type="character" w:customStyle="1" w:styleId="CommentSubjectChar">
    <w:name w:val="Comment Subject Char"/>
    <w:basedOn w:val="CommentTextChar"/>
    <w:link w:val="CommentSubject"/>
    <w:uiPriority w:val="99"/>
    <w:semiHidden/>
    <w:rsid w:val="00742C5B"/>
    <w:rPr>
      <w:b/>
      <w:bCs/>
      <w:sz w:val="20"/>
      <w:szCs w:val="20"/>
    </w:rPr>
  </w:style>
  <w:style w:type="paragraph" w:styleId="FootnoteText">
    <w:name w:val="footnote text"/>
    <w:basedOn w:val="Normal"/>
    <w:link w:val="FootnoteTextChar"/>
    <w:uiPriority w:val="99"/>
    <w:unhideWhenUsed/>
    <w:rsid w:val="00114904"/>
    <w:rPr>
      <w:sz w:val="24"/>
      <w:szCs w:val="24"/>
    </w:rPr>
  </w:style>
  <w:style w:type="character" w:customStyle="1" w:styleId="FootnoteTextChar">
    <w:name w:val="Footnote Text Char"/>
    <w:basedOn w:val="DefaultParagraphFont"/>
    <w:link w:val="FootnoteText"/>
    <w:uiPriority w:val="99"/>
    <w:rsid w:val="00114904"/>
    <w:rPr>
      <w:sz w:val="24"/>
      <w:szCs w:val="24"/>
    </w:rPr>
  </w:style>
  <w:style w:type="character" w:styleId="FootnoteReference">
    <w:name w:val="footnote reference"/>
    <w:basedOn w:val="DefaultParagraphFont"/>
    <w:uiPriority w:val="99"/>
    <w:unhideWhenUsed/>
    <w:rsid w:val="00114904"/>
    <w:rPr>
      <w:vertAlign w:val="superscript"/>
    </w:rPr>
  </w:style>
  <w:style w:type="paragraph" w:styleId="Header">
    <w:name w:val="header"/>
    <w:basedOn w:val="Normal"/>
    <w:link w:val="HeaderChar"/>
    <w:uiPriority w:val="99"/>
    <w:unhideWhenUsed/>
    <w:rsid w:val="000C6D49"/>
    <w:pPr>
      <w:tabs>
        <w:tab w:val="center" w:pos="4680"/>
        <w:tab w:val="right" w:pos="9360"/>
      </w:tabs>
    </w:pPr>
  </w:style>
  <w:style w:type="character" w:customStyle="1" w:styleId="HeaderChar">
    <w:name w:val="Header Char"/>
    <w:basedOn w:val="DefaultParagraphFont"/>
    <w:link w:val="Header"/>
    <w:uiPriority w:val="99"/>
    <w:rsid w:val="000C6D49"/>
  </w:style>
  <w:style w:type="paragraph" w:styleId="Footer">
    <w:name w:val="footer"/>
    <w:basedOn w:val="Normal"/>
    <w:link w:val="FooterChar"/>
    <w:uiPriority w:val="99"/>
    <w:unhideWhenUsed/>
    <w:rsid w:val="000C6D49"/>
    <w:pPr>
      <w:tabs>
        <w:tab w:val="center" w:pos="4680"/>
        <w:tab w:val="right" w:pos="9360"/>
      </w:tabs>
    </w:pPr>
  </w:style>
  <w:style w:type="character" w:customStyle="1" w:styleId="FooterChar">
    <w:name w:val="Footer Char"/>
    <w:basedOn w:val="DefaultParagraphFont"/>
    <w:link w:val="Footer"/>
    <w:uiPriority w:val="99"/>
    <w:rsid w:val="000C6D49"/>
  </w:style>
  <w:style w:type="paragraph" w:customStyle="1" w:styleId="Default">
    <w:name w:val="Default"/>
    <w:rsid w:val="00450D2A"/>
    <w:pPr>
      <w:autoSpaceDE w:val="0"/>
      <w:autoSpaceDN w:val="0"/>
      <w:adjustRightInd w:val="0"/>
    </w:pPr>
    <w:rPr>
      <w:rFonts w:ascii="Arial" w:hAnsi="Arial" w:cs="Arial"/>
      <w:color w:val="000000"/>
      <w:sz w:val="24"/>
      <w:szCs w:val="24"/>
    </w:rPr>
  </w:style>
  <w:style w:type="paragraph" w:customStyle="1" w:styleId="Normal58">
    <w:name w:val="Normal+58"/>
    <w:basedOn w:val="Default"/>
    <w:next w:val="Default"/>
    <w:uiPriority w:val="99"/>
    <w:rsid w:val="000A2D7A"/>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AB1"/>
  </w:style>
  <w:style w:type="paragraph" w:styleId="Heading1">
    <w:name w:val="heading 1"/>
    <w:basedOn w:val="Normal"/>
    <w:next w:val="Normal"/>
    <w:link w:val="Heading1Char"/>
    <w:uiPriority w:val="9"/>
    <w:qFormat/>
    <w:rsid w:val="00DA1B8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B8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C6352"/>
    <w:pPr>
      <w:ind w:left="720"/>
      <w:contextualSpacing/>
    </w:pPr>
  </w:style>
  <w:style w:type="character" w:styleId="CommentReference">
    <w:name w:val="annotation reference"/>
    <w:basedOn w:val="DefaultParagraphFont"/>
    <w:uiPriority w:val="99"/>
    <w:semiHidden/>
    <w:unhideWhenUsed/>
    <w:rsid w:val="004C6352"/>
    <w:rPr>
      <w:sz w:val="16"/>
      <w:szCs w:val="16"/>
    </w:rPr>
  </w:style>
  <w:style w:type="paragraph" w:styleId="CommentText">
    <w:name w:val="annotation text"/>
    <w:basedOn w:val="Normal"/>
    <w:link w:val="CommentTextChar"/>
    <w:uiPriority w:val="99"/>
    <w:semiHidden/>
    <w:unhideWhenUsed/>
    <w:rsid w:val="004C6352"/>
    <w:rPr>
      <w:sz w:val="20"/>
      <w:szCs w:val="20"/>
    </w:rPr>
  </w:style>
  <w:style w:type="character" w:customStyle="1" w:styleId="CommentTextChar">
    <w:name w:val="Comment Text Char"/>
    <w:basedOn w:val="DefaultParagraphFont"/>
    <w:link w:val="CommentText"/>
    <w:uiPriority w:val="99"/>
    <w:semiHidden/>
    <w:rsid w:val="004C6352"/>
    <w:rPr>
      <w:sz w:val="20"/>
      <w:szCs w:val="20"/>
    </w:rPr>
  </w:style>
  <w:style w:type="paragraph" w:styleId="BalloonText">
    <w:name w:val="Balloon Text"/>
    <w:basedOn w:val="Normal"/>
    <w:link w:val="BalloonTextChar"/>
    <w:uiPriority w:val="99"/>
    <w:semiHidden/>
    <w:unhideWhenUsed/>
    <w:rsid w:val="004C6352"/>
    <w:rPr>
      <w:rFonts w:ascii="Tahoma" w:hAnsi="Tahoma" w:cs="Tahoma"/>
      <w:sz w:val="16"/>
      <w:szCs w:val="16"/>
    </w:rPr>
  </w:style>
  <w:style w:type="character" w:customStyle="1" w:styleId="BalloonTextChar">
    <w:name w:val="Balloon Text Char"/>
    <w:basedOn w:val="DefaultParagraphFont"/>
    <w:link w:val="BalloonText"/>
    <w:uiPriority w:val="99"/>
    <w:semiHidden/>
    <w:rsid w:val="004C635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42C5B"/>
    <w:rPr>
      <w:b/>
      <w:bCs/>
    </w:rPr>
  </w:style>
  <w:style w:type="character" w:customStyle="1" w:styleId="CommentSubjectChar">
    <w:name w:val="Comment Subject Char"/>
    <w:basedOn w:val="CommentTextChar"/>
    <w:link w:val="CommentSubject"/>
    <w:uiPriority w:val="99"/>
    <w:semiHidden/>
    <w:rsid w:val="00742C5B"/>
    <w:rPr>
      <w:b/>
      <w:bCs/>
      <w:sz w:val="20"/>
      <w:szCs w:val="20"/>
    </w:rPr>
  </w:style>
  <w:style w:type="paragraph" w:styleId="FootnoteText">
    <w:name w:val="footnote text"/>
    <w:basedOn w:val="Normal"/>
    <w:link w:val="FootnoteTextChar"/>
    <w:uiPriority w:val="99"/>
    <w:unhideWhenUsed/>
    <w:rsid w:val="00114904"/>
    <w:rPr>
      <w:sz w:val="24"/>
      <w:szCs w:val="24"/>
    </w:rPr>
  </w:style>
  <w:style w:type="character" w:customStyle="1" w:styleId="FootnoteTextChar">
    <w:name w:val="Footnote Text Char"/>
    <w:basedOn w:val="DefaultParagraphFont"/>
    <w:link w:val="FootnoteText"/>
    <w:uiPriority w:val="99"/>
    <w:rsid w:val="00114904"/>
    <w:rPr>
      <w:sz w:val="24"/>
      <w:szCs w:val="24"/>
    </w:rPr>
  </w:style>
  <w:style w:type="character" w:styleId="FootnoteReference">
    <w:name w:val="footnote reference"/>
    <w:basedOn w:val="DefaultParagraphFont"/>
    <w:uiPriority w:val="99"/>
    <w:unhideWhenUsed/>
    <w:rsid w:val="00114904"/>
    <w:rPr>
      <w:vertAlign w:val="superscript"/>
    </w:rPr>
  </w:style>
  <w:style w:type="paragraph" w:styleId="Header">
    <w:name w:val="header"/>
    <w:basedOn w:val="Normal"/>
    <w:link w:val="HeaderChar"/>
    <w:uiPriority w:val="99"/>
    <w:unhideWhenUsed/>
    <w:rsid w:val="000C6D49"/>
    <w:pPr>
      <w:tabs>
        <w:tab w:val="center" w:pos="4680"/>
        <w:tab w:val="right" w:pos="9360"/>
      </w:tabs>
    </w:pPr>
  </w:style>
  <w:style w:type="character" w:customStyle="1" w:styleId="HeaderChar">
    <w:name w:val="Header Char"/>
    <w:basedOn w:val="DefaultParagraphFont"/>
    <w:link w:val="Header"/>
    <w:uiPriority w:val="99"/>
    <w:rsid w:val="000C6D49"/>
  </w:style>
  <w:style w:type="paragraph" w:styleId="Footer">
    <w:name w:val="footer"/>
    <w:basedOn w:val="Normal"/>
    <w:link w:val="FooterChar"/>
    <w:uiPriority w:val="99"/>
    <w:unhideWhenUsed/>
    <w:rsid w:val="000C6D49"/>
    <w:pPr>
      <w:tabs>
        <w:tab w:val="center" w:pos="4680"/>
        <w:tab w:val="right" w:pos="9360"/>
      </w:tabs>
    </w:pPr>
  </w:style>
  <w:style w:type="character" w:customStyle="1" w:styleId="FooterChar">
    <w:name w:val="Footer Char"/>
    <w:basedOn w:val="DefaultParagraphFont"/>
    <w:link w:val="Footer"/>
    <w:uiPriority w:val="99"/>
    <w:rsid w:val="000C6D49"/>
  </w:style>
  <w:style w:type="paragraph" w:customStyle="1" w:styleId="Default">
    <w:name w:val="Default"/>
    <w:rsid w:val="00450D2A"/>
    <w:pPr>
      <w:autoSpaceDE w:val="0"/>
      <w:autoSpaceDN w:val="0"/>
      <w:adjustRightInd w:val="0"/>
    </w:pPr>
    <w:rPr>
      <w:rFonts w:ascii="Arial" w:hAnsi="Arial" w:cs="Arial"/>
      <w:color w:val="000000"/>
      <w:sz w:val="24"/>
      <w:szCs w:val="24"/>
    </w:rPr>
  </w:style>
  <w:style w:type="paragraph" w:customStyle="1" w:styleId="Normal58">
    <w:name w:val="Normal+58"/>
    <w:basedOn w:val="Default"/>
    <w:next w:val="Default"/>
    <w:uiPriority w:val="99"/>
    <w:rsid w:val="000A2D7A"/>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76D05DFA5A769A459A1C549E33C26839" ma:contentTypeVersion="175" ma:contentTypeDescription="" ma:contentTypeScope="" ma:versionID="4eb91c358a4103962b49e91bd02f562c">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d9af5a78cd4b1f642e3ede5db40f3279"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efix xmlns="dc463f71-b30c-4ab2-9473-d307f9d35888">UE</Prefix>
    <DocumentSetType xmlns="dc463f71-b30c-4ab2-9473-d307f9d35888">Testimony</DocumentSetType>
    <IsConfidential xmlns="dc463f71-b30c-4ab2-9473-d307f9d35888">false</IsConfidential>
    <AgendaOrder xmlns="dc463f71-b30c-4ab2-9473-d307f9d35888">false</AgendaOrder>
    <CaseType xmlns="dc463f71-b30c-4ab2-9473-d307f9d35888">Tariff Revision</CaseType>
    <IndustryCode xmlns="dc463f71-b30c-4ab2-9473-d307f9d35888">140</IndustryCode>
    <CaseStatus xmlns="dc463f71-b30c-4ab2-9473-d307f9d35888">Formal</CaseStatus>
    <OpenedDate xmlns="dc463f71-b30c-4ab2-9473-d307f9d35888">2014-02-04T08:00:00+00:00</OpenedDate>
    <Date1 xmlns="dc463f71-b30c-4ab2-9473-d307f9d35888">2014-07-22T07:00:00+00:00</Date1>
    <IsDocumentOrder xmlns="dc463f71-b30c-4ab2-9473-d307f9d35888" xsi:nil="true"/>
    <IsHighlyConfidential xmlns="dc463f71-b30c-4ab2-9473-d307f9d35888">false</IsHighlyConfidential>
    <CaseCompanyNames xmlns="dc463f71-b30c-4ab2-9473-d307f9d35888">Avista Corporation</CaseCompanyNames>
    <DocketNumber xmlns="dc463f71-b30c-4ab2-9473-d307f9d35888">140188</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015f1b76-b32e-440f-80a7-f0ca4d8a872c" ContentTypeId="0x0101006E56B4D1795A2E4DB2F0B01679ED314A" PreviousValue="tru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F3151-666E-4035-9726-475CAD48B238}"/>
</file>

<file path=customXml/itemProps2.xml><?xml version="1.0" encoding="utf-8"?>
<ds:datastoreItem xmlns:ds="http://schemas.openxmlformats.org/officeDocument/2006/customXml" ds:itemID="{A2081799-BEB1-49D8-8130-D6C2262FD6D2}"/>
</file>

<file path=customXml/itemProps3.xml><?xml version="1.0" encoding="utf-8"?>
<ds:datastoreItem xmlns:ds="http://schemas.openxmlformats.org/officeDocument/2006/customXml" ds:itemID="{E8571488-6C33-49FE-B9D1-07E3331C088B}"/>
</file>

<file path=customXml/itemProps4.xml><?xml version="1.0" encoding="utf-8"?>
<ds:datastoreItem xmlns:ds="http://schemas.openxmlformats.org/officeDocument/2006/customXml" ds:itemID="{E987D54D-DA1B-4AA3-ACF2-DD0D7DA61C0F}"/>
</file>

<file path=customXml/itemProps5.xml><?xml version="1.0" encoding="utf-8"?>
<ds:datastoreItem xmlns:ds="http://schemas.openxmlformats.org/officeDocument/2006/customXml" ds:itemID="{54A81FEE-B55F-42E1-A3CA-8B18F3A9DBF3}"/>
</file>

<file path=docProps/app.xml><?xml version="1.0" encoding="utf-8"?>
<Properties xmlns="http://schemas.openxmlformats.org/officeDocument/2006/extended-properties" xmlns:vt="http://schemas.openxmlformats.org/officeDocument/2006/docPropsVTypes">
  <Template>Normal.dotm</Template>
  <TotalTime>164</TotalTime>
  <Pages>4</Pages>
  <Words>850</Words>
  <Characters>4848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Avista Service Quality and Reliability Program</vt:lpstr>
    </vt:vector>
  </TitlesOfParts>
  <Company/>
  <LinksUpToDate>false</LinksUpToDate>
  <CharactersWithSpaces>5687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Avista Service Quality and Reliability Program</dc:title>
  <dc:creator>Bradley Cebulko</dc:creator>
  <cp:lastModifiedBy>Krista Gross</cp:lastModifiedBy>
  <cp:revision>32</cp:revision>
  <cp:lastPrinted>2014-06-25T15:10:00Z</cp:lastPrinted>
  <dcterms:created xsi:type="dcterms:W3CDTF">2014-07-15T22:29:00Z</dcterms:created>
  <dcterms:modified xsi:type="dcterms:W3CDTF">2014-07-21T23:27:00Z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0x0101006E56B4D1795A2E4DB2F0B01679ED314A0076D05DFA5A769A459A1C549E33C26839</vt:lpwstr>
  </property>
  <property fmtid="{D5CDD505-2E9C-101B-9397-08002B2CF9AE}" pid="3" name="_docset_NoMedatataSyncRequired">
    <vt:lpwstr>False</vt:lpwstr>
  </property>
</Properties>
</file>