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07D" w:rsidRPr="00D93FB9" w:rsidRDefault="00AB4093" w:rsidP="00AB4093">
      <w:pPr>
        <w:pStyle w:val="NoSpacing"/>
        <w:jc w:val="center"/>
        <w:rPr>
          <w:rFonts w:ascii="Times New Roman" w:hAnsi="Times New Roman" w:cs="Times New Roman"/>
          <w:sz w:val="24"/>
          <w:szCs w:val="24"/>
        </w:rPr>
      </w:pPr>
      <w:r w:rsidRPr="00D93FB9">
        <w:rPr>
          <w:rFonts w:ascii="Times New Roman" w:hAnsi="Times New Roman" w:cs="Times New Roman"/>
          <w:sz w:val="24"/>
          <w:szCs w:val="24"/>
        </w:rPr>
        <w:t>BEFORE THE WASHINGTON UTILITIES AND TRANSPORTATION COMMISSION</w:t>
      </w:r>
    </w:p>
    <w:p w:rsidR="00AB4093" w:rsidRPr="00D93FB9" w:rsidRDefault="00AB4093" w:rsidP="00AB4093">
      <w:pPr>
        <w:pStyle w:val="NoSpacing"/>
        <w:rPr>
          <w:rFonts w:ascii="Times New Roman" w:hAnsi="Times New Roman" w:cs="Times New Roman"/>
          <w:sz w:val="28"/>
          <w:szCs w:val="28"/>
        </w:rPr>
      </w:pPr>
    </w:p>
    <w:p w:rsidR="00AB4093" w:rsidRPr="00D93FB9" w:rsidRDefault="00AB4093" w:rsidP="00AB4093">
      <w:pPr>
        <w:pStyle w:val="NoSpacing"/>
        <w:rPr>
          <w:rFonts w:ascii="Times New Roman" w:hAnsi="Times New Roman" w:cs="Times New Roman"/>
          <w:sz w:val="24"/>
          <w:szCs w:val="24"/>
        </w:rPr>
      </w:pPr>
      <w:r w:rsidRPr="00D93FB9">
        <w:rPr>
          <w:rFonts w:ascii="Times New Roman" w:hAnsi="Times New Roman" w:cs="Times New Roman"/>
          <w:sz w:val="24"/>
          <w:szCs w:val="24"/>
        </w:rPr>
        <w:t>In re Application of</w:t>
      </w:r>
      <w:r w:rsidR="0045402F" w:rsidRPr="00D93FB9">
        <w:rPr>
          <w:rFonts w:ascii="Times New Roman" w:hAnsi="Times New Roman" w:cs="Times New Roman"/>
          <w:sz w:val="24"/>
          <w:szCs w:val="24"/>
        </w:rPr>
        <w:tab/>
      </w:r>
      <w:r w:rsidR="0045402F" w:rsidRPr="00D93FB9">
        <w:rPr>
          <w:rFonts w:ascii="Times New Roman" w:hAnsi="Times New Roman" w:cs="Times New Roman"/>
          <w:sz w:val="24"/>
          <w:szCs w:val="24"/>
        </w:rPr>
        <w:tab/>
      </w:r>
      <w:r w:rsidR="0045402F" w:rsidRPr="00D93FB9">
        <w:rPr>
          <w:rFonts w:ascii="Times New Roman" w:hAnsi="Times New Roman" w:cs="Times New Roman"/>
          <w:sz w:val="24"/>
          <w:szCs w:val="24"/>
        </w:rPr>
        <w:tab/>
      </w:r>
      <w:r w:rsidR="0045402F"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45402F" w:rsidRPr="00D93FB9">
        <w:rPr>
          <w:rFonts w:ascii="Times New Roman" w:hAnsi="Times New Roman" w:cs="Times New Roman"/>
          <w:sz w:val="24"/>
          <w:szCs w:val="24"/>
        </w:rPr>
        <w:t>)</w:t>
      </w:r>
      <w:r w:rsidRPr="00D93FB9">
        <w:rPr>
          <w:rFonts w:ascii="Times New Roman" w:hAnsi="Times New Roman" w:cs="Times New Roman"/>
          <w:sz w:val="24"/>
          <w:szCs w:val="24"/>
        </w:rPr>
        <w:tab/>
      </w:r>
      <w:r w:rsidRPr="00D93FB9">
        <w:rPr>
          <w:rFonts w:ascii="Times New Roman" w:hAnsi="Times New Roman" w:cs="Times New Roman"/>
          <w:sz w:val="24"/>
          <w:szCs w:val="24"/>
        </w:rPr>
        <w:tab/>
        <w:t>DOCKET TC-130708</w:t>
      </w:r>
    </w:p>
    <w:p w:rsidR="00AB4093" w:rsidRPr="00D93FB9" w:rsidRDefault="0045402F" w:rsidP="00AB4093">
      <w:pPr>
        <w:pStyle w:val="NoSpacing"/>
        <w:rPr>
          <w:rFonts w:ascii="Times New Roman" w:hAnsi="Times New Roman" w:cs="Times New Roman"/>
          <w:sz w:val="24"/>
          <w:szCs w:val="24"/>
        </w:rPr>
      </w:pPr>
      <w:r w:rsidRPr="00D93FB9">
        <w:rPr>
          <w:rFonts w:ascii="Times New Roman" w:hAnsi="Times New Roman" w:cs="Times New Roman"/>
          <w:sz w:val="24"/>
          <w:szCs w:val="24"/>
        </w:rPr>
        <w:tab/>
      </w:r>
      <w:r w:rsidRPr="00D93FB9">
        <w:rPr>
          <w:rFonts w:ascii="Times New Roman" w:hAnsi="Times New Roman" w:cs="Times New Roman"/>
          <w:sz w:val="24"/>
          <w:szCs w:val="24"/>
        </w:rPr>
        <w:tab/>
      </w:r>
      <w:r w:rsidRPr="00D93FB9">
        <w:rPr>
          <w:rFonts w:ascii="Times New Roman" w:hAnsi="Times New Roman" w:cs="Times New Roman"/>
          <w:sz w:val="24"/>
          <w:szCs w:val="24"/>
        </w:rPr>
        <w:tab/>
      </w:r>
      <w:r w:rsidRPr="00D93FB9">
        <w:rPr>
          <w:rFonts w:ascii="Times New Roman" w:hAnsi="Times New Roman" w:cs="Times New Roman"/>
          <w:sz w:val="24"/>
          <w:szCs w:val="24"/>
        </w:rPr>
        <w:tab/>
      </w:r>
      <w:r w:rsidRPr="00D93FB9">
        <w:rPr>
          <w:rFonts w:ascii="Times New Roman" w:hAnsi="Times New Roman" w:cs="Times New Roman"/>
          <w:sz w:val="24"/>
          <w:szCs w:val="24"/>
        </w:rPr>
        <w:tab/>
      </w:r>
      <w:r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Pr="00D93FB9">
        <w:rPr>
          <w:rFonts w:ascii="Times New Roman" w:hAnsi="Times New Roman" w:cs="Times New Roman"/>
          <w:sz w:val="24"/>
          <w:szCs w:val="24"/>
        </w:rPr>
        <w:t>)</w:t>
      </w:r>
    </w:p>
    <w:p w:rsidR="00AB4093" w:rsidRPr="00D93FB9" w:rsidRDefault="00AB4093" w:rsidP="00AB4093">
      <w:pPr>
        <w:pStyle w:val="NoSpacing"/>
        <w:rPr>
          <w:rFonts w:ascii="Times New Roman" w:hAnsi="Times New Roman" w:cs="Times New Roman"/>
          <w:sz w:val="24"/>
          <w:szCs w:val="24"/>
        </w:rPr>
      </w:pPr>
      <w:r w:rsidRPr="00D93FB9">
        <w:rPr>
          <w:rFonts w:ascii="Times New Roman" w:hAnsi="Times New Roman" w:cs="Times New Roman"/>
          <w:sz w:val="24"/>
          <w:szCs w:val="24"/>
        </w:rPr>
        <w:t>NORTHWEST SMOKING &amp; CURING,</w:t>
      </w:r>
      <w:r w:rsidR="0045402F" w:rsidRPr="00D93FB9">
        <w:rPr>
          <w:rFonts w:ascii="Times New Roman" w:hAnsi="Times New Roman" w:cs="Times New Roman"/>
          <w:sz w:val="24"/>
          <w:szCs w:val="24"/>
        </w:rPr>
        <w:tab/>
      </w:r>
      <w:r w:rsidR="0045402F" w:rsidRPr="00D93FB9">
        <w:rPr>
          <w:rFonts w:ascii="Times New Roman" w:hAnsi="Times New Roman" w:cs="Times New Roman"/>
          <w:sz w:val="24"/>
          <w:szCs w:val="24"/>
        </w:rPr>
        <w:tab/>
        <w:t>)</w:t>
      </w:r>
      <w:r w:rsidR="001E1CCE" w:rsidRPr="00D93FB9">
        <w:rPr>
          <w:rFonts w:ascii="Times New Roman" w:hAnsi="Times New Roman" w:cs="Times New Roman"/>
          <w:sz w:val="24"/>
          <w:szCs w:val="24"/>
        </w:rPr>
        <w:tab/>
      </w:r>
      <w:r w:rsidR="001E1CCE" w:rsidRPr="00D93FB9">
        <w:rPr>
          <w:rFonts w:ascii="Times New Roman" w:hAnsi="Times New Roman" w:cs="Times New Roman"/>
          <w:sz w:val="24"/>
          <w:szCs w:val="24"/>
        </w:rPr>
        <w:tab/>
        <w:t>SEATAC SHUTTLE, LLC</w:t>
      </w:r>
    </w:p>
    <w:p w:rsidR="00AB4093" w:rsidRPr="00D93FB9" w:rsidRDefault="00AB4093" w:rsidP="00AB4093">
      <w:pPr>
        <w:pStyle w:val="NoSpacing"/>
        <w:rPr>
          <w:rFonts w:ascii="Times New Roman" w:hAnsi="Times New Roman" w:cs="Times New Roman"/>
          <w:sz w:val="24"/>
          <w:szCs w:val="24"/>
        </w:rPr>
      </w:pPr>
      <w:proofErr w:type="gramStart"/>
      <w:r w:rsidRPr="00D93FB9">
        <w:rPr>
          <w:rFonts w:ascii="Times New Roman" w:hAnsi="Times New Roman" w:cs="Times New Roman"/>
          <w:sz w:val="24"/>
          <w:szCs w:val="24"/>
        </w:rPr>
        <w:t>INC.</w:t>
      </w:r>
      <w:proofErr w:type="gramEnd"/>
      <w:r w:rsidRPr="00D93FB9">
        <w:rPr>
          <w:rFonts w:ascii="Times New Roman" w:hAnsi="Times New Roman" w:cs="Times New Roman"/>
          <w:sz w:val="24"/>
          <w:szCs w:val="24"/>
        </w:rPr>
        <w:t xml:space="preserve"> </w:t>
      </w:r>
      <w:r w:rsidR="0045402F" w:rsidRPr="00D93FB9">
        <w:rPr>
          <w:rFonts w:ascii="Times New Roman" w:hAnsi="Times New Roman" w:cs="Times New Roman"/>
          <w:sz w:val="24"/>
          <w:szCs w:val="24"/>
        </w:rPr>
        <w:t xml:space="preserve"> d/b/a SEATAC DIRECT</w:t>
      </w:r>
      <w:r w:rsidR="0045402F" w:rsidRPr="00D93FB9">
        <w:rPr>
          <w:rFonts w:ascii="Times New Roman" w:hAnsi="Times New Roman" w:cs="Times New Roman"/>
          <w:sz w:val="24"/>
          <w:szCs w:val="24"/>
        </w:rPr>
        <w:tab/>
      </w:r>
      <w:r w:rsidR="0045402F" w:rsidRPr="00D93FB9">
        <w:rPr>
          <w:rFonts w:ascii="Times New Roman" w:hAnsi="Times New Roman" w:cs="Times New Roman"/>
          <w:sz w:val="24"/>
          <w:szCs w:val="24"/>
        </w:rPr>
        <w:tab/>
      </w:r>
      <w:r w:rsidR="0045402F" w:rsidRPr="00D93FB9">
        <w:rPr>
          <w:rFonts w:ascii="Times New Roman" w:hAnsi="Times New Roman" w:cs="Times New Roman"/>
          <w:sz w:val="24"/>
          <w:szCs w:val="24"/>
        </w:rPr>
        <w:tab/>
        <w:t>)</w:t>
      </w:r>
      <w:r w:rsidRPr="00D93FB9">
        <w:rPr>
          <w:rFonts w:ascii="Times New Roman" w:hAnsi="Times New Roman" w:cs="Times New Roman"/>
          <w:sz w:val="24"/>
          <w:szCs w:val="24"/>
        </w:rPr>
        <w:tab/>
      </w:r>
      <w:r w:rsidRPr="00D93FB9">
        <w:rPr>
          <w:rFonts w:ascii="Times New Roman" w:hAnsi="Times New Roman" w:cs="Times New Roman"/>
          <w:sz w:val="24"/>
          <w:szCs w:val="24"/>
        </w:rPr>
        <w:tab/>
      </w:r>
      <w:r w:rsidR="00EA26FC" w:rsidRPr="00D93FB9">
        <w:rPr>
          <w:rFonts w:ascii="Times New Roman" w:hAnsi="Times New Roman" w:cs="Times New Roman"/>
          <w:sz w:val="24"/>
          <w:szCs w:val="24"/>
        </w:rPr>
        <w:t xml:space="preserve">PETITION FOR </w:t>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t>)</w:t>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EA26FC" w:rsidRPr="00D93FB9">
        <w:rPr>
          <w:rFonts w:ascii="Times New Roman" w:hAnsi="Times New Roman" w:cs="Times New Roman"/>
          <w:sz w:val="24"/>
          <w:szCs w:val="24"/>
        </w:rPr>
        <w:t xml:space="preserve">ADMINISTRAITIVE </w:t>
      </w:r>
      <w:r w:rsidR="00EA26FC" w:rsidRPr="00D93FB9">
        <w:rPr>
          <w:rFonts w:ascii="Times New Roman" w:hAnsi="Times New Roman" w:cs="Times New Roman"/>
          <w:sz w:val="24"/>
          <w:szCs w:val="24"/>
        </w:rPr>
        <w:tab/>
      </w:r>
      <w:r w:rsidR="00EA26FC" w:rsidRPr="00D93FB9">
        <w:rPr>
          <w:rFonts w:ascii="Times New Roman" w:hAnsi="Times New Roman" w:cs="Times New Roman"/>
          <w:sz w:val="24"/>
          <w:szCs w:val="24"/>
        </w:rPr>
        <w:tab/>
      </w:r>
      <w:r w:rsidR="00EA26FC" w:rsidRPr="00D93FB9">
        <w:rPr>
          <w:rFonts w:ascii="Times New Roman" w:hAnsi="Times New Roman" w:cs="Times New Roman"/>
          <w:sz w:val="24"/>
          <w:szCs w:val="24"/>
        </w:rPr>
        <w:tab/>
      </w:r>
      <w:r w:rsidR="00EA26FC" w:rsidRPr="00D93FB9">
        <w:rPr>
          <w:rFonts w:ascii="Times New Roman" w:hAnsi="Times New Roman" w:cs="Times New Roman"/>
          <w:sz w:val="24"/>
          <w:szCs w:val="24"/>
        </w:rPr>
        <w:tab/>
      </w:r>
      <w:r w:rsidR="00EA26FC" w:rsidRPr="00D93FB9">
        <w:rPr>
          <w:rFonts w:ascii="Times New Roman" w:hAnsi="Times New Roman" w:cs="Times New Roman"/>
          <w:sz w:val="24"/>
          <w:szCs w:val="24"/>
        </w:rPr>
        <w:tab/>
      </w:r>
      <w:r w:rsidR="00EA26FC" w:rsidRPr="00D93FB9">
        <w:rPr>
          <w:rFonts w:ascii="Times New Roman" w:hAnsi="Times New Roman" w:cs="Times New Roman"/>
          <w:sz w:val="24"/>
          <w:szCs w:val="24"/>
        </w:rPr>
        <w:tab/>
      </w:r>
      <w:r w:rsidR="00EA26FC"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EA26FC" w:rsidRPr="00D93FB9">
        <w:rPr>
          <w:rFonts w:ascii="Times New Roman" w:hAnsi="Times New Roman" w:cs="Times New Roman"/>
          <w:sz w:val="24"/>
          <w:szCs w:val="24"/>
        </w:rPr>
        <w:t>)</w:t>
      </w:r>
      <w:r w:rsidR="00EA26FC" w:rsidRPr="00D93FB9">
        <w:rPr>
          <w:rFonts w:ascii="Times New Roman" w:hAnsi="Times New Roman" w:cs="Times New Roman"/>
          <w:sz w:val="24"/>
          <w:szCs w:val="24"/>
        </w:rPr>
        <w:tab/>
      </w:r>
      <w:r w:rsidR="00EA26FC" w:rsidRPr="00D93FB9">
        <w:rPr>
          <w:rFonts w:ascii="Times New Roman" w:hAnsi="Times New Roman" w:cs="Times New Roman"/>
          <w:sz w:val="24"/>
          <w:szCs w:val="24"/>
        </w:rPr>
        <w:tab/>
        <w:t>REVIEW</w:t>
      </w:r>
      <w:r w:rsidR="00CB0087" w:rsidRPr="00D93FB9">
        <w:rPr>
          <w:rFonts w:ascii="Times New Roman" w:hAnsi="Times New Roman" w:cs="Times New Roman"/>
          <w:sz w:val="24"/>
          <w:szCs w:val="24"/>
        </w:rPr>
        <w:t xml:space="preserve"> </w:t>
      </w:r>
      <w:r w:rsidRPr="00D93FB9">
        <w:rPr>
          <w:rFonts w:ascii="Times New Roman" w:hAnsi="Times New Roman" w:cs="Times New Roman"/>
          <w:sz w:val="24"/>
          <w:szCs w:val="24"/>
        </w:rPr>
        <w:t xml:space="preserve">OF </w:t>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t>)</w:t>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EA26FC" w:rsidRPr="00D93FB9">
        <w:rPr>
          <w:rFonts w:ascii="Times New Roman" w:hAnsi="Times New Roman" w:cs="Times New Roman"/>
          <w:sz w:val="24"/>
          <w:szCs w:val="24"/>
        </w:rPr>
        <w:t>ORDER NO. 2</w:t>
      </w:r>
      <w:r w:rsidR="00EA26FC" w:rsidRPr="00D93FB9">
        <w:rPr>
          <w:rFonts w:ascii="Times New Roman" w:hAnsi="Times New Roman" w:cs="Times New Roman"/>
          <w:sz w:val="24"/>
          <w:szCs w:val="24"/>
        </w:rPr>
        <w:tab/>
      </w:r>
      <w:r w:rsidR="00EA26FC" w:rsidRPr="00D93FB9">
        <w:rPr>
          <w:rFonts w:ascii="Times New Roman" w:hAnsi="Times New Roman" w:cs="Times New Roman"/>
          <w:sz w:val="24"/>
          <w:szCs w:val="24"/>
        </w:rPr>
        <w:tab/>
      </w:r>
      <w:r w:rsidR="00EA26FC" w:rsidRPr="00D93FB9">
        <w:rPr>
          <w:rFonts w:ascii="Times New Roman" w:hAnsi="Times New Roman" w:cs="Times New Roman"/>
          <w:sz w:val="24"/>
          <w:szCs w:val="24"/>
        </w:rPr>
        <w:tab/>
      </w:r>
      <w:r w:rsidR="00EA26FC" w:rsidRPr="00D93FB9">
        <w:rPr>
          <w:rFonts w:ascii="Times New Roman" w:hAnsi="Times New Roman" w:cs="Times New Roman"/>
          <w:sz w:val="24"/>
          <w:szCs w:val="24"/>
        </w:rPr>
        <w:tab/>
      </w:r>
      <w:r w:rsidR="00EA26FC" w:rsidRPr="00D93FB9">
        <w:rPr>
          <w:rFonts w:ascii="Times New Roman" w:hAnsi="Times New Roman" w:cs="Times New Roman"/>
          <w:sz w:val="24"/>
          <w:szCs w:val="24"/>
        </w:rPr>
        <w:tab/>
      </w:r>
      <w:r w:rsidR="00EA26FC" w:rsidRPr="00D93FB9">
        <w:rPr>
          <w:rFonts w:ascii="Times New Roman" w:hAnsi="Times New Roman" w:cs="Times New Roman"/>
          <w:sz w:val="24"/>
          <w:szCs w:val="24"/>
        </w:rPr>
        <w:tab/>
      </w:r>
      <w:r w:rsidR="001E1CCE" w:rsidRPr="00D93FB9">
        <w:rPr>
          <w:rFonts w:ascii="Times New Roman" w:hAnsi="Times New Roman" w:cs="Times New Roman"/>
          <w:sz w:val="24"/>
          <w:szCs w:val="24"/>
        </w:rPr>
        <w:tab/>
      </w:r>
      <w:r w:rsidR="001E1CCE"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EA26FC" w:rsidRPr="00D93FB9">
        <w:rPr>
          <w:rFonts w:ascii="Times New Roman" w:hAnsi="Times New Roman" w:cs="Times New Roman"/>
          <w:sz w:val="24"/>
          <w:szCs w:val="24"/>
        </w:rPr>
        <w:t>)</w:t>
      </w:r>
      <w:r w:rsidR="00EA26FC" w:rsidRPr="00D93FB9">
        <w:rPr>
          <w:rFonts w:ascii="Times New Roman" w:hAnsi="Times New Roman" w:cs="Times New Roman"/>
          <w:sz w:val="24"/>
          <w:szCs w:val="24"/>
        </w:rPr>
        <w:tab/>
      </w:r>
      <w:r w:rsidR="00EA26FC" w:rsidRPr="00D93FB9">
        <w:rPr>
          <w:rFonts w:ascii="Times New Roman" w:hAnsi="Times New Roman" w:cs="Times New Roman"/>
          <w:sz w:val="24"/>
          <w:szCs w:val="24"/>
        </w:rPr>
        <w:tab/>
      </w:r>
      <w:r w:rsidR="001E1CCE" w:rsidRPr="00D93FB9">
        <w:rPr>
          <w:rFonts w:ascii="Times New Roman" w:hAnsi="Times New Roman" w:cs="Times New Roman"/>
          <w:sz w:val="24"/>
          <w:szCs w:val="24"/>
        </w:rPr>
        <w:t xml:space="preserve">DISMISSING </w:t>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t>)</w:t>
      </w:r>
      <w:r w:rsidR="00A05976" w:rsidRPr="00D93FB9">
        <w:rPr>
          <w:rFonts w:ascii="Times New Roman" w:hAnsi="Times New Roman" w:cs="Times New Roman"/>
          <w:sz w:val="24"/>
          <w:szCs w:val="24"/>
        </w:rPr>
        <w:tab/>
      </w:r>
      <w:r w:rsidR="00A05976" w:rsidRPr="00D93FB9">
        <w:rPr>
          <w:rFonts w:ascii="Times New Roman" w:hAnsi="Times New Roman" w:cs="Times New Roman"/>
          <w:sz w:val="24"/>
          <w:szCs w:val="24"/>
        </w:rPr>
        <w:tab/>
        <w:t>A</w:t>
      </w:r>
      <w:r w:rsidR="001E1CCE" w:rsidRPr="00D93FB9">
        <w:rPr>
          <w:rFonts w:ascii="Times New Roman" w:hAnsi="Times New Roman" w:cs="Times New Roman"/>
          <w:sz w:val="24"/>
          <w:szCs w:val="24"/>
        </w:rPr>
        <w:t>DJUDICATION</w:t>
      </w:r>
    </w:p>
    <w:p w:rsidR="00AB4093" w:rsidRPr="00D93FB9" w:rsidRDefault="0045402F" w:rsidP="00AB4093">
      <w:pPr>
        <w:pStyle w:val="NoSpacing"/>
        <w:rPr>
          <w:rFonts w:ascii="Times New Roman" w:hAnsi="Times New Roman" w:cs="Times New Roman"/>
          <w:sz w:val="24"/>
          <w:szCs w:val="24"/>
        </w:rPr>
      </w:pPr>
      <w:r w:rsidRPr="00D93FB9">
        <w:rPr>
          <w:rFonts w:ascii="Times New Roman" w:hAnsi="Times New Roman" w:cs="Times New Roman"/>
          <w:sz w:val="24"/>
          <w:szCs w:val="24"/>
        </w:rPr>
        <w:tab/>
      </w:r>
      <w:r w:rsidRPr="00D93FB9">
        <w:rPr>
          <w:rFonts w:ascii="Times New Roman" w:hAnsi="Times New Roman" w:cs="Times New Roman"/>
          <w:sz w:val="24"/>
          <w:szCs w:val="24"/>
        </w:rPr>
        <w:tab/>
      </w:r>
      <w:r w:rsidRPr="00D93FB9">
        <w:rPr>
          <w:rFonts w:ascii="Times New Roman" w:hAnsi="Times New Roman" w:cs="Times New Roman"/>
          <w:sz w:val="24"/>
          <w:szCs w:val="24"/>
        </w:rPr>
        <w:tab/>
      </w:r>
      <w:r w:rsidRPr="00D93FB9">
        <w:rPr>
          <w:rFonts w:ascii="Times New Roman" w:hAnsi="Times New Roman" w:cs="Times New Roman"/>
          <w:sz w:val="24"/>
          <w:szCs w:val="24"/>
        </w:rPr>
        <w:tab/>
      </w:r>
      <w:r w:rsidRPr="00D93FB9">
        <w:rPr>
          <w:rFonts w:ascii="Times New Roman" w:hAnsi="Times New Roman" w:cs="Times New Roman"/>
          <w:sz w:val="24"/>
          <w:szCs w:val="24"/>
        </w:rPr>
        <w:tab/>
      </w:r>
      <w:r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Pr="00D93FB9">
        <w:rPr>
          <w:rFonts w:ascii="Times New Roman" w:hAnsi="Times New Roman" w:cs="Times New Roman"/>
          <w:sz w:val="24"/>
          <w:szCs w:val="24"/>
        </w:rPr>
        <w:t>)</w:t>
      </w:r>
      <w:r w:rsidRPr="00D93FB9">
        <w:rPr>
          <w:rFonts w:ascii="Times New Roman" w:hAnsi="Times New Roman" w:cs="Times New Roman"/>
          <w:sz w:val="24"/>
          <w:szCs w:val="24"/>
        </w:rPr>
        <w:tab/>
      </w:r>
      <w:r w:rsidRPr="00D93FB9">
        <w:rPr>
          <w:rFonts w:ascii="Times New Roman" w:hAnsi="Times New Roman" w:cs="Times New Roman"/>
          <w:sz w:val="24"/>
          <w:szCs w:val="24"/>
        </w:rPr>
        <w:tab/>
      </w:r>
    </w:p>
    <w:p w:rsidR="00AB4093" w:rsidRPr="00D93FB9" w:rsidRDefault="00AB4093" w:rsidP="00AB4093">
      <w:pPr>
        <w:pStyle w:val="NoSpacing"/>
        <w:rPr>
          <w:rFonts w:ascii="Times New Roman" w:hAnsi="Times New Roman" w:cs="Times New Roman"/>
          <w:sz w:val="24"/>
          <w:szCs w:val="24"/>
        </w:rPr>
      </w:pPr>
      <w:r w:rsidRPr="00D93FB9">
        <w:rPr>
          <w:rFonts w:ascii="Times New Roman" w:hAnsi="Times New Roman" w:cs="Times New Roman"/>
          <w:sz w:val="24"/>
          <w:szCs w:val="24"/>
        </w:rPr>
        <w:t xml:space="preserve">For </w:t>
      </w:r>
      <w:r w:rsidR="0045402F" w:rsidRPr="00D93FB9">
        <w:rPr>
          <w:rFonts w:ascii="Times New Roman" w:hAnsi="Times New Roman" w:cs="Times New Roman"/>
          <w:sz w:val="24"/>
          <w:szCs w:val="24"/>
        </w:rPr>
        <w:t>Permanent Auto Transportation</w:t>
      </w:r>
      <w:r w:rsidR="0045402F" w:rsidRPr="00D93FB9">
        <w:rPr>
          <w:rFonts w:ascii="Times New Roman" w:hAnsi="Times New Roman" w:cs="Times New Roman"/>
          <w:sz w:val="24"/>
          <w:szCs w:val="24"/>
        </w:rPr>
        <w:tab/>
      </w:r>
      <w:r w:rsidR="0045402F"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0045402F" w:rsidRPr="00D93FB9">
        <w:rPr>
          <w:rFonts w:ascii="Times New Roman" w:hAnsi="Times New Roman" w:cs="Times New Roman"/>
          <w:sz w:val="24"/>
          <w:szCs w:val="24"/>
        </w:rPr>
        <w:t>)</w:t>
      </w:r>
    </w:p>
    <w:p w:rsidR="00AB4093" w:rsidRPr="00D93FB9" w:rsidRDefault="0045402F" w:rsidP="00AB4093">
      <w:pPr>
        <w:pStyle w:val="NoSpacing"/>
        <w:pBdr>
          <w:bottom w:val="single" w:sz="12" w:space="1" w:color="auto"/>
        </w:pBdr>
        <w:rPr>
          <w:rFonts w:ascii="Times New Roman" w:hAnsi="Times New Roman" w:cs="Times New Roman"/>
          <w:sz w:val="24"/>
          <w:szCs w:val="24"/>
        </w:rPr>
      </w:pPr>
      <w:r w:rsidRPr="00D93FB9">
        <w:rPr>
          <w:rFonts w:ascii="Times New Roman" w:hAnsi="Times New Roman" w:cs="Times New Roman"/>
          <w:sz w:val="24"/>
          <w:szCs w:val="24"/>
        </w:rPr>
        <w:t>Authority</w:t>
      </w:r>
      <w:r w:rsidRPr="00D93FB9">
        <w:rPr>
          <w:rFonts w:ascii="Times New Roman" w:hAnsi="Times New Roman" w:cs="Times New Roman"/>
          <w:sz w:val="24"/>
          <w:szCs w:val="24"/>
        </w:rPr>
        <w:tab/>
      </w:r>
      <w:r w:rsidRPr="00D93FB9">
        <w:rPr>
          <w:rFonts w:ascii="Times New Roman" w:hAnsi="Times New Roman" w:cs="Times New Roman"/>
          <w:sz w:val="24"/>
          <w:szCs w:val="24"/>
        </w:rPr>
        <w:tab/>
      </w:r>
      <w:r w:rsidRPr="00D93FB9">
        <w:rPr>
          <w:rFonts w:ascii="Times New Roman" w:hAnsi="Times New Roman" w:cs="Times New Roman"/>
          <w:sz w:val="24"/>
          <w:szCs w:val="24"/>
        </w:rPr>
        <w:tab/>
      </w:r>
      <w:r w:rsidRPr="00D93FB9">
        <w:rPr>
          <w:rFonts w:ascii="Times New Roman" w:hAnsi="Times New Roman" w:cs="Times New Roman"/>
          <w:sz w:val="24"/>
          <w:szCs w:val="24"/>
        </w:rPr>
        <w:tab/>
      </w:r>
      <w:r w:rsidRPr="00D93FB9">
        <w:rPr>
          <w:rFonts w:ascii="Times New Roman" w:hAnsi="Times New Roman" w:cs="Times New Roman"/>
          <w:sz w:val="24"/>
          <w:szCs w:val="24"/>
        </w:rPr>
        <w:tab/>
      </w:r>
      <w:r w:rsidR="00A05976" w:rsidRPr="00D93FB9">
        <w:rPr>
          <w:rFonts w:ascii="Times New Roman" w:hAnsi="Times New Roman" w:cs="Times New Roman"/>
          <w:sz w:val="24"/>
          <w:szCs w:val="24"/>
        </w:rPr>
        <w:tab/>
      </w:r>
      <w:r w:rsidRPr="00D93FB9">
        <w:rPr>
          <w:rFonts w:ascii="Times New Roman" w:hAnsi="Times New Roman" w:cs="Times New Roman"/>
          <w:sz w:val="24"/>
          <w:szCs w:val="24"/>
        </w:rPr>
        <w:t>)</w:t>
      </w:r>
    </w:p>
    <w:p w:rsidR="005D0F13" w:rsidRPr="00D93FB9" w:rsidRDefault="005D0F13" w:rsidP="00AB4093">
      <w:pPr>
        <w:pStyle w:val="NoSpacing"/>
        <w:pBdr>
          <w:bottom w:val="single" w:sz="12" w:space="1" w:color="auto"/>
        </w:pBdr>
        <w:rPr>
          <w:rFonts w:ascii="Times New Roman" w:hAnsi="Times New Roman" w:cs="Times New Roman"/>
          <w:sz w:val="24"/>
          <w:szCs w:val="24"/>
        </w:rPr>
      </w:pPr>
    </w:p>
    <w:p w:rsidR="00BD4C5C" w:rsidRPr="00D93FB9" w:rsidRDefault="00BD4C5C" w:rsidP="00AB4093">
      <w:pPr>
        <w:pStyle w:val="NoSpacing"/>
        <w:rPr>
          <w:rFonts w:ascii="Times New Roman" w:hAnsi="Times New Roman" w:cs="Times New Roman"/>
          <w:sz w:val="24"/>
          <w:szCs w:val="24"/>
        </w:rPr>
      </w:pPr>
    </w:p>
    <w:p w:rsidR="00373023" w:rsidRPr="00D93FB9" w:rsidRDefault="00A70405" w:rsidP="00373023">
      <w:pPr>
        <w:pStyle w:val="NoSpacing"/>
        <w:spacing w:line="360" w:lineRule="auto"/>
        <w:rPr>
          <w:rFonts w:ascii="Times New Roman" w:hAnsi="Times New Roman" w:cs="Times New Roman"/>
          <w:sz w:val="24"/>
          <w:szCs w:val="24"/>
        </w:rPr>
      </w:pPr>
      <w:r w:rsidRPr="00D93FB9">
        <w:rPr>
          <w:rFonts w:ascii="Times New Roman" w:hAnsi="Times New Roman" w:cs="Times New Roman"/>
          <w:b/>
          <w:sz w:val="24"/>
          <w:szCs w:val="24"/>
        </w:rPr>
        <w:t>I</w:t>
      </w:r>
      <w:r w:rsidRPr="00D93FB9">
        <w:rPr>
          <w:rFonts w:ascii="Times New Roman" w:hAnsi="Times New Roman" w:cs="Times New Roman"/>
          <w:sz w:val="24"/>
          <w:szCs w:val="24"/>
        </w:rPr>
        <w:t xml:space="preserve">.  </w:t>
      </w:r>
      <w:r w:rsidRPr="00D93FB9">
        <w:rPr>
          <w:rFonts w:ascii="Times New Roman" w:hAnsi="Times New Roman" w:cs="Times New Roman"/>
          <w:b/>
          <w:sz w:val="24"/>
          <w:szCs w:val="24"/>
          <w:u w:val="single"/>
        </w:rPr>
        <w:t xml:space="preserve">SUMMARY OF </w:t>
      </w:r>
      <w:r w:rsidR="00EA26FC" w:rsidRPr="00D93FB9">
        <w:rPr>
          <w:rFonts w:ascii="Times New Roman" w:hAnsi="Times New Roman" w:cs="Times New Roman"/>
          <w:b/>
          <w:sz w:val="24"/>
          <w:szCs w:val="24"/>
          <w:u w:val="single"/>
        </w:rPr>
        <w:t>PETITION</w:t>
      </w:r>
    </w:p>
    <w:p w:rsidR="00A16022" w:rsidRPr="00D93FB9" w:rsidRDefault="00A16022" w:rsidP="002E3BF4">
      <w:pPr>
        <w:pStyle w:val="Default"/>
        <w:spacing w:line="360" w:lineRule="auto"/>
        <w:rPr>
          <w:i/>
        </w:rPr>
      </w:pPr>
    </w:p>
    <w:p w:rsidR="00167A9D" w:rsidRPr="00D93FB9" w:rsidRDefault="00330F05" w:rsidP="00167A9D">
      <w:pPr>
        <w:spacing w:line="360" w:lineRule="auto"/>
        <w:rPr>
          <w:rFonts w:ascii="Times New Roman" w:hAnsi="Times New Roman" w:cs="Times New Roman"/>
          <w:color w:val="000000" w:themeColor="text1"/>
          <w:sz w:val="24"/>
          <w:szCs w:val="24"/>
        </w:rPr>
      </w:pPr>
      <w:r w:rsidRPr="00D93FB9">
        <w:rPr>
          <w:rFonts w:ascii="Times New Roman" w:hAnsi="Times New Roman" w:cs="Times New Roman"/>
          <w:i/>
        </w:rPr>
        <w:t>1</w:t>
      </w:r>
      <w:r w:rsidR="00BC58B4" w:rsidRPr="00D93FB9">
        <w:rPr>
          <w:rFonts w:ascii="Times New Roman" w:hAnsi="Times New Roman" w:cs="Times New Roman"/>
        </w:rPr>
        <w:tab/>
      </w:r>
      <w:r w:rsidR="00BD4C5C" w:rsidRPr="00D93FB9">
        <w:rPr>
          <w:rFonts w:ascii="Times New Roman" w:hAnsi="Times New Roman" w:cs="Times New Roman"/>
        </w:rPr>
        <w:t>Seatac Shuttle, LLC</w:t>
      </w:r>
      <w:r w:rsidR="003C429D" w:rsidRPr="00D93FB9">
        <w:rPr>
          <w:rFonts w:ascii="Times New Roman" w:hAnsi="Times New Roman" w:cs="Times New Roman"/>
        </w:rPr>
        <w:t xml:space="preserve"> (</w:t>
      </w:r>
      <w:r w:rsidR="0050252A" w:rsidRPr="00D93FB9">
        <w:rPr>
          <w:rFonts w:ascii="Times New Roman" w:hAnsi="Times New Roman" w:cs="Times New Roman"/>
        </w:rPr>
        <w:t>Shuttle</w:t>
      </w:r>
      <w:r w:rsidR="003C429D" w:rsidRPr="00D93FB9">
        <w:rPr>
          <w:rFonts w:ascii="Times New Roman" w:hAnsi="Times New Roman" w:cs="Times New Roman"/>
        </w:rPr>
        <w:t>)</w:t>
      </w:r>
      <w:r w:rsidR="00BD4C5C" w:rsidRPr="00D93FB9">
        <w:rPr>
          <w:rFonts w:ascii="Times New Roman" w:hAnsi="Times New Roman" w:cs="Times New Roman"/>
        </w:rPr>
        <w:t xml:space="preserve">, submits this </w:t>
      </w:r>
      <w:r w:rsidR="00EA26FC" w:rsidRPr="00D93FB9">
        <w:rPr>
          <w:rFonts w:ascii="Times New Roman" w:hAnsi="Times New Roman" w:cs="Times New Roman"/>
        </w:rPr>
        <w:t xml:space="preserve">petition </w:t>
      </w:r>
      <w:r w:rsidR="0050252A" w:rsidRPr="00D93FB9">
        <w:rPr>
          <w:rFonts w:ascii="Times New Roman" w:hAnsi="Times New Roman" w:cs="Times New Roman"/>
        </w:rPr>
        <w:t>for</w:t>
      </w:r>
      <w:r w:rsidR="00EA26FC" w:rsidRPr="00D93FB9">
        <w:rPr>
          <w:rFonts w:ascii="Times New Roman" w:hAnsi="Times New Roman" w:cs="Times New Roman"/>
        </w:rPr>
        <w:t xml:space="preserve"> administrative review of </w:t>
      </w:r>
      <w:r w:rsidR="00EA26FC" w:rsidRPr="00D93FB9">
        <w:rPr>
          <w:rFonts w:ascii="Times New Roman" w:hAnsi="Times New Roman" w:cs="Times New Roman"/>
          <w:b/>
        </w:rPr>
        <w:t>Order No. 2</w:t>
      </w:r>
      <w:r w:rsidR="00C45947" w:rsidRPr="00D93FB9">
        <w:rPr>
          <w:rFonts w:ascii="Times New Roman" w:hAnsi="Times New Roman" w:cs="Times New Roman"/>
          <w:b/>
        </w:rPr>
        <w:t>, Docket TC-130708</w:t>
      </w:r>
      <w:r w:rsidR="001E1CCE" w:rsidRPr="00D93FB9">
        <w:rPr>
          <w:rFonts w:ascii="Times New Roman" w:hAnsi="Times New Roman" w:cs="Times New Roman"/>
          <w:b/>
        </w:rPr>
        <w:t xml:space="preserve"> </w:t>
      </w:r>
      <w:r w:rsidR="001E1CCE" w:rsidRPr="00D93FB9">
        <w:rPr>
          <w:rFonts w:ascii="Times New Roman" w:hAnsi="Times New Roman" w:cs="Times New Roman"/>
          <w:b/>
          <w:u w:val="single"/>
        </w:rPr>
        <w:t>INITIAL</w:t>
      </w:r>
      <w:r w:rsidR="00D837F9" w:rsidRPr="00D93FB9">
        <w:rPr>
          <w:rFonts w:ascii="Times New Roman" w:hAnsi="Times New Roman" w:cs="Times New Roman"/>
          <w:b/>
          <w:u w:val="single"/>
        </w:rPr>
        <w:t xml:space="preserve"> ORDER DISMISSING ADJUDICATION AND REFERRING APPLICATION TO COMMISSION STAFF</w:t>
      </w:r>
      <w:r w:rsidR="00D837F9" w:rsidRPr="00D93FB9">
        <w:rPr>
          <w:rFonts w:ascii="Times New Roman" w:hAnsi="Times New Roman" w:cs="Times New Roman"/>
        </w:rPr>
        <w:t xml:space="preserve"> </w:t>
      </w:r>
      <w:r w:rsidR="003C429D" w:rsidRPr="00D93FB9">
        <w:rPr>
          <w:rFonts w:ascii="Times New Roman" w:hAnsi="Times New Roman" w:cs="Times New Roman"/>
        </w:rPr>
        <w:t>(Order)</w:t>
      </w:r>
      <w:r w:rsidR="001E1CCE" w:rsidRPr="00D93FB9">
        <w:rPr>
          <w:rFonts w:ascii="Times New Roman" w:hAnsi="Times New Roman" w:cs="Times New Roman"/>
        </w:rPr>
        <w:t>.  The Order</w:t>
      </w:r>
      <w:r w:rsidR="003C429D" w:rsidRPr="00D93FB9">
        <w:rPr>
          <w:rFonts w:ascii="Times New Roman" w:hAnsi="Times New Roman" w:cs="Times New Roman"/>
        </w:rPr>
        <w:t xml:space="preserve"> is in error </w:t>
      </w:r>
      <w:r w:rsidR="00D837F9" w:rsidRPr="00D93FB9">
        <w:rPr>
          <w:rFonts w:ascii="Times New Roman" w:hAnsi="Times New Roman" w:cs="Times New Roman"/>
        </w:rPr>
        <w:t xml:space="preserve">in both law and fact.  Order No. 2 was issued as a direct result of a </w:t>
      </w:r>
      <w:r w:rsidR="00D837F9" w:rsidRPr="00D93FB9">
        <w:rPr>
          <w:rFonts w:ascii="Times New Roman" w:hAnsi="Times New Roman" w:cs="Times New Roman"/>
          <w:u w:val="single"/>
        </w:rPr>
        <w:t>MOTION FOR CLARIFICATION</w:t>
      </w:r>
      <w:r w:rsidR="00D837F9" w:rsidRPr="00D93FB9">
        <w:rPr>
          <w:rFonts w:ascii="Times New Roman" w:hAnsi="Times New Roman" w:cs="Times New Roman"/>
        </w:rPr>
        <w:t xml:space="preserve"> </w:t>
      </w:r>
      <w:r w:rsidR="003C429D" w:rsidRPr="00D93FB9">
        <w:rPr>
          <w:rFonts w:ascii="Times New Roman" w:hAnsi="Times New Roman" w:cs="Times New Roman"/>
        </w:rPr>
        <w:t xml:space="preserve">submitted by UTC staff AAG </w:t>
      </w:r>
      <w:r w:rsidR="00D837F9" w:rsidRPr="00D93FB9">
        <w:rPr>
          <w:rFonts w:ascii="Times New Roman" w:hAnsi="Times New Roman" w:cs="Times New Roman"/>
        </w:rPr>
        <w:t>Michael A. Fassio</w:t>
      </w:r>
      <w:r w:rsidR="001E1CCE" w:rsidRPr="00D93FB9">
        <w:rPr>
          <w:rFonts w:ascii="Times New Roman" w:hAnsi="Times New Roman" w:cs="Times New Roman"/>
        </w:rPr>
        <w:t xml:space="preserve"> (AAG)</w:t>
      </w:r>
      <w:r w:rsidR="00D837F9" w:rsidRPr="00D93FB9">
        <w:rPr>
          <w:rFonts w:ascii="Times New Roman" w:hAnsi="Times New Roman" w:cs="Times New Roman"/>
        </w:rPr>
        <w:t xml:space="preserve"> on </w:t>
      </w:r>
      <w:r w:rsidR="003C429D" w:rsidRPr="00D93FB9">
        <w:rPr>
          <w:rFonts w:ascii="Times New Roman" w:hAnsi="Times New Roman" w:cs="Times New Roman"/>
        </w:rPr>
        <w:t xml:space="preserve">September 10, 2013.  That motion as described by Administrative Law Judge Watson (ALJ) in her </w:t>
      </w:r>
      <w:r w:rsidR="003C429D" w:rsidRPr="00D93FB9">
        <w:rPr>
          <w:rFonts w:ascii="Times New Roman" w:hAnsi="Times New Roman" w:cs="Times New Roman"/>
          <w:b/>
        </w:rPr>
        <w:t>NOTICE</w:t>
      </w:r>
      <w:r w:rsidR="003C429D" w:rsidRPr="00D93FB9">
        <w:rPr>
          <w:rFonts w:ascii="Times New Roman" w:hAnsi="Times New Roman" w:cs="Times New Roman"/>
          <w:b/>
          <w:bCs/>
        </w:rPr>
        <w:t xml:space="preserve"> SUSPENDING PROCEDURAL SCHEDULE AND EVIDENTIARY HEARING </w:t>
      </w:r>
      <w:r w:rsidR="003C429D" w:rsidRPr="00D93FB9">
        <w:rPr>
          <w:rFonts w:ascii="Times New Roman" w:hAnsi="Times New Roman" w:cs="Times New Roman"/>
          <w:bCs/>
        </w:rPr>
        <w:t>of September 12, 2013 stated</w:t>
      </w:r>
      <w:r w:rsidR="003C429D" w:rsidRPr="00D93FB9">
        <w:rPr>
          <w:rFonts w:ascii="Times New Roman" w:hAnsi="Times New Roman" w:cs="Times New Roman"/>
          <w:b/>
          <w:bCs/>
        </w:rPr>
        <w:t xml:space="preserve"> “</w:t>
      </w:r>
      <w:r w:rsidR="003C429D" w:rsidRPr="00D93FB9">
        <w:rPr>
          <w:rFonts w:ascii="Times New Roman" w:hAnsi="Times New Roman" w:cs="Times New Roman"/>
        </w:rPr>
        <w:t xml:space="preserve">Commission Staff filed a motion </w:t>
      </w:r>
      <w:r w:rsidR="003C429D" w:rsidRPr="00D93FB9">
        <w:rPr>
          <w:rFonts w:ascii="Times New Roman" w:hAnsi="Times New Roman" w:cs="Times New Roman"/>
          <w:i/>
          <w:u w:val="single"/>
        </w:rPr>
        <w:t xml:space="preserve">seeking clarification of whether the Commission will apply the rules in WAC 480-30 as they existed when SeaTac Direct filed its Application </w:t>
      </w:r>
      <w:r w:rsidR="003C429D" w:rsidRPr="009A5257">
        <w:rPr>
          <w:rFonts w:ascii="Times New Roman" w:hAnsi="Times New Roman" w:cs="Times New Roman"/>
          <w:b/>
          <w:i/>
          <w:u w:val="single"/>
        </w:rPr>
        <w:t>or the rules that will become effective on September 21</w:t>
      </w:r>
      <w:r w:rsidR="003C429D" w:rsidRPr="00D93FB9">
        <w:rPr>
          <w:rFonts w:ascii="Times New Roman" w:hAnsi="Times New Roman" w:cs="Times New Roman"/>
        </w:rPr>
        <w:t xml:space="preserve"> </w:t>
      </w:r>
      <w:r w:rsidR="001E1CCE" w:rsidRPr="00D93FB9">
        <w:rPr>
          <w:rFonts w:ascii="Times New Roman" w:hAnsi="Times New Roman" w:cs="Times New Roman"/>
        </w:rPr>
        <w:t xml:space="preserve">(emphasis added) </w:t>
      </w:r>
      <w:r w:rsidR="003C429D" w:rsidRPr="00D93FB9">
        <w:rPr>
          <w:rFonts w:ascii="Times New Roman" w:hAnsi="Times New Roman" w:cs="Times New Roman"/>
        </w:rPr>
        <w:t xml:space="preserve">(Motion).” </w:t>
      </w:r>
      <w:r w:rsidR="003C429D" w:rsidRPr="00D93FB9">
        <w:rPr>
          <w:rFonts w:ascii="Times New Roman" w:hAnsi="Times New Roman" w:cs="Times New Roman"/>
          <w:color w:val="000000" w:themeColor="text1"/>
          <w:vertAlign w:val="subscript"/>
        </w:rPr>
        <w:t>1</w:t>
      </w:r>
      <w:r w:rsidR="003C429D" w:rsidRPr="00D93FB9">
        <w:rPr>
          <w:rFonts w:ascii="Times New Roman" w:hAnsi="Times New Roman" w:cs="Times New Roman"/>
        </w:rPr>
        <w:t xml:space="preserve"> The question of the motion was one of clarification on one issue and one issue only; which iteration of WAC 480-30 was the prevailing set of rules to be applied to the docket in question.</w:t>
      </w:r>
      <w:r w:rsidR="00167A9D" w:rsidRPr="00D93FB9">
        <w:rPr>
          <w:rFonts w:ascii="Times New Roman" w:hAnsi="Times New Roman" w:cs="Times New Roman"/>
        </w:rPr>
        <w:t xml:space="preserve">  </w:t>
      </w:r>
      <w:r w:rsidR="00167A9D" w:rsidRPr="00D93FB9">
        <w:rPr>
          <w:rFonts w:ascii="Times New Roman" w:hAnsi="Times New Roman" w:cs="Times New Roman"/>
          <w:color w:val="000000" w:themeColor="text1"/>
          <w:sz w:val="24"/>
          <w:szCs w:val="24"/>
        </w:rPr>
        <w:t xml:space="preserve">. We find the motion to be frivolous, the Commission’s stance was clearly stated by the Executive Director and Secretary of the Commission, for the Commission, in his letter of August 22, 2013, “The commission filed its Adoption Order with the Code Reviser on August 21, 2013.  </w:t>
      </w:r>
      <w:r w:rsidR="00167A9D" w:rsidRPr="00D93FB9">
        <w:rPr>
          <w:rFonts w:ascii="Times New Roman" w:hAnsi="Times New Roman" w:cs="Times New Roman"/>
          <w:b/>
          <w:i/>
          <w:color w:val="000000" w:themeColor="text1"/>
          <w:sz w:val="24"/>
          <w:szCs w:val="24"/>
          <w:u w:val="single"/>
        </w:rPr>
        <w:t>It will become effective on September 21, 2013.</w:t>
      </w:r>
      <w:proofErr w:type="gramStart"/>
      <w:r w:rsidR="00167A9D" w:rsidRPr="00D93FB9">
        <w:rPr>
          <w:rFonts w:ascii="Times New Roman" w:hAnsi="Times New Roman" w:cs="Times New Roman"/>
          <w:b/>
          <w:i/>
          <w:color w:val="000000" w:themeColor="text1"/>
          <w:sz w:val="24"/>
          <w:szCs w:val="24"/>
          <w:u w:val="single"/>
        </w:rPr>
        <w:t>”</w:t>
      </w:r>
      <w:r w:rsidR="006F7B1B">
        <w:rPr>
          <w:rFonts w:ascii="Times New Roman" w:hAnsi="Times New Roman" w:cs="Times New Roman"/>
          <w:color w:val="000000" w:themeColor="text1"/>
          <w:sz w:val="24"/>
          <w:szCs w:val="24"/>
        </w:rPr>
        <w:t xml:space="preserve"> )</w:t>
      </w:r>
      <w:proofErr w:type="gramEnd"/>
      <w:r w:rsidR="006F7B1B">
        <w:rPr>
          <w:rFonts w:ascii="Times New Roman" w:hAnsi="Times New Roman" w:cs="Times New Roman"/>
          <w:color w:val="000000" w:themeColor="text1"/>
          <w:sz w:val="24"/>
          <w:szCs w:val="24"/>
        </w:rPr>
        <w:t xml:space="preserve"> (</w:t>
      </w:r>
      <w:proofErr w:type="gramStart"/>
      <w:r w:rsidR="006F7B1B">
        <w:rPr>
          <w:rFonts w:ascii="Times New Roman" w:hAnsi="Times New Roman" w:cs="Times New Roman"/>
          <w:color w:val="000000" w:themeColor="text1"/>
          <w:sz w:val="24"/>
          <w:szCs w:val="24"/>
        </w:rPr>
        <w:t>emphasis</w:t>
      </w:r>
      <w:proofErr w:type="gramEnd"/>
      <w:r w:rsidR="006F7B1B">
        <w:rPr>
          <w:rFonts w:ascii="Times New Roman" w:hAnsi="Times New Roman" w:cs="Times New Roman"/>
          <w:color w:val="000000" w:themeColor="text1"/>
          <w:sz w:val="24"/>
          <w:szCs w:val="24"/>
        </w:rPr>
        <w:t xml:space="preserve"> </w:t>
      </w:r>
      <w:r w:rsidR="00167A9D" w:rsidRPr="00D93FB9">
        <w:rPr>
          <w:rFonts w:ascii="Times New Roman" w:hAnsi="Times New Roman" w:cs="Times New Roman"/>
          <w:color w:val="000000" w:themeColor="text1"/>
          <w:sz w:val="24"/>
          <w:szCs w:val="24"/>
        </w:rPr>
        <w:t>added)</w:t>
      </w:r>
      <w:r w:rsidR="00C11B1E" w:rsidRPr="00D93FB9">
        <w:rPr>
          <w:rFonts w:ascii="Times New Roman" w:hAnsi="Times New Roman" w:cs="Times New Roman"/>
          <w:color w:val="000000" w:themeColor="text1"/>
          <w:sz w:val="24"/>
          <w:szCs w:val="24"/>
        </w:rPr>
        <w:t xml:space="preserve">  The question asked had been answered by the Commission prior to the filing of the motion.</w:t>
      </w:r>
    </w:p>
    <w:p w:rsidR="00BD4C5C" w:rsidRPr="00D93FB9" w:rsidRDefault="00BD4C5C" w:rsidP="002E3BF4">
      <w:pPr>
        <w:pStyle w:val="Default"/>
        <w:spacing w:line="360" w:lineRule="auto"/>
      </w:pPr>
    </w:p>
    <w:p w:rsidR="009F71B5" w:rsidRPr="00D93FB9" w:rsidRDefault="009F71B5" w:rsidP="002E3BF4">
      <w:pPr>
        <w:pStyle w:val="Default"/>
        <w:spacing w:line="360" w:lineRule="auto"/>
      </w:pPr>
    </w:p>
    <w:p w:rsidR="009F71B5" w:rsidRPr="00D93FB9" w:rsidRDefault="0050252A" w:rsidP="002E3BF4">
      <w:pPr>
        <w:pStyle w:val="Default"/>
        <w:spacing w:line="360" w:lineRule="auto"/>
      </w:pPr>
      <w:r w:rsidRPr="00D93FB9">
        <w:rPr>
          <w:i/>
        </w:rPr>
        <w:lastRenderedPageBreak/>
        <w:t>2</w:t>
      </w:r>
      <w:r w:rsidRPr="00D93FB9">
        <w:tab/>
      </w:r>
      <w:r w:rsidR="009F71B5" w:rsidRPr="00D93FB9">
        <w:t>The Order</w:t>
      </w:r>
      <w:r w:rsidR="002F4B4C" w:rsidRPr="00D93FB9">
        <w:t xml:space="preserve"> </w:t>
      </w:r>
      <w:r w:rsidR="00913F08" w:rsidRPr="00D93FB9">
        <w:t>erroneously</w:t>
      </w:r>
      <w:r w:rsidR="009F71B5" w:rsidRPr="00D93FB9">
        <w:t xml:space="preserve"> answer</w:t>
      </w:r>
      <w:r w:rsidR="008F7040" w:rsidRPr="00D93FB9">
        <w:t>s</w:t>
      </w:r>
      <w:r w:rsidR="009F71B5" w:rsidRPr="00D93FB9">
        <w:t xml:space="preserve"> the question asked by the </w:t>
      </w:r>
      <w:r w:rsidR="001E1CCE" w:rsidRPr="00D93FB9">
        <w:t>D</w:t>
      </w:r>
      <w:r w:rsidR="009F71B5" w:rsidRPr="00D93FB9">
        <w:t>eclaratory Petition of Mr. Fassio</w:t>
      </w:r>
      <w:r w:rsidR="008F7040" w:rsidRPr="00D93FB9">
        <w:t xml:space="preserve"> but not in the forum of a Declaratory </w:t>
      </w:r>
      <w:r w:rsidR="00CE334B" w:rsidRPr="00D93FB9">
        <w:t>Petition.</w:t>
      </w:r>
      <w:r w:rsidR="009F71B5" w:rsidRPr="00D93FB9">
        <w:t xml:space="preserve">  It presumes facts not in evidence and draws conclusion not supportable by rule, facts or </w:t>
      </w:r>
      <w:r w:rsidR="001E1CCE" w:rsidRPr="00D93FB9">
        <w:t>precedent</w:t>
      </w:r>
      <w:r w:rsidR="009F71B5" w:rsidRPr="00D93FB9">
        <w:t>.  A Declaratory Petition</w:t>
      </w:r>
      <w:r w:rsidR="009D06B8" w:rsidRPr="00D93FB9">
        <w:t>/</w:t>
      </w:r>
      <w:r w:rsidR="006353AC" w:rsidRPr="00D93FB9">
        <w:t>M</w:t>
      </w:r>
      <w:r w:rsidR="009F71B5" w:rsidRPr="00D93FB9">
        <w:t xml:space="preserve">otion </w:t>
      </w:r>
      <w:r w:rsidR="008F7040" w:rsidRPr="00D93FB9">
        <w:t xml:space="preserve">was </w:t>
      </w:r>
      <w:r w:rsidR="009F71B5" w:rsidRPr="00D93FB9">
        <w:t xml:space="preserve">summarily and unilaterally </w:t>
      </w:r>
      <w:r w:rsidR="008F7040" w:rsidRPr="00D93FB9">
        <w:t xml:space="preserve">converted to a </w:t>
      </w:r>
      <w:r w:rsidR="00CE334B" w:rsidRPr="00D93FB9">
        <w:t>Dispositive</w:t>
      </w:r>
      <w:r w:rsidR="008F7040" w:rsidRPr="00D93FB9">
        <w:t xml:space="preserve"> Motion without the </w:t>
      </w:r>
      <w:r w:rsidR="00CE334B" w:rsidRPr="00D93FB9">
        <w:t>conse</w:t>
      </w:r>
      <w:r w:rsidRPr="00D93FB9">
        <w:t>nt of the participating parties, outside of hearing and without proper notice</w:t>
      </w:r>
      <w:r w:rsidR="00BC4F70">
        <w:t>.</w:t>
      </w:r>
      <w:r w:rsidR="004D20F5" w:rsidRPr="00D93FB9">
        <w:rPr>
          <w:color w:val="000000" w:themeColor="text1"/>
          <w:vertAlign w:val="subscript"/>
        </w:rPr>
        <w:t>2</w:t>
      </w:r>
      <w:r w:rsidRPr="00D93FB9">
        <w:t xml:space="preserve"> </w:t>
      </w:r>
      <w:r w:rsidR="008F7040" w:rsidRPr="00D93FB9">
        <w:t xml:space="preserve"> </w:t>
      </w:r>
      <w:r w:rsidR="009F71B5" w:rsidRPr="00D93FB9">
        <w:t>This petition involves WAC 480-07-37</w:t>
      </w:r>
      <w:r w:rsidRPr="00D93FB9">
        <w:t>0</w:t>
      </w:r>
      <w:r w:rsidR="009F71B5" w:rsidRPr="00D93FB9">
        <w:t xml:space="preserve">, </w:t>
      </w:r>
      <w:r w:rsidR="00681974" w:rsidRPr="00D93FB9">
        <w:t>4</w:t>
      </w:r>
      <w:r w:rsidR="0030583E" w:rsidRPr="00D93FB9">
        <w:t>80-07-37</w:t>
      </w:r>
      <w:r w:rsidRPr="00D93FB9">
        <w:t>5</w:t>
      </w:r>
      <w:r w:rsidR="0030583E" w:rsidRPr="00D93FB9">
        <w:t xml:space="preserve">, </w:t>
      </w:r>
      <w:r w:rsidRPr="00D93FB9">
        <w:t xml:space="preserve">480-07-380 </w:t>
      </w:r>
      <w:r w:rsidR="0030583E" w:rsidRPr="00D93FB9">
        <w:t>480-30-116,</w:t>
      </w:r>
      <w:r w:rsidR="0042491D" w:rsidRPr="00D93FB9">
        <w:t xml:space="preserve"> 31, 086</w:t>
      </w:r>
      <w:r w:rsidR="0030583E" w:rsidRPr="00D93FB9">
        <w:t>, RCW 34.05.240, RCW 81.68</w:t>
      </w:r>
    </w:p>
    <w:p w:rsidR="00CE334B" w:rsidRPr="00D93FB9" w:rsidRDefault="00CE334B" w:rsidP="002E3BF4">
      <w:pPr>
        <w:spacing w:after="0" w:line="360" w:lineRule="auto"/>
        <w:rPr>
          <w:rFonts w:ascii="Times New Roman" w:hAnsi="Times New Roman" w:cs="Times New Roman"/>
          <w:b/>
          <w:sz w:val="24"/>
          <w:szCs w:val="24"/>
        </w:rPr>
      </w:pPr>
    </w:p>
    <w:p w:rsidR="002141FE" w:rsidRPr="00D93FB9" w:rsidRDefault="00EB63CA" w:rsidP="002E3BF4">
      <w:pPr>
        <w:spacing w:after="0" w:line="360" w:lineRule="auto"/>
        <w:rPr>
          <w:rFonts w:ascii="Times New Roman" w:hAnsi="Times New Roman" w:cs="Times New Roman"/>
          <w:b/>
          <w:sz w:val="24"/>
          <w:szCs w:val="24"/>
          <w:u w:val="single"/>
        </w:rPr>
      </w:pPr>
      <w:r w:rsidRPr="00D93FB9">
        <w:rPr>
          <w:rFonts w:ascii="Times New Roman" w:hAnsi="Times New Roman" w:cs="Times New Roman"/>
          <w:b/>
          <w:sz w:val="24"/>
          <w:szCs w:val="24"/>
        </w:rPr>
        <w:t>II</w:t>
      </w:r>
      <w:proofErr w:type="gramStart"/>
      <w:r w:rsidRPr="00D93FB9">
        <w:rPr>
          <w:rFonts w:ascii="Times New Roman" w:hAnsi="Times New Roman" w:cs="Times New Roman"/>
          <w:b/>
          <w:sz w:val="24"/>
          <w:szCs w:val="24"/>
        </w:rPr>
        <w:t xml:space="preserve">.  </w:t>
      </w:r>
      <w:r w:rsidR="002141FE" w:rsidRPr="00D93FB9">
        <w:rPr>
          <w:rFonts w:ascii="Times New Roman" w:hAnsi="Times New Roman" w:cs="Times New Roman"/>
          <w:b/>
          <w:sz w:val="24"/>
          <w:szCs w:val="24"/>
          <w:u w:val="single"/>
        </w:rPr>
        <w:t>INTRODUCTION</w:t>
      </w:r>
      <w:proofErr w:type="gramEnd"/>
    </w:p>
    <w:p w:rsidR="00134188" w:rsidRPr="00D93FB9" w:rsidRDefault="00134188" w:rsidP="002E3BF4">
      <w:pPr>
        <w:spacing w:line="360" w:lineRule="auto"/>
        <w:rPr>
          <w:rFonts w:ascii="Times New Roman" w:hAnsi="Times New Roman" w:cs="Times New Roman"/>
          <w:i/>
          <w:sz w:val="24"/>
          <w:szCs w:val="24"/>
        </w:rPr>
      </w:pPr>
    </w:p>
    <w:p w:rsidR="002141FE" w:rsidRPr="00D93FB9" w:rsidRDefault="0050252A" w:rsidP="002E3BF4">
      <w:pPr>
        <w:spacing w:line="360" w:lineRule="auto"/>
        <w:rPr>
          <w:rFonts w:ascii="Times New Roman" w:hAnsi="Times New Roman" w:cs="Times New Roman"/>
          <w:sz w:val="24"/>
          <w:szCs w:val="24"/>
        </w:rPr>
      </w:pPr>
      <w:r w:rsidRPr="00D93FB9">
        <w:rPr>
          <w:rFonts w:ascii="Times New Roman" w:hAnsi="Times New Roman" w:cs="Times New Roman"/>
          <w:i/>
          <w:sz w:val="24"/>
          <w:szCs w:val="24"/>
        </w:rPr>
        <w:t>3</w:t>
      </w:r>
      <w:r w:rsidR="00BC58B4" w:rsidRPr="00D93FB9">
        <w:rPr>
          <w:rFonts w:ascii="Times New Roman" w:hAnsi="Times New Roman" w:cs="Times New Roman"/>
          <w:sz w:val="24"/>
          <w:szCs w:val="24"/>
        </w:rPr>
        <w:tab/>
      </w:r>
      <w:r w:rsidR="002141FE" w:rsidRPr="00D93FB9">
        <w:rPr>
          <w:rFonts w:ascii="Times New Roman" w:hAnsi="Times New Roman" w:cs="Times New Roman"/>
          <w:sz w:val="24"/>
          <w:szCs w:val="24"/>
        </w:rPr>
        <w:t xml:space="preserve">On May 7, 2013 Northwest Smoking and Curing, Inc. </w:t>
      </w:r>
      <w:r w:rsidR="006C5E5E" w:rsidRPr="00D93FB9">
        <w:rPr>
          <w:rFonts w:ascii="Times New Roman" w:hAnsi="Times New Roman" w:cs="Times New Roman"/>
          <w:sz w:val="24"/>
          <w:szCs w:val="24"/>
        </w:rPr>
        <w:t xml:space="preserve">(Smoking) filed an </w:t>
      </w:r>
      <w:r w:rsidR="002141FE" w:rsidRPr="00D93FB9">
        <w:rPr>
          <w:rFonts w:ascii="Times New Roman" w:hAnsi="Times New Roman" w:cs="Times New Roman"/>
          <w:sz w:val="24"/>
          <w:szCs w:val="24"/>
        </w:rPr>
        <w:t xml:space="preserve">application in the above referenced matter.  </w:t>
      </w:r>
      <w:r w:rsidR="00D324D7" w:rsidRPr="00D93FB9">
        <w:rPr>
          <w:rFonts w:ascii="Times New Roman" w:hAnsi="Times New Roman" w:cs="Times New Roman"/>
          <w:sz w:val="24"/>
          <w:szCs w:val="24"/>
        </w:rPr>
        <w:t xml:space="preserve"> </w:t>
      </w:r>
      <w:r w:rsidR="007D1C94" w:rsidRPr="00D93FB9">
        <w:rPr>
          <w:rFonts w:ascii="Times New Roman" w:hAnsi="Times New Roman" w:cs="Times New Roman"/>
          <w:sz w:val="24"/>
          <w:szCs w:val="24"/>
        </w:rPr>
        <w:t>Both Wickkiser International Companies, Inc. (Airporter) and S</w:t>
      </w:r>
      <w:r w:rsidR="004D20F5" w:rsidRPr="00D93FB9">
        <w:rPr>
          <w:rFonts w:ascii="Times New Roman" w:hAnsi="Times New Roman" w:cs="Times New Roman"/>
          <w:sz w:val="24"/>
          <w:szCs w:val="24"/>
        </w:rPr>
        <w:t>huttle</w:t>
      </w:r>
      <w:r w:rsidR="00D324D7" w:rsidRPr="00D93FB9">
        <w:rPr>
          <w:rFonts w:ascii="Times New Roman" w:hAnsi="Times New Roman" w:cs="Times New Roman"/>
          <w:sz w:val="24"/>
          <w:szCs w:val="24"/>
        </w:rPr>
        <w:t xml:space="preserve"> </w:t>
      </w:r>
      <w:r w:rsidR="007D1C94" w:rsidRPr="00D93FB9">
        <w:rPr>
          <w:rFonts w:ascii="Times New Roman" w:hAnsi="Times New Roman" w:cs="Times New Roman"/>
          <w:sz w:val="24"/>
          <w:szCs w:val="24"/>
        </w:rPr>
        <w:t xml:space="preserve">filed protests to that application in a timely manner. </w:t>
      </w:r>
      <w:r w:rsidR="001E1CCE" w:rsidRPr="00D93FB9">
        <w:rPr>
          <w:rFonts w:ascii="Times New Roman" w:hAnsi="Times New Roman" w:cs="Times New Roman"/>
          <w:sz w:val="24"/>
          <w:szCs w:val="24"/>
        </w:rPr>
        <w:t xml:space="preserve">A </w:t>
      </w:r>
      <w:r w:rsidR="002141FE" w:rsidRPr="00D93FB9">
        <w:rPr>
          <w:rFonts w:ascii="Times New Roman" w:hAnsi="Times New Roman" w:cs="Times New Roman"/>
          <w:sz w:val="24"/>
          <w:szCs w:val="24"/>
        </w:rPr>
        <w:t>pre-hearing conference</w:t>
      </w:r>
      <w:r w:rsidR="001E1CCE" w:rsidRPr="00D93FB9">
        <w:rPr>
          <w:rFonts w:ascii="Times New Roman" w:hAnsi="Times New Roman" w:cs="Times New Roman"/>
          <w:sz w:val="24"/>
          <w:szCs w:val="24"/>
        </w:rPr>
        <w:t xml:space="preserve"> was set for</w:t>
      </w:r>
      <w:r w:rsidR="0051528B" w:rsidRPr="00D93FB9">
        <w:rPr>
          <w:rFonts w:ascii="Times New Roman" w:hAnsi="Times New Roman" w:cs="Times New Roman"/>
          <w:sz w:val="24"/>
          <w:szCs w:val="24"/>
        </w:rPr>
        <w:t xml:space="preserve"> </w:t>
      </w:r>
      <w:r w:rsidR="002141FE" w:rsidRPr="00D93FB9">
        <w:rPr>
          <w:rFonts w:ascii="Times New Roman" w:hAnsi="Times New Roman" w:cs="Times New Roman"/>
          <w:sz w:val="24"/>
          <w:szCs w:val="24"/>
        </w:rPr>
        <w:t>August</w:t>
      </w:r>
      <w:r w:rsidR="004D20F5" w:rsidRPr="00D93FB9">
        <w:rPr>
          <w:rFonts w:ascii="Times New Roman" w:hAnsi="Times New Roman" w:cs="Times New Roman"/>
          <w:sz w:val="24"/>
          <w:szCs w:val="24"/>
        </w:rPr>
        <w:t xml:space="preserve"> 5</w:t>
      </w:r>
      <w:r w:rsidR="002141FE" w:rsidRPr="00D93FB9">
        <w:rPr>
          <w:rFonts w:ascii="Times New Roman" w:hAnsi="Times New Roman" w:cs="Times New Roman"/>
          <w:sz w:val="24"/>
          <w:szCs w:val="24"/>
        </w:rPr>
        <w:t>, 2013</w:t>
      </w:r>
      <w:r w:rsidR="001E1CCE" w:rsidRPr="00D93FB9">
        <w:rPr>
          <w:rFonts w:ascii="Times New Roman" w:hAnsi="Times New Roman" w:cs="Times New Roman"/>
          <w:sz w:val="24"/>
          <w:szCs w:val="24"/>
        </w:rPr>
        <w:t xml:space="preserve"> and proper notice given.</w:t>
      </w:r>
      <w:r w:rsidR="006C5E5E" w:rsidRPr="00D93FB9">
        <w:rPr>
          <w:rFonts w:ascii="Times New Roman" w:hAnsi="Times New Roman" w:cs="Times New Roman"/>
          <w:sz w:val="24"/>
          <w:szCs w:val="24"/>
        </w:rPr>
        <w:t xml:space="preserve"> </w:t>
      </w:r>
      <w:r w:rsidR="00D324D7" w:rsidRPr="00D93FB9">
        <w:rPr>
          <w:rFonts w:ascii="Times New Roman" w:hAnsi="Times New Roman" w:cs="Times New Roman"/>
          <w:sz w:val="24"/>
          <w:szCs w:val="24"/>
        </w:rPr>
        <w:t xml:space="preserve"> </w:t>
      </w:r>
      <w:r w:rsidR="009D06B8" w:rsidRPr="00D93FB9">
        <w:rPr>
          <w:rFonts w:ascii="Times New Roman" w:hAnsi="Times New Roman" w:cs="Times New Roman"/>
          <w:sz w:val="24"/>
          <w:szCs w:val="24"/>
        </w:rPr>
        <w:t xml:space="preserve">At that conference </w:t>
      </w:r>
      <w:r w:rsidR="007D1C94" w:rsidRPr="00D93FB9">
        <w:rPr>
          <w:rFonts w:ascii="Times New Roman" w:hAnsi="Times New Roman" w:cs="Times New Roman"/>
          <w:sz w:val="24"/>
          <w:szCs w:val="24"/>
        </w:rPr>
        <w:t>Airporter and S</w:t>
      </w:r>
      <w:r w:rsidR="004D20F5" w:rsidRPr="00D93FB9">
        <w:rPr>
          <w:rFonts w:ascii="Times New Roman" w:hAnsi="Times New Roman" w:cs="Times New Roman"/>
          <w:sz w:val="24"/>
          <w:szCs w:val="24"/>
        </w:rPr>
        <w:t>huttle</w:t>
      </w:r>
      <w:r w:rsidR="007D1C94" w:rsidRPr="00D93FB9">
        <w:rPr>
          <w:rFonts w:ascii="Times New Roman" w:hAnsi="Times New Roman" w:cs="Times New Roman"/>
          <w:sz w:val="24"/>
          <w:szCs w:val="24"/>
        </w:rPr>
        <w:t xml:space="preserve"> </w:t>
      </w:r>
      <w:r w:rsidR="008214E7" w:rsidRPr="00D93FB9">
        <w:rPr>
          <w:rFonts w:ascii="Times New Roman" w:hAnsi="Times New Roman" w:cs="Times New Roman"/>
          <w:sz w:val="24"/>
          <w:szCs w:val="24"/>
        </w:rPr>
        <w:t>requested</w:t>
      </w:r>
      <w:r w:rsidR="002141FE" w:rsidRPr="00D93FB9">
        <w:rPr>
          <w:rFonts w:ascii="Times New Roman" w:hAnsi="Times New Roman" w:cs="Times New Roman"/>
          <w:sz w:val="24"/>
          <w:szCs w:val="24"/>
        </w:rPr>
        <w:t xml:space="preserve"> a hearing date in November of 2</w:t>
      </w:r>
      <w:r w:rsidR="00272370" w:rsidRPr="00D93FB9">
        <w:rPr>
          <w:rFonts w:ascii="Times New Roman" w:hAnsi="Times New Roman" w:cs="Times New Roman"/>
          <w:sz w:val="24"/>
          <w:szCs w:val="24"/>
        </w:rPr>
        <w:t>0</w:t>
      </w:r>
      <w:r w:rsidR="002141FE" w:rsidRPr="00D93FB9">
        <w:rPr>
          <w:rFonts w:ascii="Times New Roman" w:hAnsi="Times New Roman" w:cs="Times New Roman"/>
          <w:sz w:val="24"/>
          <w:szCs w:val="24"/>
        </w:rPr>
        <w:t>13</w:t>
      </w:r>
      <w:r w:rsidR="008214E7" w:rsidRPr="00D93FB9">
        <w:rPr>
          <w:rFonts w:ascii="Times New Roman" w:hAnsi="Times New Roman" w:cs="Times New Roman"/>
          <w:sz w:val="24"/>
          <w:szCs w:val="24"/>
        </w:rPr>
        <w:t xml:space="preserve"> due to business scheduling concerns. The AAG</w:t>
      </w:r>
      <w:r w:rsidR="002141FE" w:rsidRPr="00D93FB9">
        <w:rPr>
          <w:rFonts w:ascii="Times New Roman" w:hAnsi="Times New Roman" w:cs="Times New Roman"/>
          <w:sz w:val="24"/>
          <w:szCs w:val="24"/>
        </w:rPr>
        <w:t>, on be</w:t>
      </w:r>
      <w:r w:rsidR="00D324D7" w:rsidRPr="00D93FB9">
        <w:rPr>
          <w:rFonts w:ascii="Times New Roman" w:hAnsi="Times New Roman" w:cs="Times New Roman"/>
          <w:sz w:val="24"/>
          <w:szCs w:val="24"/>
        </w:rPr>
        <w:t>half of the commission staff</w:t>
      </w:r>
      <w:r w:rsidR="00BA421E" w:rsidRPr="00D93FB9">
        <w:rPr>
          <w:rFonts w:ascii="Times New Roman" w:hAnsi="Times New Roman" w:cs="Times New Roman"/>
          <w:sz w:val="24"/>
          <w:szCs w:val="24"/>
        </w:rPr>
        <w:t>, argued</w:t>
      </w:r>
      <w:r w:rsidR="002141FE" w:rsidRPr="00D93FB9">
        <w:rPr>
          <w:rFonts w:ascii="Times New Roman" w:hAnsi="Times New Roman" w:cs="Times New Roman"/>
          <w:sz w:val="24"/>
          <w:szCs w:val="24"/>
        </w:rPr>
        <w:t xml:space="preserve"> that the applicant should be granted an earlier </w:t>
      </w:r>
      <w:r w:rsidR="0051528B" w:rsidRPr="00D93FB9">
        <w:rPr>
          <w:rFonts w:ascii="Times New Roman" w:hAnsi="Times New Roman" w:cs="Times New Roman"/>
          <w:sz w:val="24"/>
          <w:szCs w:val="24"/>
        </w:rPr>
        <w:t xml:space="preserve">hearing </w:t>
      </w:r>
      <w:r w:rsidR="002141FE" w:rsidRPr="00D93FB9">
        <w:rPr>
          <w:rFonts w:ascii="Times New Roman" w:hAnsi="Times New Roman" w:cs="Times New Roman"/>
          <w:sz w:val="24"/>
          <w:szCs w:val="24"/>
        </w:rPr>
        <w:t>date.  He</w:t>
      </w:r>
      <w:r w:rsidR="00D324D7" w:rsidRPr="00D93FB9">
        <w:rPr>
          <w:rFonts w:ascii="Times New Roman" w:hAnsi="Times New Roman" w:cs="Times New Roman"/>
          <w:sz w:val="24"/>
          <w:szCs w:val="24"/>
        </w:rPr>
        <w:t xml:space="preserve">aring was subsequently set for </w:t>
      </w:r>
      <w:r w:rsidR="002141FE" w:rsidRPr="00D93FB9">
        <w:rPr>
          <w:rFonts w:ascii="Times New Roman" w:hAnsi="Times New Roman" w:cs="Times New Roman"/>
          <w:sz w:val="24"/>
          <w:szCs w:val="24"/>
        </w:rPr>
        <w:t>October 2, 2013.</w:t>
      </w:r>
      <w:r w:rsidR="004D20F5" w:rsidRPr="00D93FB9">
        <w:rPr>
          <w:rFonts w:ascii="Times New Roman" w:hAnsi="Times New Roman" w:cs="Times New Roman"/>
          <w:color w:val="000000" w:themeColor="text1"/>
          <w:sz w:val="24"/>
          <w:szCs w:val="24"/>
          <w:vertAlign w:val="subscript"/>
        </w:rPr>
        <w:t>3</w:t>
      </w:r>
    </w:p>
    <w:p w:rsidR="001E5F7A" w:rsidRDefault="0050252A" w:rsidP="002E3BF4">
      <w:pPr>
        <w:spacing w:line="360" w:lineRule="auto"/>
        <w:rPr>
          <w:rFonts w:ascii="Times New Roman" w:hAnsi="Times New Roman" w:cs="Times New Roman"/>
          <w:color w:val="FF0000"/>
          <w:sz w:val="24"/>
          <w:szCs w:val="24"/>
          <w:vertAlign w:val="subscript"/>
        </w:rPr>
      </w:pPr>
      <w:r w:rsidRPr="00D93FB9">
        <w:rPr>
          <w:rFonts w:ascii="Times New Roman" w:hAnsi="Times New Roman" w:cs="Times New Roman"/>
          <w:i/>
          <w:sz w:val="24"/>
          <w:szCs w:val="24"/>
        </w:rPr>
        <w:t>4</w:t>
      </w:r>
      <w:r w:rsidR="00BC58B4" w:rsidRPr="00D93FB9">
        <w:rPr>
          <w:rFonts w:ascii="Times New Roman" w:hAnsi="Times New Roman" w:cs="Times New Roman"/>
          <w:sz w:val="24"/>
          <w:szCs w:val="24"/>
        </w:rPr>
        <w:tab/>
      </w:r>
      <w:r w:rsidR="00681974" w:rsidRPr="00D93FB9">
        <w:rPr>
          <w:rFonts w:ascii="Times New Roman" w:hAnsi="Times New Roman" w:cs="Times New Roman"/>
          <w:sz w:val="24"/>
          <w:szCs w:val="24"/>
        </w:rPr>
        <w:t xml:space="preserve">On July 26, 2013 after more than two years of work, preparation and participation with the affected Auto Transportation Companies, </w:t>
      </w:r>
      <w:r w:rsidR="00487D83" w:rsidRPr="00D93FB9">
        <w:rPr>
          <w:rFonts w:ascii="Times New Roman" w:hAnsi="Times New Roman" w:cs="Times New Roman"/>
          <w:sz w:val="24"/>
          <w:szCs w:val="24"/>
        </w:rPr>
        <w:t>final public comment</w:t>
      </w:r>
      <w:r w:rsidR="004D20F5" w:rsidRPr="00D93FB9">
        <w:rPr>
          <w:rFonts w:ascii="Times New Roman" w:hAnsi="Times New Roman" w:cs="Times New Roman"/>
          <w:sz w:val="24"/>
          <w:szCs w:val="24"/>
        </w:rPr>
        <w:t>s were heard by the Commission</w:t>
      </w:r>
      <w:r w:rsidR="00487D83" w:rsidRPr="00D93FB9">
        <w:rPr>
          <w:rFonts w:ascii="Times New Roman" w:hAnsi="Times New Roman" w:cs="Times New Roman"/>
          <w:sz w:val="24"/>
          <w:szCs w:val="24"/>
        </w:rPr>
        <w:t xml:space="preserve"> at the UTC in Olympia, Washington.</w:t>
      </w:r>
      <w:r w:rsidR="00681974" w:rsidRPr="00D93FB9">
        <w:rPr>
          <w:rFonts w:ascii="Times New Roman" w:hAnsi="Times New Roman" w:cs="Times New Roman"/>
          <w:sz w:val="24"/>
          <w:szCs w:val="24"/>
        </w:rPr>
        <w:t xml:space="preserve">  </w:t>
      </w:r>
      <w:r w:rsidR="00487D83" w:rsidRPr="00D93FB9">
        <w:rPr>
          <w:rFonts w:ascii="Times New Roman" w:hAnsi="Times New Roman" w:cs="Times New Roman"/>
          <w:sz w:val="24"/>
          <w:szCs w:val="24"/>
        </w:rPr>
        <w:t xml:space="preserve">Both UTC staff and private persons provided the Commission with comment.  The Commission then took those comments under advisement prior to issuing an Order.  From that date forward UTC staff was unable to provide the Autotransportation companies with any indication of when or if the Commission would issue an </w:t>
      </w:r>
      <w:r w:rsidR="004C08C0" w:rsidRPr="00D93FB9">
        <w:rPr>
          <w:rFonts w:ascii="Times New Roman" w:hAnsi="Times New Roman" w:cs="Times New Roman"/>
          <w:sz w:val="24"/>
          <w:szCs w:val="24"/>
        </w:rPr>
        <w:t xml:space="preserve">Adoption </w:t>
      </w:r>
      <w:r w:rsidR="00487D83" w:rsidRPr="00D93FB9">
        <w:rPr>
          <w:rFonts w:ascii="Times New Roman" w:hAnsi="Times New Roman" w:cs="Times New Roman"/>
          <w:sz w:val="24"/>
          <w:szCs w:val="24"/>
        </w:rPr>
        <w:t xml:space="preserve">Order and if such an Order were issued what form it might take.  There was no expectation by any parties as to the content of any revisions that might or might not be accepted, rejected or modified by the Commission.  The Commission was under no time constraint in issuing an Order.  The Commission did subsequently issue Order R-572 under TC-121328 on </w:t>
      </w:r>
      <w:r w:rsidR="009B578C" w:rsidRPr="00D93FB9">
        <w:rPr>
          <w:rFonts w:ascii="Times New Roman" w:hAnsi="Times New Roman" w:cs="Times New Roman"/>
          <w:sz w:val="24"/>
          <w:szCs w:val="24"/>
        </w:rPr>
        <w:t xml:space="preserve">August </w:t>
      </w:r>
      <w:r w:rsidR="00487D83" w:rsidRPr="00D93FB9">
        <w:rPr>
          <w:rFonts w:ascii="Times New Roman" w:hAnsi="Times New Roman" w:cs="Times New Roman"/>
          <w:sz w:val="24"/>
          <w:szCs w:val="24"/>
        </w:rPr>
        <w:t>2</w:t>
      </w:r>
      <w:r w:rsidR="005A059D" w:rsidRPr="00D93FB9">
        <w:rPr>
          <w:rFonts w:ascii="Times New Roman" w:hAnsi="Times New Roman" w:cs="Times New Roman"/>
          <w:sz w:val="24"/>
          <w:szCs w:val="24"/>
        </w:rPr>
        <w:t>1</w:t>
      </w:r>
      <w:r w:rsidR="00487D83" w:rsidRPr="00D93FB9">
        <w:rPr>
          <w:rFonts w:ascii="Times New Roman" w:hAnsi="Times New Roman" w:cs="Times New Roman"/>
          <w:sz w:val="24"/>
          <w:szCs w:val="24"/>
        </w:rPr>
        <w:t xml:space="preserve">, 2013 with </w:t>
      </w:r>
      <w:r w:rsidR="009B578C" w:rsidRPr="00D93FB9">
        <w:rPr>
          <w:rFonts w:ascii="Times New Roman" w:hAnsi="Times New Roman" w:cs="Times New Roman"/>
          <w:sz w:val="24"/>
          <w:szCs w:val="24"/>
        </w:rPr>
        <w:t xml:space="preserve">an effective date of September 21, 2013 and </w:t>
      </w:r>
      <w:r w:rsidR="00487D83" w:rsidRPr="00D93FB9">
        <w:rPr>
          <w:rFonts w:ascii="Times New Roman" w:hAnsi="Times New Roman" w:cs="Times New Roman"/>
          <w:sz w:val="24"/>
          <w:szCs w:val="24"/>
        </w:rPr>
        <w:t>a</w:t>
      </w:r>
      <w:r w:rsidR="005A059D" w:rsidRPr="00D93FB9">
        <w:rPr>
          <w:rFonts w:ascii="Times New Roman" w:hAnsi="Times New Roman" w:cs="Times New Roman"/>
          <w:sz w:val="24"/>
          <w:szCs w:val="24"/>
        </w:rPr>
        <w:t xml:space="preserve"> real world</w:t>
      </w:r>
      <w:r w:rsidR="00487D83" w:rsidRPr="00D93FB9">
        <w:rPr>
          <w:rFonts w:ascii="Times New Roman" w:hAnsi="Times New Roman" w:cs="Times New Roman"/>
          <w:sz w:val="24"/>
          <w:szCs w:val="24"/>
        </w:rPr>
        <w:t xml:space="preserve"> effective date of October 23, 2013</w:t>
      </w:r>
      <w:r w:rsidR="009B578C" w:rsidRPr="00D93FB9">
        <w:rPr>
          <w:rFonts w:ascii="Times New Roman" w:hAnsi="Times New Roman" w:cs="Times New Roman"/>
          <w:sz w:val="24"/>
          <w:szCs w:val="24"/>
        </w:rPr>
        <w:t xml:space="preserve"> for current operators</w:t>
      </w:r>
      <w:r w:rsidR="00487D83" w:rsidRPr="00D93FB9">
        <w:rPr>
          <w:rFonts w:ascii="Times New Roman" w:hAnsi="Times New Roman" w:cs="Times New Roman"/>
          <w:sz w:val="24"/>
          <w:szCs w:val="24"/>
        </w:rPr>
        <w:t xml:space="preserve">.  </w:t>
      </w:r>
      <w:r w:rsidR="00673DFF">
        <w:rPr>
          <w:rFonts w:ascii="Times New Roman" w:hAnsi="Times New Roman" w:cs="Times New Roman"/>
          <w:sz w:val="24"/>
          <w:szCs w:val="24"/>
        </w:rPr>
        <w:t>Operators were specifically precluded from amending tariffs under the amendatory section until the effective date of September 21, 2013</w:t>
      </w:r>
      <w:r w:rsidR="009E49BF">
        <w:rPr>
          <w:rFonts w:ascii="Times New Roman" w:hAnsi="Times New Roman" w:cs="Times New Roman"/>
          <w:sz w:val="24"/>
          <w:szCs w:val="24"/>
        </w:rPr>
        <w:t xml:space="preserve"> with a </w:t>
      </w:r>
      <w:proofErr w:type="spellStart"/>
      <w:r w:rsidR="009E49BF">
        <w:rPr>
          <w:rFonts w:ascii="Times New Roman" w:hAnsi="Times New Roman" w:cs="Times New Roman"/>
          <w:sz w:val="24"/>
          <w:szCs w:val="24"/>
        </w:rPr>
        <w:t>tarff</w:t>
      </w:r>
      <w:proofErr w:type="spellEnd"/>
      <w:r w:rsidR="009E49BF">
        <w:rPr>
          <w:rFonts w:ascii="Times New Roman" w:hAnsi="Times New Roman" w:cs="Times New Roman"/>
          <w:sz w:val="24"/>
          <w:szCs w:val="24"/>
        </w:rPr>
        <w:t xml:space="preserve"> effective date no sooner than October 23, 2013</w:t>
      </w:r>
      <w:r w:rsidR="00673DFF">
        <w:rPr>
          <w:rFonts w:ascii="Times New Roman" w:hAnsi="Times New Roman" w:cs="Times New Roman"/>
          <w:sz w:val="24"/>
          <w:szCs w:val="24"/>
        </w:rPr>
        <w:t xml:space="preserve">.  </w:t>
      </w:r>
      <w:r w:rsidR="00487D83" w:rsidRPr="00D93FB9">
        <w:rPr>
          <w:rFonts w:ascii="Times New Roman" w:hAnsi="Times New Roman" w:cs="Times New Roman"/>
          <w:sz w:val="24"/>
          <w:szCs w:val="24"/>
        </w:rPr>
        <w:t>Until such date the effective rules in WAC 480-</w:t>
      </w:r>
      <w:r w:rsidR="00487D83" w:rsidRPr="00D93FB9">
        <w:rPr>
          <w:rFonts w:ascii="Times New Roman" w:hAnsi="Times New Roman" w:cs="Times New Roman"/>
          <w:sz w:val="24"/>
          <w:szCs w:val="24"/>
        </w:rPr>
        <w:lastRenderedPageBreak/>
        <w:t>30 were those described in Order R-533, TC-020497</w:t>
      </w:r>
      <w:r w:rsidR="005A059D" w:rsidRPr="00D93FB9">
        <w:rPr>
          <w:rFonts w:ascii="Times New Roman" w:hAnsi="Times New Roman" w:cs="Times New Roman"/>
          <w:sz w:val="24"/>
          <w:szCs w:val="24"/>
        </w:rPr>
        <w:t>,</w:t>
      </w:r>
      <w:r w:rsidR="009D06B8" w:rsidRPr="00D93FB9">
        <w:rPr>
          <w:rFonts w:ascii="Times New Roman" w:hAnsi="Times New Roman" w:cs="Times New Roman"/>
          <w:sz w:val="24"/>
          <w:szCs w:val="24"/>
        </w:rPr>
        <w:t xml:space="preserve"> </w:t>
      </w:r>
      <w:r w:rsidR="00487D83" w:rsidRPr="00D93FB9">
        <w:rPr>
          <w:rFonts w:ascii="Times New Roman" w:hAnsi="Times New Roman" w:cs="Times New Roman"/>
          <w:sz w:val="24"/>
          <w:szCs w:val="24"/>
        </w:rPr>
        <w:t>w</w:t>
      </w:r>
      <w:r w:rsidR="009D06B8" w:rsidRPr="00D93FB9">
        <w:rPr>
          <w:rFonts w:ascii="Times New Roman" w:hAnsi="Times New Roman" w:cs="Times New Roman"/>
          <w:sz w:val="24"/>
          <w:szCs w:val="24"/>
        </w:rPr>
        <w:t>h</w:t>
      </w:r>
      <w:r w:rsidR="00487D83" w:rsidRPr="00D93FB9">
        <w:rPr>
          <w:rFonts w:ascii="Times New Roman" w:hAnsi="Times New Roman" w:cs="Times New Roman"/>
          <w:sz w:val="24"/>
          <w:szCs w:val="24"/>
        </w:rPr>
        <w:t xml:space="preserve">ich incidentally was </w:t>
      </w:r>
      <w:r w:rsidR="009D06B8" w:rsidRPr="00D93FB9">
        <w:rPr>
          <w:rFonts w:ascii="Times New Roman" w:hAnsi="Times New Roman" w:cs="Times New Roman"/>
          <w:sz w:val="24"/>
          <w:szCs w:val="24"/>
        </w:rPr>
        <w:t xml:space="preserve">issued </w:t>
      </w:r>
      <w:r w:rsidR="00487D83" w:rsidRPr="00D93FB9">
        <w:rPr>
          <w:rFonts w:ascii="Times New Roman" w:hAnsi="Times New Roman" w:cs="Times New Roman"/>
          <w:sz w:val="24"/>
          <w:szCs w:val="24"/>
        </w:rPr>
        <w:t>four years after the date of the opening of the docket.</w:t>
      </w:r>
      <w:r w:rsidR="00487D83" w:rsidRPr="00D93FB9">
        <w:rPr>
          <w:rFonts w:ascii="Times New Roman" w:hAnsi="Times New Roman" w:cs="Times New Roman"/>
          <w:sz w:val="24"/>
          <w:szCs w:val="24"/>
        </w:rPr>
        <w:br/>
      </w:r>
      <w:r w:rsidRPr="00D93FB9">
        <w:rPr>
          <w:rFonts w:ascii="Times New Roman" w:hAnsi="Times New Roman" w:cs="Times New Roman"/>
          <w:i/>
          <w:sz w:val="24"/>
          <w:szCs w:val="24"/>
        </w:rPr>
        <w:t>5</w:t>
      </w:r>
      <w:r w:rsidRPr="00D93FB9">
        <w:rPr>
          <w:rFonts w:ascii="Times New Roman" w:hAnsi="Times New Roman" w:cs="Times New Roman"/>
          <w:sz w:val="24"/>
          <w:szCs w:val="24"/>
        </w:rPr>
        <w:tab/>
      </w:r>
      <w:r w:rsidR="007D1C94" w:rsidRPr="00D93FB9">
        <w:rPr>
          <w:rFonts w:ascii="Times New Roman" w:hAnsi="Times New Roman" w:cs="Times New Roman"/>
          <w:sz w:val="24"/>
          <w:szCs w:val="24"/>
        </w:rPr>
        <w:t xml:space="preserve">On August </w:t>
      </w:r>
      <w:r w:rsidR="005A059D" w:rsidRPr="00D93FB9">
        <w:rPr>
          <w:rFonts w:ascii="Times New Roman" w:hAnsi="Times New Roman" w:cs="Times New Roman"/>
          <w:sz w:val="24"/>
          <w:szCs w:val="24"/>
        </w:rPr>
        <w:t>5</w:t>
      </w:r>
      <w:r w:rsidR="006353AC" w:rsidRPr="00D93FB9">
        <w:rPr>
          <w:rFonts w:ascii="Times New Roman" w:hAnsi="Times New Roman" w:cs="Times New Roman"/>
          <w:sz w:val="24"/>
          <w:szCs w:val="24"/>
        </w:rPr>
        <w:t>,</w:t>
      </w:r>
      <w:r w:rsidR="00371FF5" w:rsidRPr="00D93FB9">
        <w:rPr>
          <w:rFonts w:ascii="Times New Roman" w:hAnsi="Times New Roman" w:cs="Times New Roman"/>
          <w:sz w:val="24"/>
          <w:szCs w:val="24"/>
        </w:rPr>
        <w:t xml:space="preserve"> </w:t>
      </w:r>
      <w:r w:rsidR="006353AC" w:rsidRPr="00D93FB9">
        <w:rPr>
          <w:rFonts w:ascii="Times New Roman" w:hAnsi="Times New Roman" w:cs="Times New Roman"/>
          <w:sz w:val="24"/>
          <w:szCs w:val="24"/>
        </w:rPr>
        <w:t>2013</w:t>
      </w:r>
      <w:r w:rsidR="007D1C94" w:rsidRPr="00D93FB9">
        <w:rPr>
          <w:rFonts w:ascii="Times New Roman" w:hAnsi="Times New Roman" w:cs="Times New Roman"/>
          <w:sz w:val="24"/>
          <w:szCs w:val="24"/>
        </w:rPr>
        <w:t xml:space="preserve"> at pre-hearing conference t</w:t>
      </w:r>
      <w:r w:rsidR="008214E7" w:rsidRPr="00D93FB9">
        <w:rPr>
          <w:rFonts w:ascii="Times New Roman" w:hAnsi="Times New Roman" w:cs="Times New Roman"/>
          <w:sz w:val="24"/>
          <w:szCs w:val="24"/>
        </w:rPr>
        <w:t xml:space="preserve">he AAG made an oral </w:t>
      </w:r>
      <w:r w:rsidR="007D1C94" w:rsidRPr="00D93FB9">
        <w:rPr>
          <w:rFonts w:ascii="Times New Roman" w:hAnsi="Times New Roman" w:cs="Times New Roman"/>
          <w:sz w:val="24"/>
          <w:szCs w:val="24"/>
        </w:rPr>
        <w:t>Dispositive Motion to deny or restrict the rights of S</w:t>
      </w:r>
      <w:r w:rsidR="00134188" w:rsidRPr="00D93FB9">
        <w:rPr>
          <w:rFonts w:ascii="Times New Roman" w:hAnsi="Times New Roman" w:cs="Times New Roman"/>
          <w:sz w:val="24"/>
          <w:szCs w:val="24"/>
        </w:rPr>
        <w:t>huttle</w:t>
      </w:r>
      <w:r w:rsidR="007D1C94" w:rsidRPr="00D93FB9">
        <w:rPr>
          <w:rFonts w:ascii="Times New Roman" w:hAnsi="Times New Roman" w:cs="Times New Roman"/>
          <w:sz w:val="24"/>
          <w:szCs w:val="24"/>
        </w:rPr>
        <w:t xml:space="preserve"> to participate in the </w:t>
      </w:r>
      <w:r w:rsidR="006353AC" w:rsidRPr="00D93FB9">
        <w:rPr>
          <w:rFonts w:ascii="Times New Roman" w:hAnsi="Times New Roman" w:cs="Times New Roman"/>
          <w:sz w:val="24"/>
          <w:szCs w:val="24"/>
        </w:rPr>
        <w:t>adjudication.</w:t>
      </w:r>
      <w:r w:rsidR="006353AC" w:rsidRPr="00D93FB9">
        <w:rPr>
          <w:rFonts w:ascii="Times New Roman" w:hAnsi="Times New Roman" w:cs="Times New Roman"/>
          <w:color w:val="000000" w:themeColor="text1"/>
          <w:sz w:val="24"/>
          <w:szCs w:val="24"/>
          <w:vertAlign w:val="subscript"/>
        </w:rPr>
        <w:t>4</w:t>
      </w:r>
      <w:r w:rsidR="006353AC" w:rsidRPr="00D93FB9">
        <w:rPr>
          <w:rFonts w:ascii="Times New Roman" w:hAnsi="Times New Roman" w:cs="Times New Roman"/>
          <w:color w:val="000000" w:themeColor="text1"/>
          <w:sz w:val="24"/>
          <w:szCs w:val="24"/>
        </w:rPr>
        <w:t xml:space="preserve"> The</w:t>
      </w:r>
      <w:r w:rsidR="007D1C94" w:rsidRPr="00D93FB9">
        <w:rPr>
          <w:rFonts w:ascii="Times New Roman" w:hAnsi="Times New Roman" w:cs="Times New Roman"/>
          <w:sz w:val="24"/>
          <w:szCs w:val="24"/>
        </w:rPr>
        <w:t xml:space="preserve"> ALJ made an immediate ruling, outside of hearing, on that motion and restricted the rights of S</w:t>
      </w:r>
      <w:r w:rsidR="00134188" w:rsidRPr="00D93FB9">
        <w:rPr>
          <w:rFonts w:ascii="Times New Roman" w:hAnsi="Times New Roman" w:cs="Times New Roman"/>
          <w:sz w:val="24"/>
          <w:szCs w:val="24"/>
        </w:rPr>
        <w:t>huttle</w:t>
      </w:r>
      <w:r w:rsidR="007D1C94" w:rsidRPr="00D93FB9">
        <w:rPr>
          <w:rFonts w:ascii="Times New Roman" w:hAnsi="Times New Roman" w:cs="Times New Roman"/>
          <w:sz w:val="24"/>
          <w:szCs w:val="24"/>
        </w:rPr>
        <w:t xml:space="preserve"> to participate in the adjudicate process</w:t>
      </w:r>
      <w:r w:rsidR="007D1C94" w:rsidRPr="00D93FB9">
        <w:rPr>
          <w:rFonts w:ascii="Times New Roman" w:hAnsi="Times New Roman" w:cs="Times New Roman"/>
          <w:color w:val="FF0000"/>
          <w:sz w:val="24"/>
          <w:szCs w:val="24"/>
          <w:vertAlign w:val="subscript"/>
        </w:rPr>
        <w:t>.</w:t>
      </w:r>
      <w:r w:rsidR="00A14BED" w:rsidRPr="00D93FB9">
        <w:rPr>
          <w:rFonts w:ascii="Times New Roman" w:hAnsi="Times New Roman" w:cs="Times New Roman"/>
          <w:color w:val="000000" w:themeColor="text1"/>
          <w:sz w:val="24"/>
          <w:szCs w:val="24"/>
          <w:vertAlign w:val="subscript"/>
        </w:rPr>
        <w:t>5</w:t>
      </w:r>
      <w:r w:rsidR="009D06B8" w:rsidRPr="00D93FB9">
        <w:rPr>
          <w:rFonts w:ascii="Times New Roman" w:hAnsi="Times New Roman" w:cs="Times New Roman"/>
          <w:color w:val="FF0000"/>
          <w:sz w:val="24"/>
          <w:szCs w:val="24"/>
        </w:rPr>
        <w:t xml:space="preserve"> </w:t>
      </w:r>
      <w:r w:rsidR="009D06B8" w:rsidRPr="00D93FB9">
        <w:rPr>
          <w:rFonts w:ascii="Times New Roman" w:hAnsi="Times New Roman" w:cs="Times New Roman"/>
          <w:sz w:val="24"/>
          <w:szCs w:val="24"/>
        </w:rPr>
        <w:t xml:space="preserve">Airporter asked </w:t>
      </w:r>
      <w:r w:rsidR="00A14BED" w:rsidRPr="00D93FB9">
        <w:rPr>
          <w:rFonts w:ascii="Times New Roman" w:hAnsi="Times New Roman" w:cs="Times New Roman"/>
          <w:sz w:val="24"/>
          <w:szCs w:val="24"/>
        </w:rPr>
        <w:t xml:space="preserve">the ALJ </w:t>
      </w:r>
      <w:r w:rsidR="009D06B8" w:rsidRPr="00D93FB9">
        <w:rPr>
          <w:rFonts w:ascii="Times New Roman" w:hAnsi="Times New Roman" w:cs="Times New Roman"/>
          <w:sz w:val="24"/>
          <w:szCs w:val="24"/>
        </w:rPr>
        <w:t>if it could make a motion for Summary Judgment (dispositive motion) at that time and was denied leave to do so by the ALJ</w:t>
      </w:r>
      <w:r w:rsidR="009D06B8" w:rsidRPr="00D93FB9">
        <w:rPr>
          <w:rFonts w:ascii="Times New Roman" w:hAnsi="Times New Roman" w:cs="Times New Roman"/>
          <w:color w:val="000000" w:themeColor="text1"/>
          <w:sz w:val="24"/>
          <w:szCs w:val="24"/>
        </w:rPr>
        <w:t>.</w:t>
      </w:r>
      <w:r w:rsidR="00A14BED" w:rsidRPr="00D93FB9">
        <w:rPr>
          <w:rFonts w:ascii="Times New Roman" w:hAnsi="Times New Roman" w:cs="Times New Roman"/>
          <w:color w:val="000000" w:themeColor="text1"/>
          <w:sz w:val="24"/>
          <w:szCs w:val="24"/>
          <w:vertAlign w:val="subscript"/>
        </w:rPr>
        <w:t>6</w:t>
      </w:r>
      <w:r w:rsidR="00E16B5E" w:rsidRPr="00D93FB9">
        <w:rPr>
          <w:rFonts w:ascii="Times New Roman" w:hAnsi="Times New Roman" w:cs="Times New Roman"/>
          <w:color w:val="FF0000"/>
          <w:sz w:val="24"/>
          <w:szCs w:val="24"/>
          <w:vertAlign w:val="subscript"/>
        </w:rPr>
        <w:t xml:space="preserve"> </w:t>
      </w:r>
      <w:r w:rsidR="008E189B" w:rsidRPr="00D93FB9">
        <w:rPr>
          <w:rFonts w:ascii="Times New Roman" w:hAnsi="Times New Roman" w:cs="Times New Roman"/>
          <w:color w:val="FF0000"/>
          <w:sz w:val="24"/>
          <w:szCs w:val="24"/>
          <w:vertAlign w:val="subscript"/>
        </w:rPr>
        <w:tab/>
      </w:r>
    </w:p>
    <w:p w:rsidR="00E16B5E" w:rsidRPr="00D93FB9" w:rsidRDefault="0050252A" w:rsidP="002E3BF4">
      <w:pPr>
        <w:spacing w:line="360" w:lineRule="auto"/>
        <w:rPr>
          <w:rFonts w:ascii="Times New Roman" w:hAnsi="Times New Roman" w:cs="Times New Roman"/>
          <w:sz w:val="24"/>
          <w:szCs w:val="24"/>
        </w:rPr>
      </w:pPr>
      <w:r w:rsidRPr="00D93FB9">
        <w:rPr>
          <w:rFonts w:ascii="Times New Roman" w:hAnsi="Times New Roman" w:cs="Times New Roman"/>
          <w:i/>
          <w:sz w:val="24"/>
          <w:szCs w:val="24"/>
        </w:rPr>
        <w:t>6</w:t>
      </w:r>
      <w:r w:rsidRPr="00D93FB9">
        <w:rPr>
          <w:rFonts w:ascii="Times New Roman" w:hAnsi="Times New Roman" w:cs="Times New Roman"/>
          <w:sz w:val="24"/>
          <w:szCs w:val="24"/>
        </w:rPr>
        <w:tab/>
      </w:r>
      <w:r w:rsidR="00E16B5E" w:rsidRPr="00D93FB9">
        <w:rPr>
          <w:rFonts w:ascii="Times New Roman" w:hAnsi="Times New Roman" w:cs="Times New Roman"/>
          <w:sz w:val="24"/>
          <w:szCs w:val="24"/>
        </w:rPr>
        <w:t>Subsequent to that conference</w:t>
      </w:r>
      <w:r w:rsidR="00FE677D" w:rsidRPr="00D93FB9">
        <w:rPr>
          <w:rFonts w:ascii="Times New Roman" w:hAnsi="Times New Roman" w:cs="Times New Roman"/>
          <w:sz w:val="24"/>
          <w:szCs w:val="24"/>
        </w:rPr>
        <w:t>,</w:t>
      </w:r>
      <w:r w:rsidR="00E16B5E" w:rsidRPr="00D93FB9">
        <w:rPr>
          <w:rFonts w:ascii="Times New Roman" w:hAnsi="Times New Roman" w:cs="Times New Roman"/>
          <w:sz w:val="24"/>
          <w:szCs w:val="24"/>
        </w:rPr>
        <w:t xml:space="preserve"> the AAG submitted a Motion for Clarification on September 10</w:t>
      </w:r>
      <w:r w:rsidR="003E5393">
        <w:rPr>
          <w:rFonts w:ascii="Times New Roman" w:hAnsi="Times New Roman" w:cs="Times New Roman"/>
          <w:sz w:val="24"/>
          <w:szCs w:val="24"/>
        </w:rPr>
        <w:t>.</w:t>
      </w:r>
      <w:r w:rsidR="002E3BF4" w:rsidRPr="00D93FB9">
        <w:rPr>
          <w:rFonts w:ascii="Times New Roman" w:hAnsi="Times New Roman" w:cs="Times New Roman"/>
          <w:color w:val="000000" w:themeColor="text1"/>
          <w:sz w:val="24"/>
          <w:szCs w:val="24"/>
          <w:vertAlign w:val="subscript"/>
        </w:rPr>
        <w:t>7</w:t>
      </w:r>
      <w:r w:rsidR="00C275BB">
        <w:rPr>
          <w:rFonts w:ascii="Times New Roman" w:hAnsi="Times New Roman" w:cs="Times New Roman"/>
          <w:color w:val="FF0000"/>
          <w:sz w:val="24"/>
          <w:szCs w:val="24"/>
          <w:vertAlign w:val="subscript"/>
        </w:rPr>
        <w:t xml:space="preserve"> </w:t>
      </w:r>
      <w:r w:rsidR="00E16B5E" w:rsidRPr="00D93FB9">
        <w:rPr>
          <w:rFonts w:ascii="Times New Roman" w:hAnsi="Times New Roman" w:cs="Times New Roman"/>
          <w:sz w:val="24"/>
          <w:szCs w:val="24"/>
        </w:rPr>
        <w:t>Responses to that Motion were provided by S</w:t>
      </w:r>
      <w:r w:rsidR="00FE677D" w:rsidRPr="00D93FB9">
        <w:rPr>
          <w:rFonts w:ascii="Times New Roman" w:hAnsi="Times New Roman" w:cs="Times New Roman"/>
          <w:sz w:val="24"/>
          <w:szCs w:val="24"/>
        </w:rPr>
        <w:t>huttle</w:t>
      </w:r>
      <w:r w:rsidR="00E16B5E" w:rsidRPr="00D93FB9">
        <w:rPr>
          <w:rFonts w:ascii="Times New Roman" w:hAnsi="Times New Roman" w:cs="Times New Roman"/>
          <w:sz w:val="24"/>
          <w:szCs w:val="24"/>
        </w:rPr>
        <w:t xml:space="preserve">, Airporter and </w:t>
      </w:r>
      <w:r w:rsidR="00371FF5" w:rsidRPr="00D93FB9">
        <w:rPr>
          <w:rFonts w:ascii="Times New Roman" w:hAnsi="Times New Roman" w:cs="Times New Roman"/>
          <w:sz w:val="24"/>
          <w:szCs w:val="24"/>
        </w:rPr>
        <w:t xml:space="preserve">by a letter from </w:t>
      </w:r>
      <w:r w:rsidR="00E16B5E" w:rsidRPr="00D93FB9">
        <w:rPr>
          <w:rFonts w:ascii="Times New Roman" w:hAnsi="Times New Roman" w:cs="Times New Roman"/>
          <w:sz w:val="24"/>
          <w:szCs w:val="24"/>
        </w:rPr>
        <w:t xml:space="preserve">Smoking on </w:t>
      </w:r>
      <w:r w:rsidR="00371FF5" w:rsidRPr="00D93FB9">
        <w:rPr>
          <w:rFonts w:ascii="Times New Roman" w:hAnsi="Times New Roman" w:cs="Times New Roman"/>
          <w:color w:val="000000" w:themeColor="text1"/>
          <w:sz w:val="24"/>
          <w:szCs w:val="24"/>
        </w:rPr>
        <w:t>September 19, September 19 and September 20, 2013</w:t>
      </w:r>
      <w:r w:rsidR="00E16B5E" w:rsidRPr="00D93FB9">
        <w:rPr>
          <w:rFonts w:ascii="Times New Roman" w:hAnsi="Times New Roman" w:cs="Times New Roman"/>
          <w:sz w:val="24"/>
          <w:szCs w:val="24"/>
        </w:rPr>
        <w:t xml:space="preserve"> respectively.</w:t>
      </w:r>
      <w:r w:rsidR="00E16B5E" w:rsidRPr="00D93FB9">
        <w:rPr>
          <w:rFonts w:ascii="Times New Roman" w:hAnsi="Times New Roman" w:cs="Times New Roman"/>
          <w:color w:val="000000" w:themeColor="text1"/>
          <w:sz w:val="24"/>
          <w:szCs w:val="24"/>
        </w:rPr>
        <w:t xml:space="preserve">  On September 12, 2013 the hearing of October 2, 2013 was suspended denying Smoking its and staff’s requested hearing date</w:t>
      </w:r>
      <w:r w:rsidR="00E16B5E" w:rsidRPr="00D93FB9">
        <w:rPr>
          <w:rFonts w:ascii="Times New Roman" w:hAnsi="Times New Roman" w:cs="Times New Roman"/>
          <w:color w:val="000000" w:themeColor="text1"/>
          <w:sz w:val="24"/>
          <w:szCs w:val="24"/>
          <w:vertAlign w:val="subscript"/>
        </w:rPr>
        <w:t>.</w:t>
      </w:r>
      <w:r w:rsidR="009D01B2" w:rsidRPr="00D93FB9">
        <w:rPr>
          <w:rFonts w:ascii="Times New Roman" w:hAnsi="Times New Roman" w:cs="Times New Roman"/>
          <w:color w:val="000000" w:themeColor="text1"/>
          <w:sz w:val="24"/>
          <w:szCs w:val="24"/>
          <w:vertAlign w:val="subscript"/>
        </w:rPr>
        <w:t>8</w:t>
      </w:r>
      <w:r w:rsidR="00E16B5E" w:rsidRPr="00D93FB9">
        <w:rPr>
          <w:rFonts w:ascii="Times New Roman" w:hAnsi="Times New Roman" w:cs="Times New Roman"/>
          <w:sz w:val="24"/>
          <w:szCs w:val="24"/>
        </w:rPr>
        <w:t xml:space="preserve"> </w:t>
      </w:r>
      <w:r w:rsidR="001D0859">
        <w:rPr>
          <w:rFonts w:ascii="Times New Roman" w:hAnsi="Times New Roman" w:cs="Times New Roman"/>
          <w:sz w:val="24"/>
          <w:szCs w:val="24"/>
        </w:rPr>
        <w:t xml:space="preserve"> </w:t>
      </w:r>
      <w:r w:rsidR="00E16B5E" w:rsidRPr="00D93FB9">
        <w:rPr>
          <w:rFonts w:ascii="Times New Roman" w:hAnsi="Times New Roman" w:cs="Times New Roman"/>
          <w:sz w:val="24"/>
          <w:szCs w:val="24"/>
        </w:rPr>
        <w:t>On November 8, 2013 the ALJ issued Order No.2 in response to staff’s Motion for Clarification which pronounced summary judgment d</w:t>
      </w:r>
      <w:r w:rsidR="0064406D">
        <w:rPr>
          <w:rFonts w:ascii="Times New Roman" w:hAnsi="Times New Roman" w:cs="Times New Roman"/>
          <w:sz w:val="24"/>
          <w:szCs w:val="24"/>
        </w:rPr>
        <w:t>enying both Airporter and Shuttle</w:t>
      </w:r>
      <w:r w:rsidR="00E16B5E" w:rsidRPr="00D93FB9">
        <w:rPr>
          <w:rFonts w:ascii="Times New Roman" w:hAnsi="Times New Roman" w:cs="Times New Roman"/>
          <w:sz w:val="24"/>
          <w:szCs w:val="24"/>
        </w:rPr>
        <w:t xml:space="preserve"> all rights afforded them under either iteration of WAC 480-30. At no time did any party to the Docket request any such ruling or advisement.</w:t>
      </w:r>
    </w:p>
    <w:p w:rsidR="002141FE" w:rsidRPr="00D93FB9" w:rsidRDefault="00F52360" w:rsidP="002E3BF4">
      <w:pPr>
        <w:spacing w:line="360" w:lineRule="auto"/>
        <w:rPr>
          <w:rFonts w:ascii="Times New Roman" w:hAnsi="Times New Roman" w:cs="Times New Roman"/>
          <w:b/>
          <w:sz w:val="24"/>
          <w:szCs w:val="24"/>
        </w:rPr>
      </w:pPr>
      <w:r w:rsidRPr="00D93FB9">
        <w:rPr>
          <w:rFonts w:ascii="Times New Roman" w:hAnsi="Times New Roman" w:cs="Times New Roman"/>
          <w:b/>
          <w:sz w:val="24"/>
          <w:szCs w:val="24"/>
        </w:rPr>
        <w:t xml:space="preserve">III. </w:t>
      </w:r>
      <w:r w:rsidR="002141FE" w:rsidRPr="00D93FB9">
        <w:rPr>
          <w:rFonts w:ascii="Times New Roman" w:hAnsi="Times New Roman" w:cs="Times New Roman"/>
          <w:b/>
          <w:sz w:val="24"/>
          <w:szCs w:val="24"/>
          <w:u w:val="single"/>
        </w:rPr>
        <w:t>DISCUSSION</w:t>
      </w:r>
    </w:p>
    <w:p w:rsidR="001672D3" w:rsidRPr="00D93FB9" w:rsidRDefault="002E3BF4" w:rsidP="002E3BF4">
      <w:pPr>
        <w:spacing w:line="360" w:lineRule="auto"/>
        <w:rPr>
          <w:rFonts w:ascii="Times New Roman" w:hAnsi="Times New Roman" w:cs="Times New Roman"/>
          <w:sz w:val="24"/>
          <w:szCs w:val="24"/>
        </w:rPr>
      </w:pPr>
      <w:r w:rsidRPr="00D93FB9">
        <w:rPr>
          <w:rFonts w:ascii="Times New Roman" w:hAnsi="Times New Roman" w:cs="Times New Roman"/>
          <w:i/>
          <w:sz w:val="24"/>
          <w:szCs w:val="24"/>
        </w:rPr>
        <w:t>7</w:t>
      </w:r>
      <w:r w:rsidR="00E50DEA" w:rsidRPr="00D93FB9">
        <w:rPr>
          <w:rFonts w:ascii="Times New Roman" w:hAnsi="Times New Roman" w:cs="Times New Roman"/>
          <w:sz w:val="24"/>
          <w:szCs w:val="24"/>
        </w:rPr>
        <w:tab/>
      </w:r>
      <w:r w:rsidR="00322D30" w:rsidRPr="00D93FB9">
        <w:rPr>
          <w:rFonts w:ascii="Times New Roman" w:hAnsi="Times New Roman" w:cs="Times New Roman"/>
          <w:sz w:val="24"/>
          <w:szCs w:val="24"/>
        </w:rPr>
        <w:t>A</w:t>
      </w:r>
      <w:r w:rsidR="002141FE" w:rsidRPr="00D93FB9">
        <w:rPr>
          <w:rFonts w:ascii="Times New Roman" w:hAnsi="Times New Roman" w:cs="Times New Roman"/>
          <w:sz w:val="24"/>
          <w:szCs w:val="24"/>
        </w:rPr>
        <w:t xml:space="preserve"> Motion for Clarification </w:t>
      </w:r>
      <w:r w:rsidR="00322D30" w:rsidRPr="00D93FB9">
        <w:rPr>
          <w:rFonts w:ascii="Times New Roman" w:hAnsi="Times New Roman" w:cs="Times New Roman"/>
          <w:sz w:val="24"/>
          <w:szCs w:val="24"/>
        </w:rPr>
        <w:t xml:space="preserve">was filed by the AAG on September 10, 2013.  It was captioned </w:t>
      </w:r>
      <w:r w:rsidR="00322D30" w:rsidRPr="00D93FB9">
        <w:rPr>
          <w:rFonts w:ascii="Times New Roman" w:hAnsi="Times New Roman" w:cs="Times New Roman"/>
          <w:sz w:val="24"/>
          <w:szCs w:val="24"/>
          <w:u w:val="single"/>
        </w:rPr>
        <w:t xml:space="preserve">COMMISSION STAFF MOTION FOR </w:t>
      </w:r>
      <w:proofErr w:type="gramStart"/>
      <w:r w:rsidR="00322D30" w:rsidRPr="00D93FB9">
        <w:rPr>
          <w:rFonts w:ascii="Times New Roman" w:hAnsi="Times New Roman" w:cs="Times New Roman"/>
          <w:sz w:val="24"/>
          <w:szCs w:val="24"/>
          <w:u w:val="single"/>
        </w:rPr>
        <w:t>CLARITICATION</w:t>
      </w:r>
      <w:r w:rsidR="00322D30" w:rsidRPr="00D93FB9">
        <w:rPr>
          <w:rFonts w:ascii="Times New Roman" w:hAnsi="Times New Roman" w:cs="Times New Roman"/>
          <w:sz w:val="24"/>
          <w:szCs w:val="24"/>
        </w:rPr>
        <w:t xml:space="preserve"> ,</w:t>
      </w:r>
      <w:proofErr w:type="gramEnd"/>
      <w:r w:rsidR="00322D30" w:rsidRPr="00D93FB9">
        <w:rPr>
          <w:rFonts w:ascii="Times New Roman" w:hAnsi="Times New Roman" w:cs="Times New Roman"/>
          <w:sz w:val="24"/>
          <w:szCs w:val="24"/>
        </w:rPr>
        <w:t xml:space="preserve"> it was not captioned Motion for Summary Judgment.  At no point in the discussion or arguments presented by the motion was it suggested or inferred that the parties to the action have their rights limited or curtailed.  It </w:t>
      </w:r>
      <w:r w:rsidR="00767D4B" w:rsidRPr="00D93FB9">
        <w:rPr>
          <w:rFonts w:ascii="Times New Roman" w:hAnsi="Times New Roman" w:cs="Times New Roman"/>
          <w:color w:val="000000" w:themeColor="text1"/>
          <w:sz w:val="24"/>
          <w:szCs w:val="24"/>
        </w:rPr>
        <w:t>posed</w:t>
      </w:r>
      <w:r w:rsidR="00767D4B" w:rsidRPr="00D93FB9">
        <w:rPr>
          <w:rFonts w:ascii="Times New Roman" w:hAnsi="Times New Roman" w:cs="Times New Roman"/>
          <w:sz w:val="24"/>
          <w:szCs w:val="24"/>
        </w:rPr>
        <w:t xml:space="preserve"> the opinion </w:t>
      </w:r>
      <w:r w:rsidR="00322D30" w:rsidRPr="00D93FB9">
        <w:rPr>
          <w:rFonts w:ascii="Times New Roman" w:hAnsi="Times New Roman" w:cs="Times New Roman"/>
          <w:sz w:val="24"/>
          <w:szCs w:val="24"/>
        </w:rPr>
        <w:t xml:space="preserve">that </w:t>
      </w:r>
      <w:r w:rsidR="00322D30" w:rsidRPr="00D93FB9">
        <w:rPr>
          <w:rFonts w:ascii="Times New Roman" w:hAnsi="Times New Roman" w:cs="Times New Roman"/>
          <w:b/>
          <w:i/>
          <w:sz w:val="24"/>
          <w:szCs w:val="24"/>
        </w:rPr>
        <w:t xml:space="preserve">if </w:t>
      </w:r>
      <w:r w:rsidR="00322D30" w:rsidRPr="00D93FB9">
        <w:rPr>
          <w:rFonts w:ascii="Times New Roman" w:hAnsi="Times New Roman" w:cs="Times New Roman"/>
          <w:sz w:val="24"/>
          <w:szCs w:val="24"/>
        </w:rPr>
        <w:t>the 2013 iteration of 480-30 were applied retro-actively then limitations under the new rules would in effect restrict the rights of the affected parties as background information.  The motion also correctly advised that if the 2013 rule</w:t>
      </w:r>
      <w:r w:rsidR="009D01B2" w:rsidRPr="00D93FB9">
        <w:rPr>
          <w:rFonts w:ascii="Times New Roman" w:hAnsi="Times New Roman" w:cs="Times New Roman"/>
          <w:sz w:val="24"/>
          <w:szCs w:val="24"/>
        </w:rPr>
        <w:t>s</w:t>
      </w:r>
      <w:r w:rsidR="00322D30" w:rsidRPr="00D93FB9">
        <w:rPr>
          <w:rFonts w:ascii="Times New Roman" w:hAnsi="Times New Roman" w:cs="Times New Roman"/>
          <w:sz w:val="24"/>
          <w:szCs w:val="24"/>
        </w:rPr>
        <w:t xml:space="preserve"> are applied prospectively…. “</w:t>
      </w:r>
      <w:proofErr w:type="gramStart"/>
      <w:r w:rsidR="00322D30" w:rsidRPr="00D93FB9">
        <w:rPr>
          <w:rFonts w:ascii="Times New Roman" w:hAnsi="Times New Roman" w:cs="Times New Roman"/>
          <w:sz w:val="24"/>
          <w:szCs w:val="24"/>
        </w:rPr>
        <w:t>since</w:t>
      </w:r>
      <w:proofErr w:type="gramEnd"/>
      <w:r w:rsidR="00322D30" w:rsidRPr="00D93FB9">
        <w:rPr>
          <w:rFonts w:ascii="Times New Roman" w:hAnsi="Times New Roman" w:cs="Times New Roman"/>
          <w:sz w:val="24"/>
          <w:szCs w:val="24"/>
        </w:rPr>
        <w:t xml:space="preserve"> SeaTac Direct’s application was filed before that date [Sept. 21, 2013], the 2006 rules should apply to the Commission’s consideration in the matter of this docket”</w:t>
      </w:r>
      <w:r w:rsidR="00767D4B" w:rsidRPr="00D93FB9">
        <w:rPr>
          <w:rFonts w:ascii="Times New Roman" w:hAnsi="Times New Roman" w:cs="Times New Roman"/>
          <w:sz w:val="24"/>
          <w:szCs w:val="24"/>
        </w:rPr>
        <w:t xml:space="preserve">. </w:t>
      </w:r>
      <w:r w:rsidR="009D01B2" w:rsidRPr="00D93FB9">
        <w:rPr>
          <w:rFonts w:ascii="Times New Roman" w:hAnsi="Times New Roman" w:cs="Times New Roman"/>
          <w:sz w:val="24"/>
          <w:szCs w:val="24"/>
          <w:vertAlign w:val="subscript"/>
        </w:rPr>
        <w:t>9</w:t>
      </w:r>
      <w:r w:rsidR="00322D30" w:rsidRPr="00D93FB9">
        <w:rPr>
          <w:rFonts w:ascii="Times New Roman" w:hAnsi="Times New Roman" w:cs="Times New Roman"/>
          <w:color w:val="FF0000"/>
          <w:sz w:val="24"/>
          <w:szCs w:val="24"/>
          <w:vertAlign w:val="subscript"/>
        </w:rPr>
        <w:t xml:space="preserve">  </w:t>
      </w:r>
      <w:r w:rsidR="00767D4B" w:rsidRPr="00D93FB9">
        <w:rPr>
          <w:rFonts w:ascii="Times New Roman" w:hAnsi="Times New Roman" w:cs="Times New Roman"/>
          <w:sz w:val="24"/>
          <w:szCs w:val="24"/>
        </w:rPr>
        <w:t>Th</w:t>
      </w:r>
      <w:r w:rsidR="009D01B2" w:rsidRPr="00D93FB9">
        <w:rPr>
          <w:rFonts w:ascii="Times New Roman" w:hAnsi="Times New Roman" w:cs="Times New Roman"/>
          <w:sz w:val="24"/>
          <w:szCs w:val="24"/>
        </w:rPr>
        <w:t>e</w:t>
      </w:r>
      <w:r w:rsidR="00767D4B" w:rsidRPr="00D93FB9">
        <w:rPr>
          <w:rFonts w:ascii="Times New Roman" w:hAnsi="Times New Roman" w:cs="Times New Roman"/>
          <w:sz w:val="24"/>
          <w:szCs w:val="24"/>
        </w:rPr>
        <w:t xml:space="preserve"> information </w:t>
      </w:r>
      <w:r w:rsidR="009D01B2" w:rsidRPr="00D93FB9">
        <w:rPr>
          <w:rFonts w:ascii="Times New Roman" w:hAnsi="Times New Roman" w:cs="Times New Roman"/>
          <w:sz w:val="24"/>
          <w:szCs w:val="24"/>
        </w:rPr>
        <w:t xml:space="preserve">provided </w:t>
      </w:r>
      <w:r w:rsidR="00767D4B" w:rsidRPr="00D93FB9">
        <w:rPr>
          <w:rFonts w:ascii="Times New Roman" w:hAnsi="Times New Roman" w:cs="Times New Roman"/>
          <w:sz w:val="24"/>
          <w:szCs w:val="24"/>
        </w:rPr>
        <w:t>does not support either</w:t>
      </w:r>
      <w:r w:rsidR="00767D4B" w:rsidRPr="00D93FB9">
        <w:rPr>
          <w:rFonts w:ascii="Times New Roman" w:hAnsi="Times New Roman" w:cs="Times New Roman"/>
          <w:color w:val="FF0000"/>
          <w:sz w:val="24"/>
          <w:szCs w:val="24"/>
        </w:rPr>
        <w:t xml:space="preserve"> </w:t>
      </w:r>
      <w:r w:rsidR="00767D4B" w:rsidRPr="00D93FB9">
        <w:rPr>
          <w:rFonts w:ascii="Times New Roman" w:hAnsi="Times New Roman" w:cs="Times New Roman"/>
          <w:color w:val="000000" w:themeColor="text1"/>
          <w:sz w:val="24"/>
          <w:szCs w:val="24"/>
        </w:rPr>
        <w:t>applying the 2013 rules retro-actively or prospectively, rather merely posits the possible future direction</w:t>
      </w:r>
      <w:r w:rsidR="00E3661F" w:rsidRPr="00D93FB9">
        <w:rPr>
          <w:rFonts w:ascii="Times New Roman" w:hAnsi="Times New Roman" w:cs="Times New Roman"/>
          <w:color w:val="000000" w:themeColor="text1"/>
          <w:sz w:val="24"/>
          <w:szCs w:val="24"/>
        </w:rPr>
        <w:t>(s)</w:t>
      </w:r>
      <w:r w:rsidR="00767D4B" w:rsidRPr="00D93FB9">
        <w:rPr>
          <w:rFonts w:ascii="Times New Roman" w:hAnsi="Times New Roman" w:cs="Times New Roman"/>
          <w:color w:val="000000" w:themeColor="text1"/>
          <w:sz w:val="24"/>
          <w:szCs w:val="24"/>
        </w:rPr>
        <w:t xml:space="preserve"> of an adjudicative proceeding under this docket</w:t>
      </w:r>
      <w:r w:rsidR="00502CA5" w:rsidRPr="00D93FB9">
        <w:rPr>
          <w:rFonts w:ascii="Times New Roman" w:hAnsi="Times New Roman" w:cs="Times New Roman"/>
          <w:color w:val="000000" w:themeColor="text1"/>
          <w:sz w:val="24"/>
          <w:szCs w:val="24"/>
        </w:rPr>
        <w:t xml:space="preserve"> in both circumstances</w:t>
      </w:r>
      <w:r w:rsidR="00A73090">
        <w:rPr>
          <w:rFonts w:ascii="Times New Roman" w:hAnsi="Times New Roman" w:cs="Times New Roman"/>
          <w:color w:val="000000" w:themeColor="text1"/>
          <w:sz w:val="24"/>
          <w:szCs w:val="24"/>
        </w:rPr>
        <w:t xml:space="preserve">.  </w:t>
      </w:r>
      <w:r w:rsidR="00767D4B" w:rsidRPr="00D93FB9">
        <w:rPr>
          <w:rFonts w:ascii="Times New Roman" w:hAnsi="Times New Roman" w:cs="Times New Roman"/>
          <w:color w:val="000000" w:themeColor="text1"/>
          <w:sz w:val="24"/>
          <w:szCs w:val="24"/>
        </w:rPr>
        <w:t xml:space="preserve">The Order takes no cognizance of </w:t>
      </w:r>
      <w:r w:rsidR="00767D4B" w:rsidRPr="00D93FB9">
        <w:rPr>
          <w:rFonts w:ascii="Times New Roman" w:hAnsi="Times New Roman" w:cs="Times New Roman"/>
          <w:i/>
          <w:color w:val="000000" w:themeColor="text1"/>
          <w:sz w:val="24"/>
          <w:szCs w:val="24"/>
        </w:rPr>
        <w:t>MacKenzie</w:t>
      </w:r>
      <w:r w:rsidR="00767D4B" w:rsidRPr="00D93FB9">
        <w:rPr>
          <w:rFonts w:ascii="Times New Roman" w:hAnsi="Times New Roman" w:cs="Times New Roman"/>
          <w:color w:val="000000" w:themeColor="text1"/>
          <w:sz w:val="24"/>
          <w:szCs w:val="24"/>
        </w:rPr>
        <w:t xml:space="preserve"> </w:t>
      </w:r>
      <w:r w:rsidR="00E3661F" w:rsidRPr="00D93FB9">
        <w:rPr>
          <w:rFonts w:ascii="Times New Roman" w:hAnsi="Times New Roman" w:cs="Times New Roman"/>
          <w:color w:val="000000" w:themeColor="text1"/>
          <w:sz w:val="24"/>
          <w:szCs w:val="24"/>
          <w:vertAlign w:val="subscript"/>
        </w:rPr>
        <w:t>10</w:t>
      </w:r>
      <w:r w:rsidR="00E3661F" w:rsidRPr="00D93FB9">
        <w:rPr>
          <w:rFonts w:ascii="Times New Roman" w:hAnsi="Times New Roman" w:cs="Times New Roman"/>
          <w:color w:val="000000" w:themeColor="text1"/>
          <w:sz w:val="24"/>
          <w:szCs w:val="24"/>
        </w:rPr>
        <w:t xml:space="preserve"> </w:t>
      </w:r>
      <w:r w:rsidR="00767D4B" w:rsidRPr="00D93FB9">
        <w:rPr>
          <w:rFonts w:ascii="Times New Roman" w:hAnsi="Times New Roman" w:cs="Times New Roman"/>
          <w:color w:val="000000" w:themeColor="text1"/>
          <w:sz w:val="24"/>
          <w:szCs w:val="24"/>
        </w:rPr>
        <w:t xml:space="preserve">or </w:t>
      </w:r>
      <w:r w:rsidR="00767D4B" w:rsidRPr="00D93FB9">
        <w:rPr>
          <w:rFonts w:ascii="Times New Roman" w:hAnsi="Times New Roman" w:cs="Times New Roman"/>
          <w:i/>
          <w:color w:val="000000" w:themeColor="text1"/>
          <w:sz w:val="24"/>
          <w:szCs w:val="24"/>
        </w:rPr>
        <w:t>Champagne</w:t>
      </w:r>
      <w:r w:rsidR="00767D4B" w:rsidRPr="00D93FB9">
        <w:rPr>
          <w:rFonts w:ascii="Times New Roman" w:hAnsi="Times New Roman" w:cs="Times New Roman"/>
          <w:color w:val="000000" w:themeColor="text1"/>
          <w:sz w:val="24"/>
          <w:szCs w:val="24"/>
        </w:rPr>
        <w:t xml:space="preserve"> </w:t>
      </w:r>
      <w:r w:rsidRPr="00D93FB9">
        <w:rPr>
          <w:rFonts w:ascii="Times New Roman" w:hAnsi="Times New Roman" w:cs="Times New Roman"/>
          <w:color w:val="000000" w:themeColor="text1"/>
          <w:sz w:val="24"/>
          <w:szCs w:val="24"/>
          <w:vertAlign w:val="subscript"/>
        </w:rPr>
        <w:t>1</w:t>
      </w:r>
      <w:r w:rsidR="00E3661F" w:rsidRPr="00D93FB9">
        <w:rPr>
          <w:rFonts w:ascii="Times New Roman" w:hAnsi="Times New Roman" w:cs="Times New Roman"/>
          <w:color w:val="000000" w:themeColor="text1"/>
          <w:sz w:val="24"/>
          <w:szCs w:val="24"/>
          <w:vertAlign w:val="subscript"/>
        </w:rPr>
        <w:t>1</w:t>
      </w:r>
      <w:r w:rsidRPr="00D93FB9">
        <w:rPr>
          <w:rFonts w:ascii="Times New Roman" w:hAnsi="Times New Roman" w:cs="Times New Roman"/>
          <w:color w:val="000000" w:themeColor="text1"/>
          <w:sz w:val="24"/>
          <w:szCs w:val="24"/>
        </w:rPr>
        <w:t xml:space="preserve"> </w:t>
      </w:r>
      <w:r w:rsidR="00767D4B" w:rsidRPr="00D93FB9">
        <w:rPr>
          <w:rFonts w:ascii="Times New Roman" w:hAnsi="Times New Roman" w:cs="Times New Roman"/>
          <w:color w:val="000000" w:themeColor="text1"/>
          <w:sz w:val="24"/>
          <w:szCs w:val="24"/>
        </w:rPr>
        <w:t>as referenced by both the motion</w:t>
      </w:r>
      <w:r w:rsidR="00C36344">
        <w:rPr>
          <w:rFonts w:ascii="Times New Roman" w:hAnsi="Times New Roman" w:cs="Times New Roman"/>
          <w:color w:val="000000" w:themeColor="text1"/>
          <w:sz w:val="24"/>
          <w:szCs w:val="24"/>
        </w:rPr>
        <w:t xml:space="preserve"> </w:t>
      </w:r>
      <w:r w:rsidRPr="00D93FB9">
        <w:rPr>
          <w:rFonts w:ascii="Times New Roman" w:hAnsi="Times New Roman" w:cs="Times New Roman"/>
          <w:color w:val="000000" w:themeColor="text1"/>
          <w:sz w:val="24"/>
          <w:szCs w:val="24"/>
          <w:vertAlign w:val="subscript"/>
        </w:rPr>
        <w:t>1</w:t>
      </w:r>
      <w:r w:rsidR="00E3661F" w:rsidRPr="00D93FB9">
        <w:rPr>
          <w:rFonts w:ascii="Times New Roman" w:hAnsi="Times New Roman" w:cs="Times New Roman"/>
          <w:color w:val="000000" w:themeColor="text1"/>
          <w:sz w:val="24"/>
          <w:szCs w:val="24"/>
          <w:vertAlign w:val="subscript"/>
        </w:rPr>
        <w:t>2</w:t>
      </w:r>
      <w:r w:rsidRPr="00D93FB9">
        <w:rPr>
          <w:rFonts w:ascii="Times New Roman" w:hAnsi="Times New Roman" w:cs="Times New Roman"/>
          <w:color w:val="000000" w:themeColor="text1"/>
          <w:sz w:val="24"/>
          <w:szCs w:val="24"/>
        </w:rPr>
        <w:t xml:space="preserve"> </w:t>
      </w:r>
      <w:r w:rsidR="00767D4B" w:rsidRPr="00D93FB9">
        <w:rPr>
          <w:rFonts w:ascii="Times New Roman" w:hAnsi="Times New Roman" w:cs="Times New Roman"/>
          <w:color w:val="000000" w:themeColor="text1"/>
          <w:sz w:val="24"/>
          <w:szCs w:val="24"/>
        </w:rPr>
        <w:t>and the response</w:t>
      </w:r>
      <w:r w:rsidRPr="00D93FB9">
        <w:rPr>
          <w:rFonts w:ascii="Times New Roman" w:hAnsi="Times New Roman" w:cs="Times New Roman"/>
          <w:color w:val="000000" w:themeColor="text1"/>
          <w:sz w:val="24"/>
          <w:szCs w:val="24"/>
          <w:vertAlign w:val="subscript"/>
        </w:rPr>
        <w:t xml:space="preserve"> </w:t>
      </w:r>
      <w:r w:rsidR="00A8485D" w:rsidRPr="00D93FB9">
        <w:rPr>
          <w:rFonts w:ascii="Times New Roman" w:hAnsi="Times New Roman" w:cs="Times New Roman"/>
          <w:color w:val="000000" w:themeColor="text1"/>
          <w:sz w:val="24"/>
          <w:szCs w:val="24"/>
        </w:rPr>
        <w:t>of Shuttle</w:t>
      </w:r>
      <w:r w:rsidR="00A8485D" w:rsidRPr="00D93FB9">
        <w:rPr>
          <w:rFonts w:ascii="Times New Roman" w:hAnsi="Times New Roman" w:cs="Times New Roman"/>
          <w:color w:val="000000" w:themeColor="text1"/>
          <w:sz w:val="24"/>
          <w:szCs w:val="24"/>
          <w:vertAlign w:val="subscript"/>
        </w:rPr>
        <w:t xml:space="preserve"> </w:t>
      </w:r>
      <w:r w:rsidRPr="00D93FB9">
        <w:rPr>
          <w:rFonts w:ascii="Times New Roman" w:hAnsi="Times New Roman" w:cs="Times New Roman"/>
          <w:color w:val="000000" w:themeColor="text1"/>
          <w:sz w:val="24"/>
          <w:szCs w:val="24"/>
          <w:vertAlign w:val="subscript"/>
        </w:rPr>
        <w:t>1</w:t>
      </w:r>
      <w:r w:rsidR="00E3661F" w:rsidRPr="00D93FB9">
        <w:rPr>
          <w:rFonts w:ascii="Times New Roman" w:hAnsi="Times New Roman" w:cs="Times New Roman"/>
          <w:color w:val="000000" w:themeColor="text1"/>
          <w:sz w:val="24"/>
          <w:szCs w:val="24"/>
          <w:vertAlign w:val="subscript"/>
        </w:rPr>
        <w:t>3</w:t>
      </w:r>
      <w:r w:rsidR="00767D4B" w:rsidRPr="00D93FB9">
        <w:rPr>
          <w:rFonts w:ascii="Times New Roman" w:hAnsi="Times New Roman" w:cs="Times New Roman"/>
          <w:color w:val="000000" w:themeColor="text1"/>
          <w:sz w:val="24"/>
          <w:szCs w:val="24"/>
        </w:rPr>
        <w:t>.  Applying the 2013 rules runs contrary to and does not meet the test of either citation.</w:t>
      </w:r>
      <w:r w:rsidR="00BD7ECD" w:rsidRPr="00D93FB9">
        <w:rPr>
          <w:rFonts w:ascii="Times New Roman" w:hAnsi="Times New Roman" w:cs="Times New Roman"/>
          <w:color w:val="000000" w:themeColor="text1"/>
          <w:sz w:val="24"/>
          <w:szCs w:val="24"/>
        </w:rPr>
        <w:t xml:space="preserve">  </w:t>
      </w:r>
      <w:r w:rsidR="00BD7ECD" w:rsidRPr="00D93FB9">
        <w:rPr>
          <w:rFonts w:ascii="Times New Roman" w:hAnsi="Times New Roman" w:cs="Times New Roman"/>
          <w:i/>
          <w:color w:val="000000" w:themeColor="text1"/>
          <w:sz w:val="24"/>
          <w:szCs w:val="24"/>
        </w:rPr>
        <w:t>MacKenzie</w:t>
      </w:r>
      <w:r w:rsidR="00BD7ECD" w:rsidRPr="00D93FB9">
        <w:rPr>
          <w:rFonts w:ascii="Times New Roman" w:hAnsi="Times New Roman" w:cs="Times New Roman"/>
          <w:color w:val="000000" w:themeColor="text1"/>
          <w:sz w:val="24"/>
          <w:szCs w:val="24"/>
        </w:rPr>
        <w:t xml:space="preserve"> requires that </w:t>
      </w:r>
      <w:r w:rsidR="00BD7ECD" w:rsidRPr="00D93FB9">
        <w:rPr>
          <w:rFonts w:ascii="Times New Roman" w:hAnsi="Times New Roman" w:cs="Times New Roman"/>
          <w:color w:val="000000" w:themeColor="text1"/>
          <w:sz w:val="24"/>
          <w:szCs w:val="24"/>
        </w:rPr>
        <w:lastRenderedPageBreak/>
        <w:t>application of administrative code retro-</w:t>
      </w:r>
      <w:r w:rsidR="000E7F23" w:rsidRPr="00D93FB9">
        <w:rPr>
          <w:rFonts w:ascii="Times New Roman" w:hAnsi="Times New Roman" w:cs="Times New Roman"/>
          <w:color w:val="000000" w:themeColor="text1"/>
          <w:sz w:val="24"/>
          <w:szCs w:val="24"/>
        </w:rPr>
        <w:t xml:space="preserve">actively </w:t>
      </w:r>
      <w:r w:rsidR="000E7F23" w:rsidRPr="00D93FB9">
        <w:rPr>
          <w:rFonts w:ascii="Times New Roman" w:hAnsi="Times New Roman" w:cs="Times New Roman"/>
          <w:sz w:val="24"/>
          <w:szCs w:val="24"/>
        </w:rPr>
        <w:t>not</w:t>
      </w:r>
      <w:r w:rsidR="00BD7ECD" w:rsidRPr="00D93FB9">
        <w:rPr>
          <w:rFonts w:ascii="Times New Roman" w:hAnsi="Times New Roman" w:cs="Times New Roman"/>
          <w:sz w:val="24"/>
          <w:szCs w:val="24"/>
        </w:rPr>
        <w:t xml:space="preserve"> be </w:t>
      </w:r>
      <w:r w:rsidR="00BD7ECD" w:rsidRPr="00D93FB9">
        <w:rPr>
          <w:rFonts w:ascii="Times New Roman" w:hAnsi="Times New Roman" w:cs="Times New Roman"/>
          <w:sz w:val="24"/>
          <w:szCs w:val="24"/>
          <w:u w:val="single"/>
        </w:rPr>
        <w:t>arbitrary and capricious</w:t>
      </w:r>
      <w:r w:rsidR="00BD7ECD" w:rsidRPr="00D93FB9">
        <w:rPr>
          <w:rFonts w:ascii="Times New Roman" w:hAnsi="Times New Roman" w:cs="Times New Roman"/>
          <w:sz w:val="24"/>
          <w:szCs w:val="24"/>
        </w:rPr>
        <w:t xml:space="preserve">, or </w:t>
      </w:r>
      <w:r w:rsidR="00BD7ECD" w:rsidRPr="00D93FB9">
        <w:rPr>
          <w:rFonts w:ascii="Times New Roman" w:hAnsi="Times New Roman" w:cs="Times New Roman"/>
          <w:sz w:val="24"/>
          <w:szCs w:val="24"/>
          <w:u w:val="single"/>
        </w:rPr>
        <w:t xml:space="preserve">contrary to law and must satisfy the need for public safety </w:t>
      </w:r>
      <w:r w:rsidR="00BD7ECD" w:rsidRPr="00D93FB9">
        <w:rPr>
          <w:rFonts w:ascii="Times New Roman" w:hAnsi="Times New Roman" w:cs="Times New Roman"/>
          <w:b/>
          <w:sz w:val="24"/>
          <w:szCs w:val="24"/>
          <w:u w:val="single"/>
        </w:rPr>
        <w:t>in an emergency situation</w:t>
      </w:r>
      <w:r w:rsidR="00BD7ECD" w:rsidRPr="00D93FB9">
        <w:rPr>
          <w:rFonts w:ascii="Times New Roman" w:hAnsi="Times New Roman" w:cs="Times New Roman"/>
          <w:sz w:val="24"/>
          <w:szCs w:val="24"/>
          <w:u w:val="single"/>
        </w:rPr>
        <w:t>.</w:t>
      </w:r>
      <w:r w:rsidR="00BD7ECD" w:rsidRPr="00D93FB9">
        <w:rPr>
          <w:rFonts w:ascii="Times New Roman" w:hAnsi="Times New Roman" w:cs="Times New Roman"/>
          <w:sz w:val="24"/>
          <w:szCs w:val="24"/>
        </w:rPr>
        <w:t xml:space="preserve">  Applying 480-30 [20</w:t>
      </w:r>
      <w:r w:rsidR="000E7F23" w:rsidRPr="00D93FB9">
        <w:rPr>
          <w:rFonts w:ascii="Times New Roman" w:hAnsi="Times New Roman" w:cs="Times New Roman"/>
          <w:sz w:val="24"/>
          <w:szCs w:val="24"/>
        </w:rPr>
        <w:t>1</w:t>
      </w:r>
      <w:r w:rsidR="00BD7ECD" w:rsidRPr="00D93FB9">
        <w:rPr>
          <w:rFonts w:ascii="Times New Roman" w:hAnsi="Times New Roman" w:cs="Times New Roman"/>
          <w:sz w:val="24"/>
          <w:szCs w:val="24"/>
        </w:rPr>
        <w:t xml:space="preserve">3] retroactively does not meet </w:t>
      </w:r>
      <w:r w:rsidR="003D62F9" w:rsidRPr="00D93FB9">
        <w:rPr>
          <w:rFonts w:ascii="Times New Roman" w:hAnsi="Times New Roman" w:cs="Times New Roman"/>
          <w:sz w:val="24"/>
          <w:szCs w:val="24"/>
        </w:rPr>
        <w:t>any</w:t>
      </w:r>
      <w:r w:rsidR="00BD7ECD" w:rsidRPr="00D93FB9">
        <w:rPr>
          <w:rFonts w:ascii="Times New Roman" w:hAnsi="Times New Roman" w:cs="Times New Roman"/>
          <w:sz w:val="24"/>
          <w:szCs w:val="24"/>
        </w:rPr>
        <w:t xml:space="preserve"> of these required tests.  </w:t>
      </w:r>
    </w:p>
    <w:p w:rsidR="00767D4B" w:rsidRPr="00D93FB9" w:rsidRDefault="001672D3" w:rsidP="00E0491F">
      <w:pPr>
        <w:spacing w:line="360" w:lineRule="auto"/>
        <w:rPr>
          <w:rFonts w:ascii="Times New Roman" w:hAnsi="Times New Roman" w:cs="Times New Roman"/>
          <w:sz w:val="24"/>
          <w:szCs w:val="24"/>
        </w:rPr>
      </w:pPr>
      <w:r w:rsidRPr="00D93FB9">
        <w:rPr>
          <w:rFonts w:ascii="Times New Roman" w:hAnsi="Times New Roman" w:cs="Times New Roman"/>
          <w:i/>
          <w:sz w:val="24"/>
          <w:szCs w:val="24"/>
        </w:rPr>
        <w:t>9</w:t>
      </w:r>
      <w:r w:rsidRPr="00D93FB9">
        <w:rPr>
          <w:rFonts w:ascii="Times New Roman" w:hAnsi="Times New Roman" w:cs="Times New Roman"/>
          <w:sz w:val="24"/>
          <w:szCs w:val="24"/>
        </w:rPr>
        <w:tab/>
      </w:r>
      <w:r w:rsidR="00BD7ECD" w:rsidRPr="00D93FB9">
        <w:rPr>
          <w:rFonts w:ascii="Times New Roman" w:hAnsi="Times New Roman" w:cs="Times New Roman"/>
          <w:sz w:val="24"/>
          <w:szCs w:val="24"/>
        </w:rPr>
        <w:t>Furthermore</w:t>
      </w:r>
      <w:r w:rsidR="000E7F23" w:rsidRPr="00D93FB9">
        <w:rPr>
          <w:rFonts w:ascii="Times New Roman" w:hAnsi="Times New Roman" w:cs="Times New Roman"/>
          <w:i/>
          <w:sz w:val="24"/>
          <w:szCs w:val="24"/>
        </w:rPr>
        <w:t>,</w:t>
      </w:r>
      <w:r w:rsidR="00BD7ECD" w:rsidRPr="00D93FB9">
        <w:rPr>
          <w:rFonts w:ascii="Times New Roman" w:hAnsi="Times New Roman" w:cs="Times New Roman"/>
          <w:i/>
          <w:sz w:val="24"/>
          <w:szCs w:val="24"/>
        </w:rPr>
        <w:t xml:space="preserve"> Champagne</w:t>
      </w:r>
      <w:r w:rsidR="00BD7ECD" w:rsidRPr="00D93FB9">
        <w:rPr>
          <w:rFonts w:ascii="Times New Roman" w:hAnsi="Times New Roman" w:cs="Times New Roman"/>
          <w:sz w:val="24"/>
          <w:szCs w:val="24"/>
        </w:rPr>
        <w:t xml:space="preserve"> </w:t>
      </w:r>
      <w:r w:rsidR="000E7F23" w:rsidRPr="00D93FB9">
        <w:rPr>
          <w:rFonts w:ascii="Times New Roman" w:hAnsi="Times New Roman" w:cs="Times New Roman"/>
          <w:sz w:val="24"/>
          <w:szCs w:val="24"/>
        </w:rPr>
        <w:t xml:space="preserve">requires </w:t>
      </w:r>
      <w:r w:rsidR="00BD7ECD" w:rsidRPr="00D93FB9">
        <w:rPr>
          <w:rFonts w:ascii="Times New Roman" w:hAnsi="Times New Roman" w:cs="Times New Roman"/>
          <w:sz w:val="24"/>
          <w:szCs w:val="24"/>
        </w:rPr>
        <w:t xml:space="preserve">that for rules to be applied retro-actively </w:t>
      </w:r>
      <w:r w:rsidR="000E7F23" w:rsidRPr="00D93FB9">
        <w:rPr>
          <w:rFonts w:ascii="Times New Roman" w:hAnsi="Times New Roman" w:cs="Times New Roman"/>
          <w:sz w:val="24"/>
          <w:szCs w:val="24"/>
        </w:rPr>
        <w:t xml:space="preserve">they </w:t>
      </w:r>
      <w:r w:rsidR="00BD7ECD" w:rsidRPr="00D93FB9">
        <w:rPr>
          <w:rFonts w:ascii="Times New Roman" w:hAnsi="Times New Roman" w:cs="Times New Roman"/>
          <w:sz w:val="24"/>
          <w:szCs w:val="24"/>
        </w:rPr>
        <w:t xml:space="preserve">must meet </w:t>
      </w:r>
      <w:r w:rsidR="000E7F23" w:rsidRPr="00D93FB9">
        <w:rPr>
          <w:rFonts w:ascii="Times New Roman" w:hAnsi="Times New Roman" w:cs="Times New Roman"/>
          <w:sz w:val="24"/>
          <w:szCs w:val="24"/>
        </w:rPr>
        <w:t>any</w:t>
      </w:r>
      <w:r w:rsidR="00BD7ECD" w:rsidRPr="00D93FB9">
        <w:rPr>
          <w:rFonts w:ascii="Times New Roman" w:hAnsi="Times New Roman" w:cs="Times New Roman"/>
          <w:sz w:val="24"/>
          <w:szCs w:val="24"/>
        </w:rPr>
        <w:t xml:space="preserve"> one of three test: (1) </w:t>
      </w:r>
      <w:r w:rsidR="00BD7ECD" w:rsidRPr="00D93FB9">
        <w:rPr>
          <w:rFonts w:ascii="Times New Roman" w:hAnsi="Times New Roman" w:cs="Times New Roman"/>
          <w:sz w:val="24"/>
          <w:szCs w:val="24"/>
          <w:u w:val="single"/>
        </w:rPr>
        <w:t>the agency intended the amendments to apply retro-actively, (2) the effect of the amendment is remedial or curative, or (3) the amendments serves to clarify the purpose of the existing rule.</w:t>
      </w:r>
      <w:r w:rsidR="00BD7ECD" w:rsidRPr="00D93FB9">
        <w:rPr>
          <w:rFonts w:ascii="Times New Roman" w:hAnsi="Times New Roman" w:cs="Times New Roman"/>
          <w:sz w:val="24"/>
          <w:szCs w:val="24"/>
        </w:rPr>
        <w:t xml:space="preserve">  Again, Order No. 2 does not satisfy even one of these requirements.  First, the</w:t>
      </w:r>
      <w:r w:rsidR="007E43DA" w:rsidRPr="00D93FB9">
        <w:rPr>
          <w:rFonts w:ascii="Times New Roman" w:hAnsi="Times New Roman" w:cs="Times New Roman"/>
          <w:sz w:val="24"/>
          <w:szCs w:val="24"/>
        </w:rPr>
        <w:t>r</w:t>
      </w:r>
      <w:r w:rsidR="00BD7ECD" w:rsidRPr="00D93FB9">
        <w:rPr>
          <w:rFonts w:ascii="Times New Roman" w:hAnsi="Times New Roman" w:cs="Times New Roman"/>
          <w:sz w:val="24"/>
          <w:szCs w:val="24"/>
        </w:rPr>
        <w:t xml:space="preserve">e is no provision in the amendments directing, inferring or implying </w:t>
      </w:r>
      <w:r w:rsidR="000425F0" w:rsidRPr="00D93FB9">
        <w:rPr>
          <w:rFonts w:ascii="Times New Roman" w:hAnsi="Times New Roman" w:cs="Times New Roman"/>
          <w:sz w:val="24"/>
          <w:szCs w:val="24"/>
        </w:rPr>
        <w:t>intent</w:t>
      </w:r>
      <w:r w:rsidR="00BD7ECD" w:rsidRPr="00D93FB9">
        <w:rPr>
          <w:rFonts w:ascii="Times New Roman" w:hAnsi="Times New Roman" w:cs="Times New Roman"/>
          <w:sz w:val="24"/>
          <w:szCs w:val="24"/>
        </w:rPr>
        <w:t xml:space="preserve"> to have them applied retro-actively.  Second, the effect of the amendments are neither remedial or curative but rather a compromise worked out between the regulator</w:t>
      </w:r>
      <w:r w:rsidR="00E0491F" w:rsidRPr="00D93FB9">
        <w:rPr>
          <w:rFonts w:ascii="Times New Roman" w:hAnsi="Times New Roman" w:cs="Times New Roman"/>
          <w:sz w:val="24"/>
          <w:szCs w:val="24"/>
        </w:rPr>
        <w:t>s and the regulated to foster a</w:t>
      </w:r>
      <w:r w:rsidR="00BD7ECD" w:rsidRPr="00D93FB9">
        <w:rPr>
          <w:rFonts w:ascii="Times New Roman" w:hAnsi="Times New Roman" w:cs="Times New Roman"/>
          <w:sz w:val="24"/>
          <w:szCs w:val="24"/>
        </w:rPr>
        <w:t xml:space="preserve"> new procedure for rate setting as the primary issue and a reduction to entry for </w:t>
      </w:r>
      <w:r w:rsidR="00BD7ECD" w:rsidRPr="00D93FB9">
        <w:rPr>
          <w:rFonts w:ascii="Times New Roman" w:hAnsi="Times New Roman" w:cs="Times New Roman"/>
          <w:i/>
          <w:sz w:val="24"/>
          <w:szCs w:val="24"/>
          <w:u w:val="single"/>
        </w:rPr>
        <w:t>NEW</w:t>
      </w:r>
      <w:r w:rsidR="00BD7ECD" w:rsidRPr="00D93FB9">
        <w:rPr>
          <w:rFonts w:ascii="Times New Roman" w:hAnsi="Times New Roman" w:cs="Times New Roman"/>
          <w:sz w:val="24"/>
          <w:szCs w:val="24"/>
        </w:rPr>
        <w:t xml:space="preserve">  applicants as the quid pro quo</w:t>
      </w:r>
      <w:r w:rsidR="007E43DA" w:rsidRPr="00D93FB9">
        <w:rPr>
          <w:rFonts w:ascii="Times New Roman" w:hAnsi="Times New Roman" w:cs="Times New Roman"/>
          <w:sz w:val="24"/>
          <w:szCs w:val="24"/>
        </w:rPr>
        <w:t>.  With no emergency existent and no direction for retro-applicability within the amendments as well as the other requirements</w:t>
      </w:r>
      <w:r w:rsidR="00B46B7D" w:rsidRPr="00D93FB9">
        <w:rPr>
          <w:rFonts w:ascii="Times New Roman" w:hAnsi="Times New Roman" w:cs="Times New Roman"/>
          <w:sz w:val="24"/>
          <w:szCs w:val="24"/>
        </w:rPr>
        <w:t xml:space="preserve"> provided under law, there</w:t>
      </w:r>
      <w:r w:rsidR="007E43DA" w:rsidRPr="00D93FB9">
        <w:rPr>
          <w:rFonts w:ascii="Times New Roman" w:hAnsi="Times New Roman" w:cs="Times New Roman"/>
          <w:sz w:val="24"/>
          <w:szCs w:val="24"/>
        </w:rPr>
        <w:t xml:space="preserve"> is no justification or legal precedent for their retro-active application as ordered.</w:t>
      </w:r>
    </w:p>
    <w:p w:rsidR="00B46B7D" w:rsidRPr="00D93FB9" w:rsidRDefault="00AF33E0" w:rsidP="002E3BF4">
      <w:pPr>
        <w:spacing w:line="360" w:lineRule="auto"/>
        <w:rPr>
          <w:rFonts w:ascii="Times New Roman" w:hAnsi="Times New Roman" w:cs="Times New Roman"/>
          <w:sz w:val="24"/>
          <w:szCs w:val="24"/>
        </w:rPr>
      </w:pPr>
      <w:r w:rsidRPr="00D93FB9">
        <w:rPr>
          <w:rFonts w:ascii="Times New Roman" w:hAnsi="Times New Roman" w:cs="Times New Roman"/>
          <w:i/>
          <w:sz w:val="24"/>
          <w:szCs w:val="24"/>
        </w:rPr>
        <w:t>10</w:t>
      </w:r>
      <w:r w:rsidR="002E3BF4" w:rsidRPr="00D93FB9">
        <w:rPr>
          <w:rFonts w:ascii="Times New Roman" w:hAnsi="Times New Roman" w:cs="Times New Roman"/>
          <w:sz w:val="24"/>
          <w:szCs w:val="24"/>
        </w:rPr>
        <w:tab/>
      </w:r>
      <w:r w:rsidR="00B46B7D" w:rsidRPr="00D93FB9">
        <w:rPr>
          <w:rFonts w:ascii="Times New Roman" w:hAnsi="Times New Roman" w:cs="Times New Roman"/>
          <w:sz w:val="24"/>
          <w:szCs w:val="24"/>
        </w:rPr>
        <w:t>The conclusion of the Order that “The parties pose the issue for determination as [to] whether the Commission can and should apply the Amended Rules retroactively.   We disagree.  The issue is the extent to which those rules apply to the application pending in this docket and t</w:t>
      </w:r>
      <w:r w:rsidR="001178A1">
        <w:rPr>
          <w:rFonts w:ascii="Times New Roman" w:hAnsi="Times New Roman" w:cs="Times New Roman"/>
          <w:sz w:val="24"/>
          <w:szCs w:val="24"/>
        </w:rPr>
        <w:t>he impact of that application.”</w:t>
      </w:r>
      <w:r w:rsidRPr="00D93FB9">
        <w:rPr>
          <w:rFonts w:ascii="Times New Roman" w:hAnsi="Times New Roman" w:cs="Times New Roman"/>
          <w:color w:val="000000" w:themeColor="text1"/>
          <w:sz w:val="24"/>
          <w:szCs w:val="24"/>
          <w:vertAlign w:val="subscript"/>
        </w:rPr>
        <w:t>1</w:t>
      </w:r>
      <w:r w:rsidR="001268F3" w:rsidRPr="00D93FB9">
        <w:rPr>
          <w:rFonts w:ascii="Times New Roman" w:hAnsi="Times New Roman" w:cs="Times New Roman"/>
          <w:color w:val="000000" w:themeColor="text1"/>
          <w:sz w:val="24"/>
          <w:szCs w:val="24"/>
          <w:vertAlign w:val="subscript"/>
        </w:rPr>
        <w:t>4</w:t>
      </w:r>
      <w:r w:rsidRPr="00D93FB9">
        <w:rPr>
          <w:rFonts w:ascii="Times New Roman" w:hAnsi="Times New Roman" w:cs="Times New Roman"/>
          <w:sz w:val="24"/>
          <w:szCs w:val="24"/>
        </w:rPr>
        <w:t xml:space="preserve"> </w:t>
      </w:r>
      <w:r w:rsidR="00B46B7D" w:rsidRPr="00D93FB9">
        <w:rPr>
          <w:rFonts w:ascii="Times New Roman" w:hAnsi="Times New Roman" w:cs="Times New Roman"/>
          <w:sz w:val="24"/>
          <w:szCs w:val="24"/>
        </w:rPr>
        <w:t xml:space="preserve">It is unclear how a concise question posed under the rules of a Petition for Determination and stated as such by the determining party </w:t>
      </w:r>
      <w:r w:rsidR="001268F3" w:rsidRPr="00D93FB9">
        <w:rPr>
          <w:rFonts w:ascii="Times New Roman" w:hAnsi="Times New Roman" w:cs="Times New Roman"/>
          <w:sz w:val="24"/>
          <w:szCs w:val="24"/>
        </w:rPr>
        <w:t xml:space="preserve">(ALJ) </w:t>
      </w:r>
      <w:r w:rsidR="00B46B7D" w:rsidRPr="00D93FB9">
        <w:rPr>
          <w:rFonts w:ascii="Times New Roman" w:hAnsi="Times New Roman" w:cs="Times New Roman"/>
          <w:sz w:val="24"/>
          <w:szCs w:val="24"/>
        </w:rPr>
        <w:t xml:space="preserve">can be found not to be the </w:t>
      </w:r>
      <w:r w:rsidR="00E05A4E" w:rsidRPr="00D93FB9">
        <w:rPr>
          <w:rFonts w:ascii="Times New Roman" w:hAnsi="Times New Roman" w:cs="Times New Roman"/>
          <w:sz w:val="24"/>
          <w:szCs w:val="24"/>
        </w:rPr>
        <w:t xml:space="preserve">actual </w:t>
      </w:r>
      <w:r w:rsidR="00B46B7D" w:rsidRPr="00D93FB9">
        <w:rPr>
          <w:rFonts w:ascii="Times New Roman" w:hAnsi="Times New Roman" w:cs="Times New Roman"/>
          <w:sz w:val="24"/>
          <w:szCs w:val="24"/>
        </w:rPr>
        <w:t xml:space="preserve">question asked but converted to another question altogether and </w:t>
      </w:r>
      <w:r w:rsidR="00E05A4E" w:rsidRPr="00D93FB9">
        <w:rPr>
          <w:rFonts w:ascii="Times New Roman" w:hAnsi="Times New Roman" w:cs="Times New Roman"/>
          <w:sz w:val="24"/>
          <w:szCs w:val="24"/>
        </w:rPr>
        <w:t xml:space="preserve">generating </w:t>
      </w:r>
      <w:r w:rsidR="00B46B7D" w:rsidRPr="00D93FB9">
        <w:rPr>
          <w:rFonts w:ascii="Times New Roman" w:hAnsi="Times New Roman" w:cs="Times New Roman"/>
          <w:sz w:val="24"/>
          <w:szCs w:val="24"/>
        </w:rPr>
        <w:t xml:space="preserve">a response and order to a </w:t>
      </w:r>
      <w:r w:rsidR="00E05A4E" w:rsidRPr="00D93FB9">
        <w:rPr>
          <w:rFonts w:ascii="Times New Roman" w:hAnsi="Times New Roman" w:cs="Times New Roman"/>
          <w:sz w:val="24"/>
          <w:szCs w:val="24"/>
        </w:rPr>
        <w:t>D</w:t>
      </w:r>
      <w:r w:rsidR="00B46B7D" w:rsidRPr="00D93FB9">
        <w:rPr>
          <w:rFonts w:ascii="Times New Roman" w:hAnsi="Times New Roman" w:cs="Times New Roman"/>
          <w:sz w:val="24"/>
          <w:szCs w:val="24"/>
        </w:rPr>
        <w:t xml:space="preserve">ispositive </w:t>
      </w:r>
      <w:r w:rsidR="00E05A4E" w:rsidRPr="00D93FB9">
        <w:rPr>
          <w:rFonts w:ascii="Times New Roman" w:hAnsi="Times New Roman" w:cs="Times New Roman"/>
          <w:sz w:val="24"/>
          <w:szCs w:val="24"/>
        </w:rPr>
        <w:t>M</w:t>
      </w:r>
      <w:r w:rsidR="00B46B7D" w:rsidRPr="00D93FB9">
        <w:rPr>
          <w:rFonts w:ascii="Times New Roman" w:hAnsi="Times New Roman" w:cs="Times New Roman"/>
          <w:sz w:val="24"/>
          <w:szCs w:val="24"/>
        </w:rPr>
        <w:t>otion never posed</w:t>
      </w:r>
      <w:r w:rsidR="00E05A4E" w:rsidRPr="00D93FB9">
        <w:rPr>
          <w:rFonts w:ascii="Times New Roman" w:hAnsi="Times New Roman" w:cs="Times New Roman"/>
          <w:sz w:val="24"/>
          <w:szCs w:val="24"/>
        </w:rPr>
        <w:t xml:space="preserve"> nor responded to by the affected parties as such</w:t>
      </w:r>
      <w:r w:rsidR="00B46B7D" w:rsidRPr="00D93FB9">
        <w:rPr>
          <w:rFonts w:ascii="Times New Roman" w:hAnsi="Times New Roman" w:cs="Times New Roman"/>
          <w:sz w:val="24"/>
          <w:szCs w:val="24"/>
        </w:rPr>
        <w:t xml:space="preserve">.  This reinterpretation from the bench of a simple question and the application of rule not in force </w:t>
      </w:r>
      <w:r w:rsidR="00E05A4E" w:rsidRPr="00D93FB9">
        <w:rPr>
          <w:rFonts w:ascii="Times New Roman" w:hAnsi="Times New Roman" w:cs="Times New Roman"/>
          <w:sz w:val="24"/>
          <w:szCs w:val="24"/>
        </w:rPr>
        <w:t>despite</w:t>
      </w:r>
      <w:r w:rsidR="00B46B7D" w:rsidRPr="00D93FB9">
        <w:rPr>
          <w:rFonts w:ascii="Times New Roman" w:hAnsi="Times New Roman" w:cs="Times New Roman"/>
          <w:sz w:val="24"/>
          <w:szCs w:val="24"/>
        </w:rPr>
        <w:t xml:space="preserve"> no compelling argument </w:t>
      </w:r>
      <w:r w:rsidR="000425F0" w:rsidRPr="00D93FB9">
        <w:rPr>
          <w:rFonts w:ascii="Times New Roman" w:hAnsi="Times New Roman" w:cs="Times New Roman"/>
          <w:sz w:val="24"/>
          <w:szCs w:val="24"/>
        </w:rPr>
        <w:t>provided</w:t>
      </w:r>
      <w:r w:rsidR="00B46B7D" w:rsidRPr="00D93FB9">
        <w:rPr>
          <w:rFonts w:ascii="Times New Roman" w:hAnsi="Times New Roman" w:cs="Times New Roman"/>
          <w:sz w:val="24"/>
          <w:szCs w:val="24"/>
        </w:rPr>
        <w:t xml:space="preserve"> can only be characterized as “legislating from the bench”.</w:t>
      </w:r>
      <w:r w:rsidR="00E05A4E" w:rsidRPr="00D93FB9">
        <w:rPr>
          <w:rFonts w:ascii="Times New Roman" w:hAnsi="Times New Roman" w:cs="Times New Roman"/>
          <w:sz w:val="24"/>
          <w:szCs w:val="24"/>
        </w:rPr>
        <w:t xml:space="preserve">  If rule, precedent and example serve no purpose</w:t>
      </w:r>
      <w:r w:rsidR="00EB64F0" w:rsidRPr="00D93FB9">
        <w:rPr>
          <w:rFonts w:ascii="Times New Roman" w:hAnsi="Times New Roman" w:cs="Times New Roman"/>
          <w:sz w:val="24"/>
          <w:szCs w:val="24"/>
        </w:rPr>
        <w:t>,</w:t>
      </w:r>
      <w:r w:rsidR="00E05A4E" w:rsidRPr="00D93FB9">
        <w:rPr>
          <w:rFonts w:ascii="Times New Roman" w:hAnsi="Times New Roman" w:cs="Times New Roman"/>
          <w:sz w:val="24"/>
          <w:szCs w:val="24"/>
        </w:rPr>
        <w:t xml:space="preserve"> what avenue is then open to an aggrieved party in responding to the agency?</w:t>
      </w:r>
      <w:r w:rsidR="000425F0" w:rsidRPr="00D93FB9">
        <w:rPr>
          <w:rFonts w:ascii="Times New Roman" w:hAnsi="Times New Roman" w:cs="Times New Roman"/>
          <w:sz w:val="24"/>
          <w:szCs w:val="24"/>
        </w:rPr>
        <w:t xml:space="preserve">  The piece-meal or cafeteria style selection of “which [of] those rules apply to the application pending in this docket and the impact of that application.</w:t>
      </w:r>
      <w:r w:rsidR="00EB64F0" w:rsidRPr="00D93FB9">
        <w:rPr>
          <w:rFonts w:ascii="Times New Roman" w:hAnsi="Times New Roman" w:cs="Times New Roman"/>
          <w:sz w:val="24"/>
          <w:szCs w:val="24"/>
        </w:rPr>
        <w:t>”</w:t>
      </w:r>
      <w:r w:rsidR="000425F0" w:rsidRPr="00D93FB9">
        <w:rPr>
          <w:rFonts w:ascii="Times New Roman" w:hAnsi="Times New Roman" w:cs="Times New Roman"/>
          <w:sz w:val="24"/>
          <w:szCs w:val="24"/>
        </w:rPr>
        <w:t xml:space="preserve"> leave any prospective applicant or protestant (objector) without any guidance under rule or </w:t>
      </w:r>
      <w:r w:rsidR="0029731E" w:rsidRPr="00D93FB9">
        <w:rPr>
          <w:rFonts w:ascii="Times New Roman" w:hAnsi="Times New Roman" w:cs="Times New Roman"/>
          <w:sz w:val="24"/>
          <w:szCs w:val="24"/>
        </w:rPr>
        <w:t>c</w:t>
      </w:r>
      <w:r w:rsidR="000425F0" w:rsidRPr="00D93FB9">
        <w:rPr>
          <w:rFonts w:ascii="Times New Roman" w:hAnsi="Times New Roman" w:cs="Times New Roman"/>
          <w:sz w:val="24"/>
          <w:szCs w:val="24"/>
        </w:rPr>
        <w:t>onfidence in the process.</w:t>
      </w:r>
    </w:p>
    <w:p w:rsidR="00150D24" w:rsidRPr="00D93FB9" w:rsidRDefault="001672D3" w:rsidP="002E3BF4">
      <w:pPr>
        <w:spacing w:line="360" w:lineRule="auto"/>
        <w:rPr>
          <w:rFonts w:ascii="Times New Roman" w:hAnsi="Times New Roman" w:cs="Times New Roman"/>
          <w:sz w:val="24"/>
          <w:szCs w:val="24"/>
        </w:rPr>
      </w:pPr>
      <w:r w:rsidRPr="00D93FB9">
        <w:rPr>
          <w:rFonts w:ascii="Times New Roman" w:hAnsi="Times New Roman" w:cs="Times New Roman"/>
          <w:i/>
          <w:sz w:val="24"/>
          <w:szCs w:val="24"/>
        </w:rPr>
        <w:t>1</w:t>
      </w:r>
      <w:r w:rsidR="00994CAB" w:rsidRPr="00D93FB9">
        <w:rPr>
          <w:rFonts w:ascii="Times New Roman" w:hAnsi="Times New Roman" w:cs="Times New Roman"/>
          <w:i/>
          <w:sz w:val="24"/>
          <w:szCs w:val="24"/>
        </w:rPr>
        <w:t>1</w:t>
      </w:r>
      <w:r w:rsidRPr="00D93FB9">
        <w:rPr>
          <w:rFonts w:ascii="Times New Roman" w:hAnsi="Times New Roman" w:cs="Times New Roman"/>
          <w:sz w:val="24"/>
          <w:szCs w:val="24"/>
        </w:rPr>
        <w:tab/>
      </w:r>
      <w:r w:rsidR="00695BEA" w:rsidRPr="00D93FB9">
        <w:rPr>
          <w:rFonts w:ascii="Times New Roman" w:hAnsi="Times New Roman" w:cs="Times New Roman"/>
          <w:sz w:val="24"/>
          <w:szCs w:val="24"/>
        </w:rPr>
        <w:t>The Order makes much of “same service” as it would potentially apply under the 2013 rules</w:t>
      </w:r>
      <w:r w:rsidR="00285D77" w:rsidRPr="00D93FB9">
        <w:rPr>
          <w:rFonts w:ascii="Times New Roman" w:hAnsi="Times New Roman" w:cs="Times New Roman"/>
          <w:sz w:val="24"/>
          <w:szCs w:val="24"/>
        </w:rPr>
        <w:t xml:space="preserve"> in 480-30-116</w:t>
      </w:r>
      <w:r w:rsidR="00695BEA" w:rsidRPr="00D93FB9">
        <w:rPr>
          <w:rFonts w:ascii="Times New Roman" w:hAnsi="Times New Roman" w:cs="Times New Roman"/>
          <w:sz w:val="24"/>
          <w:szCs w:val="24"/>
        </w:rPr>
        <w:t xml:space="preserve">.  The Order goes so far as to state in </w:t>
      </w:r>
      <w:r w:rsidR="00695BEA" w:rsidRPr="00D93FB9">
        <w:rPr>
          <w:rFonts w:ascii="Times New Roman" w:hAnsi="Times New Roman" w:cs="Times New Roman"/>
          <w:i/>
          <w:sz w:val="24"/>
          <w:szCs w:val="24"/>
          <w:u w:val="single"/>
        </w:rPr>
        <w:t>note 11</w:t>
      </w:r>
      <w:r w:rsidR="00994CAB" w:rsidRPr="00D93FB9">
        <w:rPr>
          <w:rFonts w:ascii="Times New Roman" w:hAnsi="Times New Roman" w:cs="Times New Roman"/>
          <w:sz w:val="24"/>
          <w:szCs w:val="24"/>
        </w:rPr>
        <w:t xml:space="preserve">of the Order, </w:t>
      </w:r>
      <w:r w:rsidR="00695BEA" w:rsidRPr="00D93FB9">
        <w:rPr>
          <w:rFonts w:ascii="Times New Roman" w:hAnsi="Times New Roman" w:cs="Times New Roman"/>
          <w:sz w:val="24"/>
          <w:szCs w:val="24"/>
        </w:rPr>
        <w:t xml:space="preserve">” </w:t>
      </w:r>
      <w:r w:rsidR="00695BEA" w:rsidRPr="00D93FB9">
        <w:rPr>
          <w:rFonts w:ascii="Times New Roman" w:hAnsi="Times New Roman" w:cs="Times New Roman"/>
          <w:i/>
          <w:sz w:val="24"/>
          <w:szCs w:val="24"/>
        </w:rPr>
        <w:t xml:space="preserve">Indeed, Seatac </w:t>
      </w:r>
      <w:r w:rsidR="00695BEA" w:rsidRPr="00D93FB9">
        <w:rPr>
          <w:rFonts w:ascii="Times New Roman" w:hAnsi="Times New Roman" w:cs="Times New Roman"/>
          <w:i/>
          <w:sz w:val="24"/>
          <w:szCs w:val="24"/>
        </w:rPr>
        <w:lastRenderedPageBreak/>
        <w:t>Shuttle and Wickkiser were actively involved in the rulemaking process that resulted in the amended Rules and had ample opportunity to comment on them – including the limitation on the issues objecting certificate holders may raise – prior to Commission adoption.”</w:t>
      </w:r>
      <w:r w:rsidR="00994CAB" w:rsidRPr="00D93FB9">
        <w:rPr>
          <w:rFonts w:ascii="Times New Roman" w:hAnsi="Times New Roman" w:cs="Times New Roman"/>
          <w:color w:val="000000" w:themeColor="text1"/>
          <w:sz w:val="24"/>
          <w:szCs w:val="24"/>
          <w:vertAlign w:val="subscript"/>
        </w:rPr>
        <w:t>1</w:t>
      </w:r>
      <w:r w:rsidR="006B74EF" w:rsidRPr="00D93FB9">
        <w:rPr>
          <w:rFonts w:ascii="Times New Roman" w:hAnsi="Times New Roman" w:cs="Times New Roman"/>
          <w:color w:val="000000" w:themeColor="text1"/>
          <w:sz w:val="24"/>
          <w:szCs w:val="24"/>
          <w:vertAlign w:val="subscript"/>
        </w:rPr>
        <w:t>5</w:t>
      </w:r>
      <w:r w:rsidR="00285D77" w:rsidRPr="00D93FB9">
        <w:rPr>
          <w:rFonts w:ascii="Times New Roman" w:hAnsi="Times New Roman" w:cs="Times New Roman"/>
          <w:sz w:val="24"/>
          <w:szCs w:val="24"/>
        </w:rPr>
        <w:t xml:space="preserve"> Let us be very clear on this </w:t>
      </w:r>
      <w:r w:rsidR="004F1577" w:rsidRPr="00D93FB9">
        <w:rPr>
          <w:rFonts w:ascii="Times New Roman" w:hAnsi="Times New Roman" w:cs="Times New Roman"/>
          <w:sz w:val="24"/>
          <w:szCs w:val="24"/>
        </w:rPr>
        <w:t>issue;</w:t>
      </w:r>
      <w:r w:rsidR="00285D77" w:rsidRPr="00D93FB9">
        <w:rPr>
          <w:rFonts w:ascii="Times New Roman" w:hAnsi="Times New Roman" w:cs="Times New Roman"/>
          <w:sz w:val="24"/>
          <w:szCs w:val="24"/>
        </w:rPr>
        <w:t xml:space="preserve"> S</w:t>
      </w:r>
      <w:r w:rsidR="00994CAB" w:rsidRPr="00D93FB9">
        <w:rPr>
          <w:rFonts w:ascii="Times New Roman" w:hAnsi="Times New Roman" w:cs="Times New Roman"/>
          <w:sz w:val="24"/>
          <w:szCs w:val="24"/>
        </w:rPr>
        <w:t>huttle</w:t>
      </w:r>
      <w:r w:rsidR="00285D77" w:rsidRPr="00D93FB9">
        <w:rPr>
          <w:rFonts w:ascii="Times New Roman" w:hAnsi="Times New Roman" w:cs="Times New Roman"/>
          <w:sz w:val="24"/>
          <w:szCs w:val="24"/>
        </w:rPr>
        <w:t xml:space="preserve"> vigorously contested and opposed the inclusion of the undefined term “same service” within the amendments.  Virtually all other autotransportation operators voiced similar opposition at each workshop held with UTC staff.  S</w:t>
      </w:r>
      <w:r w:rsidR="004F1577" w:rsidRPr="00D93FB9">
        <w:rPr>
          <w:rFonts w:ascii="Times New Roman" w:hAnsi="Times New Roman" w:cs="Times New Roman"/>
          <w:sz w:val="24"/>
          <w:szCs w:val="24"/>
        </w:rPr>
        <w:t>huttle</w:t>
      </w:r>
      <w:r w:rsidR="00285D77" w:rsidRPr="00D93FB9">
        <w:rPr>
          <w:rFonts w:ascii="Times New Roman" w:hAnsi="Times New Roman" w:cs="Times New Roman"/>
          <w:sz w:val="24"/>
          <w:szCs w:val="24"/>
        </w:rPr>
        <w:t xml:space="preserve"> foresaw the necessity for litigating this undefined term at some future date if it was not more specifically defined.  </w:t>
      </w:r>
      <w:r w:rsidR="00F415F6" w:rsidRPr="00D93FB9">
        <w:rPr>
          <w:rFonts w:ascii="Times New Roman" w:hAnsi="Times New Roman" w:cs="Times New Roman"/>
          <w:sz w:val="24"/>
          <w:szCs w:val="24"/>
        </w:rPr>
        <w:t xml:space="preserve">Staff declined </w:t>
      </w:r>
      <w:r w:rsidR="004F1577" w:rsidRPr="00D93FB9">
        <w:rPr>
          <w:rFonts w:ascii="Times New Roman" w:hAnsi="Times New Roman" w:cs="Times New Roman"/>
          <w:sz w:val="24"/>
          <w:szCs w:val="24"/>
        </w:rPr>
        <w:t xml:space="preserve">any further illumination </w:t>
      </w:r>
      <w:r w:rsidR="00F415F6" w:rsidRPr="00D93FB9">
        <w:rPr>
          <w:rFonts w:ascii="Times New Roman" w:hAnsi="Times New Roman" w:cs="Times New Roman"/>
          <w:sz w:val="24"/>
          <w:szCs w:val="24"/>
        </w:rPr>
        <w:t xml:space="preserve">and the Commission adopted rules without a concise definition stating that precedent would be the guide.  </w:t>
      </w:r>
      <w:r w:rsidR="00285D77" w:rsidRPr="00D93FB9">
        <w:rPr>
          <w:rFonts w:ascii="Times New Roman" w:hAnsi="Times New Roman" w:cs="Times New Roman"/>
          <w:sz w:val="24"/>
          <w:szCs w:val="24"/>
        </w:rPr>
        <w:t>We are at that juncture now.  The Order incorrectly places its own</w:t>
      </w:r>
      <w:r w:rsidR="004F1577" w:rsidRPr="00D93FB9">
        <w:rPr>
          <w:rFonts w:ascii="Times New Roman" w:hAnsi="Times New Roman" w:cs="Times New Roman"/>
          <w:sz w:val="24"/>
          <w:szCs w:val="24"/>
        </w:rPr>
        <w:t>,</w:t>
      </w:r>
      <w:r w:rsidR="00285D77" w:rsidRPr="00D93FB9">
        <w:rPr>
          <w:rFonts w:ascii="Times New Roman" w:hAnsi="Times New Roman" w:cs="Times New Roman"/>
          <w:sz w:val="24"/>
          <w:szCs w:val="24"/>
        </w:rPr>
        <w:t xml:space="preserve"> unsupported by rule</w:t>
      </w:r>
      <w:r w:rsidR="00F415F6" w:rsidRPr="00D93FB9">
        <w:rPr>
          <w:rFonts w:ascii="Times New Roman" w:hAnsi="Times New Roman" w:cs="Times New Roman"/>
          <w:sz w:val="24"/>
          <w:szCs w:val="24"/>
        </w:rPr>
        <w:t xml:space="preserve"> or </w:t>
      </w:r>
      <w:r w:rsidR="00285D77" w:rsidRPr="00D93FB9">
        <w:rPr>
          <w:rFonts w:ascii="Times New Roman" w:hAnsi="Times New Roman" w:cs="Times New Roman"/>
          <w:sz w:val="24"/>
          <w:szCs w:val="24"/>
        </w:rPr>
        <w:t>definition</w:t>
      </w:r>
      <w:r w:rsidR="004F1577" w:rsidRPr="00D93FB9">
        <w:rPr>
          <w:rFonts w:ascii="Times New Roman" w:hAnsi="Times New Roman" w:cs="Times New Roman"/>
          <w:sz w:val="24"/>
          <w:szCs w:val="24"/>
        </w:rPr>
        <w:t xml:space="preserve"> within WAC, definition</w:t>
      </w:r>
      <w:r w:rsidR="00285D77" w:rsidRPr="00D93FB9">
        <w:rPr>
          <w:rFonts w:ascii="Times New Roman" w:hAnsi="Times New Roman" w:cs="Times New Roman"/>
          <w:sz w:val="24"/>
          <w:szCs w:val="24"/>
        </w:rPr>
        <w:t xml:space="preserve"> </w:t>
      </w:r>
      <w:r w:rsidR="004F1577" w:rsidRPr="00D93FB9">
        <w:rPr>
          <w:rFonts w:ascii="Times New Roman" w:hAnsi="Times New Roman" w:cs="Times New Roman"/>
          <w:sz w:val="24"/>
          <w:szCs w:val="24"/>
        </w:rPr>
        <w:t>of</w:t>
      </w:r>
      <w:r w:rsidR="00285D77" w:rsidRPr="00D93FB9">
        <w:rPr>
          <w:rFonts w:ascii="Times New Roman" w:hAnsi="Times New Roman" w:cs="Times New Roman"/>
          <w:sz w:val="24"/>
          <w:szCs w:val="24"/>
        </w:rPr>
        <w:t xml:space="preserve"> the service at issue in this docket.  </w:t>
      </w:r>
    </w:p>
    <w:p w:rsidR="0029731E" w:rsidRPr="00D93FB9" w:rsidRDefault="00994CAB" w:rsidP="002E3BF4">
      <w:pPr>
        <w:spacing w:line="360" w:lineRule="auto"/>
        <w:rPr>
          <w:rFonts w:ascii="Times New Roman" w:hAnsi="Times New Roman" w:cs="Times New Roman"/>
          <w:color w:val="000000" w:themeColor="text1"/>
          <w:sz w:val="24"/>
          <w:szCs w:val="24"/>
        </w:rPr>
      </w:pPr>
      <w:r w:rsidRPr="00D93FB9">
        <w:rPr>
          <w:rFonts w:ascii="Times New Roman" w:hAnsi="Times New Roman" w:cs="Times New Roman"/>
          <w:i/>
          <w:sz w:val="24"/>
          <w:szCs w:val="24"/>
        </w:rPr>
        <w:t>12</w:t>
      </w:r>
      <w:r w:rsidRPr="00D93FB9">
        <w:rPr>
          <w:rFonts w:ascii="Times New Roman" w:hAnsi="Times New Roman" w:cs="Times New Roman"/>
          <w:sz w:val="24"/>
          <w:szCs w:val="24"/>
        </w:rPr>
        <w:tab/>
      </w:r>
      <w:r w:rsidR="00285D77" w:rsidRPr="00D93FB9">
        <w:rPr>
          <w:rFonts w:ascii="Times New Roman" w:hAnsi="Times New Roman" w:cs="Times New Roman"/>
          <w:sz w:val="24"/>
          <w:szCs w:val="24"/>
        </w:rPr>
        <w:t>The Order states that ….”</w:t>
      </w:r>
      <w:proofErr w:type="gramStart"/>
      <w:r w:rsidR="00285D77" w:rsidRPr="00D93FB9">
        <w:rPr>
          <w:rFonts w:ascii="Times New Roman" w:hAnsi="Times New Roman" w:cs="Times New Roman"/>
          <w:sz w:val="24"/>
          <w:szCs w:val="24"/>
        </w:rPr>
        <w:t>while</w:t>
      </w:r>
      <w:proofErr w:type="gramEnd"/>
      <w:r w:rsidR="00285D77" w:rsidRPr="00D93FB9">
        <w:rPr>
          <w:rFonts w:ascii="Times New Roman" w:hAnsi="Times New Roman" w:cs="Times New Roman"/>
          <w:sz w:val="24"/>
          <w:szCs w:val="24"/>
        </w:rPr>
        <w:t xml:space="preserve"> Wickkiser holds  </w:t>
      </w:r>
      <w:r w:rsidR="00C67108" w:rsidRPr="00D93FB9">
        <w:rPr>
          <w:rFonts w:ascii="Times New Roman" w:hAnsi="Times New Roman" w:cs="Times New Roman"/>
          <w:sz w:val="24"/>
          <w:szCs w:val="24"/>
        </w:rPr>
        <w:t xml:space="preserve">a </w:t>
      </w:r>
      <w:r w:rsidR="00285D77" w:rsidRPr="00D93FB9">
        <w:rPr>
          <w:rFonts w:ascii="Times New Roman" w:hAnsi="Times New Roman" w:cs="Times New Roman"/>
          <w:sz w:val="24"/>
          <w:szCs w:val="24"/>
        </w:rPr>
        <w:t>certificate for the route, it provides o</w:t>
      </w:r>
      <w:r w:rsidR="00D37C1A">
        <w:rPr>
          <w:rFonts w:ascii="Times New Roman" w:hAnsi="Times New Roman" w:cs="Times New Roman"/>
          <w:sz w:val="24"/>
          <w:szCs w:val="24"/>
        </w:rPr>
        <w:t>nly “multi-stop” but not direct</w:t>
      </w:r>
      <w:r w:rsidR="00285D77" w:rsidRPr="00D93FB9">
        <w:rPr>
          <w:rFonts w:ascii="Times New Roman" w:hAnsi="Times New Roman" w:cs="Times New Roman"/>
          <w:sz w:val="24"/>
          <w:szCs w:val="24"/>
        </w:rPr>
        <w:t xml:space="preserve"> service between the two points, which is not the same service as will be provided by SeaTac Direct”. </w:t>
      </w:r>
      <w:r w:rsidR="0029731E" w:rsidRPr="00D93FB9">
        <w:rPr>
          <w:rFonts w:ascii="Times New Roman" w:hAnsi="Times New Roman" w:cs="Times New Roman"/>
          <w:color w:val="000000" w:themeColor="text1"/>
          <w:sz w:val="24"/>
          <w:szCs w:val="24"/>
          <w:vertAlign w:val="subscript"/>
        </w:rPr>
        <w:t>1</w:t>
      </w:r>
      <w:r w:rsidR="006B74EF" w:rsidRPr="00D93FB9">
        <w:rPr>
          <w:rFonts w:ascii="Times New Roman" w:hAnsi="Times New Roman" w:cs="Times New Roman"/>
          <w:color w:val="000000" w:themeColor="text1"/>
          <w:sz w:val="24"/>
          <w:szCs w:val="24"/>
          <w:vertAlign w:val="subscript"/>
        </w:rPr>
        <w:t>6</w:t>
      </w:r>
      <w:r w:rsidR="0029731E" w:rsidRPr="00D93FB9">
        <w:rPr>
          <w:rFonts w:ascii="Times New Roman" w:hAnsi="Times New Roman" w:cs="Times New Roman"/>
          <w:sz w:val="24"/>
          <w:szCs w:val="24"/>
        </w:rPr>
        <w:t xml:space="preserve"> </w:t>
      </w:r>
      <w:r w:rsidR="006B74EF" w:rsidRPr="00D93FB9">
        <w:rPr>
          <w:rFonts w:ascii="Times New Roman" w:hAnsi="Times New Roman" w:cs="Times New Roman"/>
          <w:sz w:val="24"/>
          <w:szCs w:val="24"/>
        </w:rPr>
        <w:t>The ALJ, like some staff members, confuse</w:t>
      </w:r>
      <w:r w:rsidR="00F648F8">
        <w:rPr>
          <w:rFonts w:ascii="Times New Roman" w:hAnsi="Times New Roman" w:cs="Times New Roman"/>
          <w:sz w:val="24"/>
          <w:szCs w:val="24"/>
        </w:rPr>
        <w:t>d</w:t>
      </w:r>
      <w:r w:rsidR="006B74EF" w:rsidRPr="00D93FB9">
        <w:rPr>
          <w:rFonts w:ascii="Times New Roman" w:hAnsi="Times New Roman" w:cs="Times New Roman"/>
          <w:sz w:val="24"/>
          <w:szCs w:val="24"/>
        </w:rPr>
        <w:t xml:space="preserve"> certificated authority with routes.  Wickkiser holds authority, </w:t>
      </w:r>
      <w:r w:rsidR="00E61756" w:rsidRPr="00D93FB9">
        <w:rPr>
          <w:rFonts w:ascii="Times New Roman" w:hAnsi="Times New Roman" w:cs="Times New Roman"/>
          <w:sz w:val="24"/>
          <w:szCs w:val="24"/>
        </w:rPr>
        <w:t>(</w:t>
      </w:r>
      <w:r w:rsidR="006B74EF" w:rsidRPr="00D93FB9">
        <w:rPr>
          <w:rFonts w:ascii="Times New Roman" w:hAnsi="Times New Roman" w:cs="Times New Roman"/>
          <w:sz w:val="24"/>
          <w:szCs w:val="24"/>
        </w:rPr>
        <w:t xml:space="preserve">a </w:t>
      </w:r>
      <w:r w:rsidR="0081140B" w:rsidRPr="00D93FB9">
        <w:rPr>
          <w:rFonts w:ascii="Times New Roman" w:hAnsi="Times New Roman" w:cs="Times New Roman"/>
          <w:sz w:val="24"/>
          <w:szCs w:val="24"/>
        </w:rPr>
        <w:t>C</w:t>
      </w:r>
      <w:r w:rsidR="006B74EF" w:rsidRPr="00D93FB9">
        <w:rPr>
          <w:rFonts w:ascii="Times New Roman" w:hAnsi="Times New Roman" w:cs="Times New Roman"/>
          <w:sz w:val="24"/>
          <w:szCs w:val="24"/>
        </w:rPr>
        <w:t xml:space="preserve">ertificate for </w:t>
      </w:r>
      <w:r w:rsidR="0081140B" w:rsidRPr="00D93FB9">
        <w:rPr>
          <w:rFonts w:ascii="Times New Roman" w:hAnsi="Times New Roman" w:cs="Times New Roman"/>
          <w:sz w:val="24"/>
          <w:szCs w:val="24"/>
        </w:rPr>
        <w:t>P</w:t>
      </w:r>
      <w:r w:rsidR="006B74EF" w:rsidRPr="00D93FB9">
        <w:rPr>
          <w:rFonts w:ascii="Times New Roman" w:hAnsi="Times New Roman" w:cs="Times New Roman"/>
          <w:sz w:val="24"/>
          <w:szCs w:val="24"/>
        </w:rPr>
        <w:t xml:space="preserve">ublic </w:t>
      </w:r>
      <w:r w:rsidR="0081140B" w:rsidRPr="00D93FB9">
        <w:rPr>
          <w:rFonts w:ascii="Times New Roman" w:hAnsi="Times New Roman" w:cs="Times New Roman"/>
          <w:sz w:val="24"/>
          <w:szCs w:val="24"/>
        </w:rPr>
        <w:t>C</w:t>
      </w:r>
      <w:r w:rsidR="006B74EF" w:rsidRPr="00D93FB9">
        <w:rPr>
          <w:rFonts w:ascii="Times New Roman" w:hAnsi="Times New Roman" w:cs="Times New Roman"/>
          <w:sz w:val="24"/>
          <w:szCs w:val="24"/>
        </w:rPr>
        <w:t xml:space="preserve">onvenience and </w:t>
      </w:r>
      <w:r w:rsidR="0081140B" w:rsidRPr="00D93FB9">
        <w:rPr>
          <w:rFonts w:ascii="Times New Roman" w:hAnsi="Times New Roman" w:cs="Times New Roman"/>
          <w:sz w:val="24"/>
          <w:szCs w:val="24"/>
        </w:rPr>
        <w:t>N</w:t>
      </w:r>
      <w:r w:rsidR="006B74EF" w:rsidRPr="00D93FB9">
        <w:rPr>
          <w:rFonts w:ascii="Times New Roman" w:hAnsi="Times New Roman" w:cs="Times New Roman"/>
          <w:sz w:val="24"/>
          <w:szCs w:val="24"/>
        </w:rPr>
        <w:t xml:space="preserve">ecessity) for a </w:t>
      </w:r>
      <w:r w:rsidR="00E61756" w:rsidRPr="00D93FB9">
        <w:rPr>
          <w:rFonts w:ascii="Times New Roman" w:hAnsi="Times New Roman" w:cs="Times New Roman"/>
          <w:sz w:val="24"/>
          <w:szCs w:val="24"/>
        </w:rPr>
        <w:t>territory;</w:t>
      </w:r>
      <w:r w:rsidR="006B74EF" w:rsidRPr="00D93FB9">
        <w:rPr>
          <w:rFonts w:ascii="Times New Roman" w:hAnsi="Times New Roman" w:cs="Times New Roman"/>
          <w:sz w:val="24"/>
          <w:szCs w:val="24"/>
        </w:rPr>
        <w:t xml:space="preserve"> it is permitted uncontested expansion and an unlimited number of routes within that authority.  There is no certificate for a </w:t>
      </w:r>
      <w:r w:rsidR="00E61756" w:rsidRPr="00D93FB9">
        <w:rPr>
          <w:rFonts w:ascii="Times New Roman" w:hAnsi="Times New Roman" w:cs="Times New Roman"/>
          <w:sz w:val="24"/>
          <w:szCs w:val="24"/>
        </w:rPr>
        <w:t>route;</w:t>
      </w:r>
      <w:r w:rsidR="006B74EF" w:rsidRPr="00D93FB9">
        <w:rPr>
          <w:rFonts w:ascii="Times New Roman" w:hAnsi="Times New Roman" w:cs="Times New Roman"/>
          <w:sz w:val="24"/>
          <w:szCs w:val="24"/>
        </w:rPr>
        <w:t xml:space="preserve"> a route is </w:t>
      </w:r>
      <w:r w:rsidR="00A13904">
        <w:rPr>
          <w:rFonts w:ascii="Times New Roman" w:hAnsi="Times New Roman" w:cs="Times New Roman"/>
          <w:sz w:val="24"/>
          <w:szCs w:val="24"/>
        </w:rPr>
        <w:t xml:space="preserve">listed within the tariff </w:t>
      </w:r>
      <w:proofErr w:type="gramStart"/>
      <w:r w:rsidR="00A13904">
        <w:rPr>
          <w:rFonts w:ascii="Times New Roman" w:hAnsi="Times New Roman" w:cs="Times New Roman"/>
          <w:sz w:val="24"/>
          <w:szCs w:val="24"/>
        </w:rPr>
        <w:t xml:space="preserve">of </w:t>
      </w:r>
      <w:r w:rsidR="006B74EF" w:rsidRPr="00D93FB9">
        <w:rPr>
          <w:rFonts w:ascii="Times New Roman" w:hAnsi="Times New Roman" w:cs="Times New Roman"/>
          <w:sz w:val="24"/>
          <w:szCs w:val="24"/>
        </w:rPr>
        <w:t xml:space="preserve"> </w:t>
      </w:r>
      <w:r w:rsidR="00A13904">
        <w:rPr>
          <w:rFonts w:ascii="Times New Roman" w:hAnsi="Times New Roman" w:cs="Times New Roman"/>
          <w:sz w:val="24"/>
          <w:szCs w:val="24"/>
        </w:rPr>
        <w:t>an</w:t>
      </w:r>
      <w:proofErr w:type="gramEnd"/>
      <w:r w:rsidR="00A13904">
        <w:rPr>
          <w:rFonts w:ascii="Times New Roman" w:hAnsi="Times New Roman" w:cs="Times New Roman"/>
          <w:sz w:val="24"/>
          <w:szCs w:val="24"/>
        </w:rPr>
        <w:t xml:space="preserve"> authorized </w:t>
      </w:r>
      <w:r w:rsidR="00EF353C" w:rsidRPr="00D93FB9">
        <w:rPr>
          <w:rFonts w:ascii="Times New Roman" w:hAnsi="Times New Roman" w:cs="Times New Roman"/>
          <w:sz w:val="24"/>
          <w:szCs w:val="24"/>
        </w:rPr>
        <w:t>certificate holder</w:t>
      </w:r>
      <w:r w:rsidR="006B74EF" w:rsidRPr="00D93FB9">
        <w:rPr>
          <w:rFonts w:ascii="Times New Roman" w:hAnsi="Times New Roman" w:cs="Times New Roman"/>
          <w:sz w:val="24"/>
          <w:szCs w:val="24"/>
        </w:rPr>
        <w:t xml:space="preserve">.  </w:t>
      </w:r>
      <w:r w:rsidR="00150D24" w:rsidRPr="00D93FB9">
        <w:rPr>
          <w:rFonts w:ascii="Times New Roman" w:hAnsi="Times New Roman" w:cs="Times New Roman"/>
          <w:sz w:val="24"/>
          <w:szCs w:val="24"/>
        </w:rPr>
        <w:t xml:space="preserve">Shuttle is </w:t>
      </w:r>
      <w:r w:rsidR="006B74EF" w:rsidRPr="00D93FB9">
        <w:rPr>
          <w:rFonts w:ascii="Times New Roman" w:hAnsi="Times New Roman" w:cs="Times New Roman"/>
          <w:sz w:val="24"/>
          <w:szCs w:val="24"/>
        </w:rPr>
        <w:t xml:space="preserve">also </w:t>
      </w:r>
      <w:r w:rsidR="00150D24" w:rsidRPr="00D93FB9">
        <w:rPr>
          <w:rFonts w:ascii="Times New Roman" w:hAnsi="Times New Roman" w:cs="Times New Roman"/>
          <w:sz w:val="24"/>
          <w:szCs w:val="24"/>
        </w:rPr>
        <w:t xml:space="preserve">unaware of any definition of “multi-stop” as proclaimed by the </w:t>
      </w:r>
      <w:r w:rsidR="00552C62" w:rsidRPr="00D93FB9">
        <w:rPr>
          <w:rFonts w:ascii="Times New Roman" w:hAnsi="Times New Roman" w:cs="Times New Roman"/>
          <w:sz w:val="24"/>
          <w:szCs w:val="24"/>
        </w:rPr>
        <w:t>Order in</w:t>
      </w:r>
      <w:r w:rsidR="00150D24" w:rsidRPr="00D93FB9">
        <w:rPr>
          <w:rFonts w:ascii="Times New Roman" w:hAnsi="Times New Roman" w:cs="Times New Roman"/>
          <w:sz w:val="24"/>
          <w:szCs w:val="24"/>
        </w:rPr>
        <w:t xml:space="preserve"> its stretched logic of trying to define what is and what </w:t>
      </w:r>
      <w:proofErr w:type="gramStart"/>
      <w:r w:rsidR="009C1059" w:rsidRPr="00D93FB9">
        <w:rPr>
          <w:rFonts w:ascii="Times New Roman" w:hAnsi="Times New Roman" w:cs="Times New Roman"/>
          <w:sz w:val="24"/>
          <w:szCs w:val="24"/>
        </w:rPr>
        <w:t xml:space="preserve">is not </w:t>
      </w:r>
      <w:r w:rsidR="0029731E" w:rsidRPr="00D93FB9">
        <w:rPr>
          <w:rFonts w:ascii="Times New Roman" w:hAnsi="Times New Roman" w:cs="Times New Roman"/>
          <w:sz w:val="24"/>
          <w:szCs w:val="24"/>
        </w:rPr>
        <w:t>same service</w:t>
      </w:r>
      <w:proofErr w:type="gramEnd"/>
      <w:r w:rsidR="009C1059" w:rsidRPr="00D93FB9">
        <w:rPr>
          <w:rFonts w:ascii="Times New Roman" w:hAnsi="Times New Roman" w:cs="Times New Roman"/>
          <w:sz w:val="24"/>
          <w:szCs w:val="24"/>
        </w:rPr>
        <w:t>.</w:t>
      </w:r>
      <w:r w:rsidR="00150D24" w:rsidRPr="00D93FB9">
        <w:rPr>
          <w:rFonts w:ascii="Times New Roman" w:hAnsi="Times New Roman" w:cs="Times New Roman"/>
          <w:sz w:val="24"/>
          <w:szCs w:val="24"/>
        </w:rPr>
        <w:t xml:space="preserve">  </w:t>
      </w:r>
      <w:r w:rsidR="00A6317A" w:rsidRPr="00D93FB9">
        <w:rPr>
          <w:rFonts w:ascii="Times New Roman" w:hAnsi="Times New Roman" w:cs="Times New Roman"/>
          <w:sz w:val="24"/>
          <w:szCs w:val="24"/>
        </w:rPr>
        <w:t xml:space="preserve">Multi-stop </w:t>
      </w:r>
      <w:r w:rsidR="00B717AB" w:rsidRPr="00D93FB9">
        <w:rPr>
          <w:rFonts w:ascii="Times New Roman" w:hAnsi="Times New Roman" w:cs="Times New Roman"/>
          <w:sz w:val="24"/>
          <w:szCs w:val="24"/>
        </w:rPr>
        <w:t xml:space="preserve">is inferred by the following definitions within WAC.  </w:t>
      </w:r>
      <w:r w:rsidR="00285D77" w:rsidRPr="00D93FB9">
        <w:rPr>
          <w:rFonts w:ascii="Times New Roman" w:hAnsi="Times New Roman" w:cs="Times New Roman"/>
          <w:b/>
          <w:sz w:val="24"/>
          <w:szCs w:val="24"/>
        </w:rPr>
        <w:t xml:space="preserve">Direct </w:t>
      </w:r>
      <w:r w:rsidR="00F415F6" w:rsidRPr="00D93FB9">
        <w:rPr>
          <w:rFonts w:ascii="Times New Roman" w:hAnsi="Times New Roman" w:cs="Times New Roman"/>
          <w:b/>
          <w:sz w:val="24"/>
          <w:szCs w:val="24"/>
        </w:rPr>
        <w:t>S</w:t>
      </w:r>
      <w:r w:rsidR="00285D77" w:rsidRPr="00D93FB9">
        <w:rPr>
          <w:rFonts w:ascii="Times New Roman" w:hAnsi="Times New Roman" w:cs="Times New Roman"/>
          <w:b/>
          <w:sz w:val="24"/>
          <w:szCs w:val="24"/>
        </w:rPr>
        <w:t>ervice</w:t>
      </w:r>
      <w:r w:rsidR="00285D77" w:rsidRPr="00D93FB9">
        <w:rPr>
          <w:rFonts w:ascii="Times New Roman" w:hAnsi="Times New Roman" w:cs="Times New Roman"/>
          <w:sz w:val="24"/>
          <w:szCs w:val="24"/>
        </w:rPr>
        <w:t xml:space="preserve"> by definition</w:t>
      </w:r>
      <w:r w:rsidR="0029731E" w:rsidRPr="00D93FB9">
        <w:rPr>
          <w:rFonts w:ascii="Times New Roman" w:hAnsi="Times New Roman" w:cs="Times New Roman"/>
          <w:sz w:val="24"/>
          <w:szCs w:val="24"/>
        </w:rPr>
        <w:t xml:space="preserve"> in WAC 480-30-036</w:t>
      </w:r>
      <w:r w:rsidR="00285D77" w:rsidRPr="00D93FB9">
        <w:rPr>
          <w:rFonts w:ascii="Times New Roman" w:hAnsi="Times New Roman" w:cs="Times New Roman"/>
          <w:sz w:val="24"/>
          <w:szCs w:val="24"/>
        </w:rPr>
        <w:t xml:space="preserve"> is “an auto transportation company service over a route that goes from the beginning point to the ending point with </w:t>
      </w:r>
      <w:r w:rsidR="00285D77" w:rsidRPr="00D93FB9">
        <w:rPr>
          <w:rFonts w:ascii="Times New Roman" w:hAnsi="Times New Roman" w:cs="Times New Roman"/>
          <w:b/>
          <w:sz w:val="24"/>
          <w:szCs w:val="24"/>
          <w:u w:val="single"/>
        </w:rPr>
        <w:t>limited</w:t>
      </w:r>
      <w:r w:rsidR="00285D77" w:rsidRPr="00D93FB9">
        <w:rPr>
          <w:rFonts w:ascii="Times New Roman" w:hAnsi="Times New Roman" w:cs="Times New Roman"/>
          <w:b/>
          <w:sz w:val="24"/>
          <w:szCs w:val="24"/>
        </w:rPr>
        <w:t>, if any, stops</w:t>
      </w:r>
      <w:r w:rsidR="00285D77" w:rsidRPr="00D93FB9">
        <w:rPr>
          <w:rFonts w:ascii="Times New Roman" w:hAnsi="Times New Roman" w:cs="Times New Roman"/>
          <w:sz w:val="24"/>
          <w:szCs w:val="24"/>
        </w:rPr>
        <w:t xml:space="preserve"> along the way, and traveling only to </w:t>
      </w:r>
      <w:r w:rsidR="00285D77" w:rsidRPr="00D93FB9">
        <w:rPr>
          <w:rFonts w:ascii="Times New Roman" w:hAnsi="Times New Roman" w:cs="Times New Roman"/>
          <w:sz w:val="24"/>
          <w:szCs w:val="24"/>
          <w:u w:val="single"/>
        </w:rPr>
        <w:t>points</w:t>
      </w:r>
      <w:r w:rsidR="00285D77" w:rsidRPr="00D93FB9">
        <w:rPr>
          <w:rFonts w:ascii="Times New Roman" w:hAnsi="Times New Roman" w:cs="Times New Roman"/>
          <w:sz w:val="24"/>
          <w:szCs w:val="24"/>
        </w:rPr>
        <w:t xml:space="preserve"> located on the specific route without requiring a passenger to transfer from one vehicle to another.</w:t>
      </w:r>
      <w:r w:rsidR="001B27CC">
        <w:rPr>
          <w:rFonts w:ascii="Times New Roman" w:hAnsi="Times New Roman" w:cs="Times New Roman"/>
          <w:sz w:val="24"/>
          <w:szCs w:val="24"/>
        </w:rPr>
        <w:t>”</w:t>
      </w:r>
      <w:r w:rsidR="00285D77" w:rsidRPr="00D93FB9">
        <w:rPr>
          <w:rFonts w:ascii="Times New Roman" w:hAnsi="Times New Roman" w:cs="Times New Roman"/>
          <w:sz w:val="24"/>
          <w:szCs w:val="24"/>
        </w:rPr>
        <w:t xml:space="preserve"> </w:t>
      </w:r>
      <w:r w:rsidR="00287432" w:rsidRPr="00D93FB9">
        <w:rPr>
          <w:rFonts w:ascii="Times New Roman" w:hAnsi="Times New Roman" w:cs="Times New Roman"/>
          <w:sz w:val="24"/>
          <w:szCs w:val="24"/>
        </w:rPr>
        <w:t>F</w:t>
      </w:r>
      <w:r w:rsidR="00285D77" w:rsidRPr="00D93FB9">
        <w:rPr>
          <w:rFonts w:ascii="Times New Roman" w:hAnsi="Times New Roman" w:cs="Times New Roman"/>
          <w:color w:val="000000" w:themeColor="text1"/>
          <w:sz w:val="24"/>
          <w:szCs w:val="24"/>
        </w:rPr>
        <w:t xml:space="preserve">urthermore, </w:t>
      </w:r>
      <w:r w:rsidR="00420CC5" w:rsidRPr="00D93FB9">
        <w:rPr>
          <w:rFonts w:ascii="Times New Roman" w:hAnsi="Times New Roman" w:cs="Times New Roman"/>
          <w:b/>
          <w:color w:val="000000" w:themeColor="text1"/>
          <w:sz w:val="24"/>
          <w:szCs w:val="24"/>
        </w:rPr>
        <w:t>Express Passenger</w:t>
      </w:r>
      <w:r w:rsidR="00F415F6" w:rsidRPr="00D93FB9">
        <w:rPr>
          <w:rFonts w:ascii="Times New Roman" w:hAnsi="Times New Roman" w:cs="Times New Roman"/>
          <w:b/>
          <w:color w:val="000000" w:themeColor="text1"/>
          <w:sz w:val="24"/>
          <w:szCs w:val="24"/>
        </w:rPr>
        <w:t xml:space="preserve"> S</w:t>
      </w:r>
      <w:r w:rsidR="00420CC5" w:rsidRPr="00D93FB9">
        <w:rPr>
          <w:rFonts w:ascii="Times New Roman" w:hAnsi="Times New Roman" w:cs="Times New Roman"/>
          <w:b/>
          <w:color w:val="000000" w:themeColor="text1"/>
          <w:sz w:val="24"/>
          <w:szCs w:val="24"/>
        </w:rPr>
        <w:t>ervice</w:t>
      </w:r>
      <w:r w:rsidR="00420CC5" w:rsidRPr="00D93FB9">
        <w:rPr>
          <w:rFonts w:ascii="Times New Roman" w:hAnsi="Times New Roman" w:cs="Times New Roman"/>
          <w:color w:val="000000" w:themeColor="text1"/>
          <w:sz w:val="24"/>
          <w:szCs w:val="24"/>
        </w:rPr>
        <w:t xml:space="preserve"> is that service</w:t>
      </w:r>
      <w:r w:rsidR="0029731E" w:rsidRPr="00D93FB9">
        <w:rPr>
          <w:rFonts w:ascii="Times New Roman" w:hAnsi="Times New Roman" w:cs="Times New Roman"/>
          <w:color w:val="000000" w:themeColor="text1"/>
          <w:sz w:val="24"/>
          <w:szCs w:val="24"/>
        </w:rPr>
        <w:t>,</w:t>
      </w:r>
      <w:r w:rsidR="00420CC5" w:rsidRPr="00D93FB9">
        <w:rPr>
          <w:rFonts w:ascii="Times New Roman" w:hAnsi="Times New Roman" w:cs="Times New Roman"/>
          <w:color w:val="000000" w:themeColor="text1"/>
          <w:sz w:val="24"/>
          <w:szCs w:val="24"/>
        </w:rPr>
        <w:t xml:space="preserve"> </w:t>
      </w:r>
      <w:r w:rsidR="0029731E" w:rsidRPr="00D93FB9">
        <w:rPr>
          <w:rFonts w:ascii="Times New Roman" w:hAnsi="Times New Roman" w:cs="Times New Roman"/>
          <w:color w:val="000000" w:themeColor="text1"/>
          <w:sz w:val="24"/>
          <w:szCs w:val="24"/>
        </w:rPr>
        <w:t xml:space="preserve">by definition in WAC, </w:t>
      </w:r>
      <w:r w:rsidR="00420CC5" w:rsidRPr="00D93FB9">
        <w:rPr>
          <w:rFonts w:ascii="Times New Roman" w:hAnsi="Times New Roman" w:cs="Times New Roman"/>
          <w:color w:val="000000" w:themeColor="text1"/>
          <w:sz w:val="24"/>
          <w:szCs w:val="24"/>
        </w:rPr>
        <w:t xml:space="preserve">which an </w:t>
      </w:r>
      <w:r w:rsidR="00420CC5" w:rsidRPr="00D93FB9">
        <w:rPr>
          <w:rFonts w:ascii="Times New Roman" w:hAnsi="Times New Roman" w:cs="Times New Roman"/>
          <w:sz w:val="24"/>
          <w:szCs w:val="24"/>
        </w:rPr>
        <w:t xml:space="preserve">auto transportation company provides between fixed points or stations </w:t>
      </w:r>
      <w:r w:rsidR="00420CC5" w:rsidRPr="00D93FB9">
        <w:rPr>
          <w:rFonts w:ascii="Times New Roman" w:hAnsi="Times New Roman" w:cs="Times New Roman"/>
          <w:b/>
          <w:sz w:val="24"/>
          <w:szCs w:val="24"/>
          <w:u w:val="single"/>
        </w:rPr>
        <w:t>with few</w:t>
      </w:r>
      <w:r w:rsidR="00420CC5" w:rsidRPr="00D93FB9">
        <w:rPr>
          <w:rFonts w:ascii="Times New Roman" w:hAnsi="Times New Roman" w:cs="Times New Roman"/>
          <w:b/>
          <w:sz w:val="24"/>
          <w:szCs w:val="24"/>
        </w:rPr>
        <w:t xml:space="preserve">, </w:t>
      </w:r>
      <w:r w:rsidR="00420CC5" w:rsidRPr="00D93FB9">
        <w:rPr>
          <w:rFonts w:ascii="Times New Roman" w:hAnsi="Times New Roman" w:cs="Times New Roman"/>
          <w:sz w:val="24"/>
          <w:szCs w:val="24"/>
        </w:rPr>
        <w:t xml:space="preserve">if any, stops along the route, and is designed to get passengers from origin to destination more quickly than normally scheduled passenger </w:t>
      </w:r>
      <w:r w:rsidR="00054F66" w:rsidRPr="00D93FB9">
        <w:rPr>
          <w:rFonts w:ascii="Times New Roman" w:hAnsi="Times New Roman" w:cs="Times New Roman"/>
          <w:sz w:val="24"/>
          <w:szCs w:val="24"/>
        </w:rPr>
        <w:t>service.</w:t>
      </w:r>
      <w:r w:rsidR="00054F66" w:rsidRPr="00D93FB9">
        <w:rPr>
          <w:rFonts w:ascii="Times New Roman" w:hAnsi="Times New Roman" w:cs="Times New Roman"/>
          <w:color w:val="000000" w:themeColor="text1"/>
          <w:sz w:val="24"/>
          <w:szCs w:val="24"/>
          <w:vertAlign w:val="subscript"/>
        </w:rPr>
        <w:t>17</w:t>
      </w:r>
      <w:r w:rsidR="00054F66" w:rsidRPr="00D93FB9">
        <w:rPr>
          <w:rFonts w:ascii="Times New Roman" w:hAnsi="Times New Roman" w:cs="Times New Roman"/>
          <w:sz w:val="24"/>
          <w:szCs w:val="24"/>
        </w:rPr>
        <w:t xml:space="preserve"> Direct</w:t>
      </w:r>
      <w:r w:rsidR="00150D24" w:rsidRPr="00D93FB9">
        <w:rPr>
          <w:rFonts w:ascii="Times New Roman" w:hAnsi="Times New Roman" w:cs="Times New Roman"/>
          <w:sz w:val="24"/>
          <w:szCs w:val="24"/>
        </w:rPr>
        <w:t xml:space="preserve"> and Express Service </w:t>
      </w:r>
      <w:r w:rsidR="0029731E" w:rsidRPr="00D93FB9">
        <w:rPr>
          <w:rFonts w:ascii="Times New Roman" w:hAnsi="Times New Roman" w:cs="Times New Roman"/>
          <w:sz w:val="24"/>
          <w:szCs w:val="24"/>
        </w:rPr>
        <w:t>is</w:t>
      </w:r>
      <w:r w:rsidR="00150D24" w:rsidRPr="00D93FB9">
        <w:rPr>
          <w:rFonts w:ascii="Times New Roman" w:hAnsi="Times New Roman" w:cs="Times New Roman"/>
          <w:sz w:val="24"/>
          <w:szCs w:val="24"/>
        </w:rPr>
        <w:t xml:space="preserve"> inclusive of</w:t>
      </w:r>
      <w:r w:rsidR="006B488A" w:rsidRPr="00D93FB9">
        <w:rPr>
          <w:rFonts w:ascii="Times New Roman" w:hAnsi="Times New Roman" w:cs="Times New Roman"/>
          <w:sz w:val="24"/>
          <w:szCs w:val="24"/>
        </w:rPr>
        <w:t xml:space="preserve"> limited</w:t>
      </w:r>
      <w:r w:rsidR="00F53F0D">
        <w:rPr>
          <w:rFonts w:ascii="Times New Roman" w:hAnsi="Times New Roman" w:cs="Times New Roman"/>
          <w:sz w:val="24"/>
          <w:szCs w:val="24"/>
        </w:rPr>
        <w:t xml:space="preserve"> stops</w:t>
      </w:r>
      <w:r w:rsidR="00150D24" w:rsidRPr="00D93FB9">
        <w:rPr>
          <w:rFonts w:ascii="Times New Roman" w:hAnsi="Times New Roman" w:cs="Times New Roman"/>
          <w:sz w:val="24"/>
          <w:szCs w:val="24"/>
        </w:rPr>
        <w:t xml:space="preserve">. </w:t>
      </w:r>
      <w:r w:rsidR="00287432" w:rsidRPr="00D93FB9">
        <w:rPr>
          <w:rFonts w:ascii="Times New Roman" w:hAnsi="Times New Roman" w:cs="Times New Roman"/>
          <w:sz w:val="24"/>
          <w:szCs w:val="24"/>
        </w:rPr>
        <w:t xml:space="preserve">Therefore “multi-stop” service must by definition be a route that has more than three (few) stops.  </w:t>
      </w:r>
      <w:r w:rsidR="00420CC5" w:rsidRPr="00D93FB9">
        <w:rPr>
          <w:rFonts w:ascii="Times New Roman" w:hAnsi="Times New Roman" w:cs="Times New Roman"/>
          <w:sz w:val="24"/>
          <w:szCs w:val="24"/>
        </w:rPr>
        <w:t xml:space="preserve">Airporter provides from its Downtown Bellingham pickup point, approximately one block from the applicants proposed pick-up point, </w:t>
      </w:r>
      <w:r w:rsidR="00016C0A" w:rsidRPr="00D93FB9">
        <w:rPr>
          <w:rFonts w:ascii="Times New Roman" w:hAnsi="Times New Roman" w:cs="Times New Roman"/>
          <w:sz w:val="24"/>
          <w:szCs w:val="24"/>
        </w:rPr>
        <w:t xml:space="preserve">eight </w:t>
      </w:r>
      <w:r w:rsidR="00420CC5" w:rsidRPr="00D93FB9">
        <w:rPr>
          <w:rFonts w:ascii="Times New Roman" w:hAnsi="Times New Roman" w:cs="Times New Roman"/>
          <w:sz w:val="24"/>
          <w:szCs w:val="24"/>
        </w:rPr>
        <w:t>(</w:t>
      </w:r>
      <w:r w:rsidR="00016C0A" w:rsidRPr="00D93FB9">
        <w:rPr>
          <w:rFonts w:ascii="Times New Roman" w:hAnsi="Times New Roman" w:cs="Times New Roman"/>
          <w:sz w:val="24"/>
          <w:szCs w:val="24"/>
        </w:rPr>
        <w:t>8</w:t>
      </w:r>
      <w:r w:rsidR="00420CC5" w:rsidRPr="00D93FB9">
        <w:rPr>
          <w:rFonts w:ascii="Times New Roman" w:hAnsi="Times New Roman" w:cs="Times New Roman"/>
          <w:sz w:val="24"/>
          <w:szCs w:val="24"/>
        </w:rPr>
        <w:t>) daily trips that are both Direct and Express by definition in WAC, to and fr</w:t>
      </w:r>
      <w:r w:rsidR="003D62EA" w:rsidRPr="00D93FB9">
        <w:rPr>
          <w:rFonts w:ascii="Times New Roman" w:hAnsi="Times New Roman" w:cs="Times New Roman"/>
          <w:sz w:val="24"/>
          <w:szCs w:val="24"/>
        </w:rPr>
        <w:t xml:space="preserve">om Seatac International Airport </w:t>
      </w:r>
      <w:r w:rsidR="003D62EA" w:rsidRPr="00D93FB9">
        <w:rPr>
          <w:rFonts w:ascii="Times New Roman" w:hAnsi="Times New Roman" w:cs="Times New Roman"/>
          <w:sz w:val="24"/>
          <w:szCs w:val="24"/>
        </w:rPr>
        <w:lastRenderedPageBreak/>
        <w:t>contrary to that which the Order states as fact</w:t>
      </w:r>
      <w:r w:rsidR="00287432" w:rsidRPr="00D93FB9">
        <w:rPr>
          <w:rFonts w:ascii="Times New Roman" w:hAnsi="Times New Roman" w:cs="Times New Roman"/>
          <w:sz w:val="24"/>
          <w:szCs w:val="24"/>
        </w:rPr>
        <w:t xml:space="preserve"> in paragraph </w:t>
      </w:r>
      <w:r w:rsidR="00F13157" w:rsidRPr="00D93FB9">
        <w:rPr>
          <w:rFonts w:ascii="Times New Roman" w:hAnsi="Times New Roman" w:cs="Times New Roman"/>
          <w:sz w:val="24"/>
          <w:szCs w:val="24"/>
        </w:rPr>
        <w:t>four (</w:t>
      </w:r>
      <w:r w:rsidR="00287432" w:rsidRPr="00D93FB9">
        <w:rPr>
          <w:rFonts w:ascii="Times New Roman" w:hAnsi="Times New Roman" w:cs="Times New Roman"/>
          <w:sz w:val="24"/>
          <w:szCs w:val="24"/>
        </w:rPr>
        <w:t>4</w:t>
      </w:r>
      <w:r w:rsidR="00F13157" w:rsidRPr="00D93FB9">
        <w:rPr>
          <w:rFonts w:ascii="Times New Roman" w:hAnsi="Times New Roman" w:cs="Times New Roman"/>
          <w:sz w:val="24"/>
          <w:szCs w:val="24"/>
        </w:rPr>
        <w:t>)</w:t>
      </w:r>
      <w:r w:rsidR="00287432" w:rsidRPr="00D93FB9">
        <w:rPr>
          <w:rFonts w:ascii="Times New Roman" w:hAnsi="Times New Roman" w:cs="Times New Roman"/>
          <w:sz w:val="24"/>
          <w:szCs w:val="24"/>
        </w:rPr>
        <w:t>.</w:t>
      </w:r>
      <w:r w:rsidR="00420CC5" w:rsidRPr="00D93FB9">
        <w:rPr>
          <w:rFonts w:ascii="Times New Roman" w:hAnsi="Times New Roman" w:cs="Times New Roman"/>
          <w:sz w:val="24"/>
          <w:szCs w:val="24"/>
        </w:rPr>
        <w:t xml:space="preserve">  Smoking only proposes four (4) daily direct, express trips.  The question of “same service” is not a “matter of law or uncontested fact” rather it is the most contentious and contested </w:t>
      </w:r>
      <w:r w:rsidR="00453EB9" w:rsidRPr="00D93FB9">
        <w:rPr>
          <w:rFonts w:ascii="Times New Roman" w:hAnsi="Times New Roman" w:cs="Times New Roman"/>
          <w:sz w:val="24"/>
          <w:szCs w:val="24"/>
        </w:rPr>
        <w:t xml:space="preserve">issue </w:t>
      </w:r>
      <w:r w:rsidR="00420CC5" w:rsidRPr="00D93FB9">
        <w:rPr>
          <w:rFonts w:ascii="Times New Roman" w:hAnsi="Times New Roman" w:cs="Times New Roman"/>
          <w:sz w:val="24"/>
          <w:szCs w:val="24"/>
        </w:rPr>
        <w:t>of the docket and needs to be resolved at hearing</w:t>
      </w:r>
      <w:r w:rsidR="00B743F0" w:rsidRPr="00D93FB9">
        <w:rPr>
          <w:rFonts w:ascii="Times New Roman" w:hAnsi="Times New Roman" w:cs="Times New Roman"/>
          <w:sz w:val="24"/>
          <w:szCs w:val="24"/>
        </w:rPr>
        <w:t xml:space="preserve">.  It is not resolved </w:t>
      </w:r>
      <w:r w:rsidR="00EF68AF" w:rsidRPr="00D93FB9">
        <w:rPr>
          <w:rFonts w:ascii="Times New Roman" w:hAnsi="Times New Roman" w:cs="Times New Roman"/>
          <w:sz w:val="24"/>
          <w:szCs w:val="24"/>
        </w:rPr>
        <w:t xml:space="preserve">by </w:t>
      </w:r>
      <w:r w:rsidR="00B743F0" w:rsidRPr="00D93FB9">
        <w:rPr>
          <w:rFonts w:ascii="Times New Roman" w:hAnsi="Times New Roman" w:cs="Times New Roman"/>
          <w:sz w:val="24"/>
          <w:szCs w:val="24"/>
        </w:rPr>
        <w:t>the unsupported contention of paragraph 13 of the Order.</w:t>
      </w:r>
      <w:r w:rsidR="00420CC5" w:rsidRPr="00D93FB9">
        <w:rPr>
          <w:rFonts w:ascii="Times New Roman" w:hAnsi="Times New Roman" w:cs="Times New Roman"/>
          <w:color w:val="000000" w:themeColor="text1"/>
          <w:sz w:val="24"/>
          <w:szCs w:val="24"/>
        </w:rPr>
        <w:t xml:space="preserve"> </w:t>
      </w:r>
      <w:r w:rsidR="00062B88">
        <w:rPr>
          <w:rFonts w:ascii="Times New Roman" w:hAnsi="Times New Roman" w:cs="Times New Roman"/>
          <w:color w:val="000000" w:themeColor="text1"/>
          <w:sz w:val="24"/>
          <w:szCs w:val="24"/>
        </w:rPr>
        <w:t xml:space="preserve"> Further the</w:t>
      </w:r>
      <w:r w:rsidR="00A50DF8" w:rsidRPr="00D93FB9">
        <w:rPr>
          <w:rFonts w:ascii="Times New Roman" w:hAnsi="Times New Roman" w:cs="Times New Roman"/>
          <w:color w:val="000000" w:themeColor="text1"/>
          <w:sz w:val="24"/>
          <w:szCs w:val="24"/>
        </w:rPr>
        <w:t xml:space="preserve"> Order</w:t>
      </w:r>
      <w:r w:rsidR="00062B88">
        <w:rPr>
          <w:rFonts w:ascii="Times New Roman" w:hAnsi="Times New Roman" w:cs="Times New Roman"/>
          <w:color w:val="000000" w:themeColor="text1"/>
          <w:sz w:val="24"/>
          <w:szCs w:val="24"/>
        </w:rPr>
        <w:t xml:space="preserve"> goes on to affirm</w:t>
      </w:r>
      <w:r w:rsidR="00A50DF8" w:rsidRPr="00D93FB9">
        <w:rPr>
          <w:rFonts w:ascii="Times New Roman" w:hAnsi="Times New Roman" w:cs="Times New Roman"/>
          <w:color w:val="000000" w:themeColor="text1"/>
          <w:sz w:val="24"/>
          <w:szCs w:val="24"/>
        </w:rPr>
        <w:t xml:space="preserve"> Airporter</w:t>
      </w:r>
      <w:r w:rsidR="00062B88">
        <w:rPr>
          <w:rFonts w:ascii="Times New Roman" w:hAnsi="Times New Roman" w:cs="Times New Roman"/>
          <w:color w:val="000000" w:themeColor="text1"/>
          <w:sz w:val="24"/>
          <w:szCs w:val="24"/>
        </w:rPr>
        <w:t>’</w:t>
      </w:r>
      <w:r w:rsidR="00A50DF8" w:rsidRPr="00D93FB9">
        <w:rPr>
          <w:rFonts w:ascii="Times New Roman" w:hAnsi="Times New Roman" w:cs="Times New Roman"/>
          <w:color w:val="000000" w:themeColor="text1"/>
          <w:sz w:val="24"/>
          <w:szCs w:val="24"/>
        </w:rPr>
        <w:t>s</w:t>
      </w:r>
      <w:bookmarkStart w:id="0" w:name="_GoBack"/>
      <w:bookmarkEnd w:id="0"/>
      <w:r w:rsidR="00A50DF8" w:rsidRPr="00D93FB9">
        <w:rPr>
          <w:rFonts w:ascii="Times New Roman" w:hAnsi="Times New Roman" w:cs="Times New Roman"/>
          <w:color w:val="000000" w:themeColor="text1"/>
          <w:sz w:val="24"/>
          <w:szCs w:val="24"/>
        </w:rPr>
        <w:t xml:space="preserve"> providing same service in paragraph 13 stating “Wickkiser filed a tariff….to provide new “</w:t>
      </w:r>
      <w:r w:rsidR="00A50DF8" w:rsidRPr="00D93FB9">
        <w:rPr>
          <w:rFonts w:ascii="Times New Roman" w:hAnsi="Times New Roman" w:cs="Times New Roman"/>
          <w:b/>
          <w:i/>
          <w:color w:val="000000" w:themeColor="text1"/>
          <w:sz w:val="24"/>
          <w:szCs w:val="24"/>
          <w:u w:val="single"/>
        </w:rPr>
        <w:t>express service</w:t>
      </w:r>
      <w:r w:rsidR="00A50DF8" w:rsidRPr="00D93FB9">
        <w:rPr>
          <w:rFonts w:ascii="Times New Roman" w:hAnsi="Times New Roman" w:cs="Times New Roman"/>
          <w:color w:val="000000" w:themeColor="text1"/>
          <w:sz w:val="24"/>
          <w:szCs w:val="24"/>
        </w:rPr>
        <w:t xml:space="preserve">” between Bellingham and SeaTac Airport, </w:t>
      </w:r>
      <w:r w:rsidR="00A50DF8" w:rsidRPr="00D93FB9">
        <w:rPr>
          <w:rFonts w:ascii="Times New Roman" w:hAnsi="Times New Roman" w:cs="Times New Roman"/>
          <w:b/>
          <w:i/>
          <w:color w:val="000000" w:themeColor="text1"/>
          <w:sz w:val="24"/>
          <w:szCs w:val="24"/>
          <w:u w:val="single"/>
        </w:rPr>
        <w:t>the very service</w:t>
      </w:r>
      <w:r w:rsidR="00172690" w:rsidRPr="00D93FB9">
        <w:rPr>
          <w:rFonts w:ascii="Times New Roman" w:hAnsi="Times New Roman" w:cs="Times New Roman"/>
          <w:b/>
          <w:i/>
          <w:color w:val="000000" w:themeColor="text1"/>
          <w:sz w:val="24"/>
          <w:szCs w:val="24"/>
          <w:u w:val="single"/>
        </w:rPr>
        <w:t xml:space="preserve"> SeaTac Direct proposes to provide</w:t>
      </w:r>
      <w:r w:rsidR="004A2E81">
        <w:rPr>
          <w:rFonts w:ascii="Times New Roman" w:hAnsi="Times New Roman" w:cs="Times New Roman"/>
          <w:color w:val="000000" w:themeColor="text1"/>
          <w:sz w:val="24"/>
          <w:szCs w:val="24"/>
        </w:rPr>
        <w:t>.”</w:t>
      </w:r>
      <w:r w:rsidR="00BD01B0" w:rsidRPr="00D93FB9">
        <w:rPr>
          <w:rFonts w:ascii="Times New Roman" w:hAnsi="Times New Roman" w:cs="Times New Roman"/>
          <w:color w:val="000000" w:themeColor="text1"/>
          <w:sz w:val="24"/>
          <w:szCs w:val="24"/>
          <w:vertAlign w:val="subscript"/>
        </w:rPr>
        <w:t>18</w:t>
      </w:r>
      <w:r w:rsidR="00172690" w:rsidRPr="00D93FB9">
        <w:rPr>
          <w:rFonts w:ascii="Times New Roman" w:hAnsi="Times New Roman" w:cs="Times New Roman"/>
          <w:color w:val="FF0000"/>
          <w:sz w:val="24"/>
          <w:szCs w:val="24"/>
        </w:rPr>
        <w:t xml:space="preserve"> </w:t>
      </w:r>
      <w:r w:rsidR="006950D7">
        <w:rPr>
          <w:rFonts w:ascii="Times New Roman" w:hAnsi="Times New Roman" w:cs="Times New Roman"/>
          <w:color w:val="000000" w:themeColor="text1"/>
          <w:sz w:val="24"/>
          <w:szCs w:val="24"/>
        </w:rPr>
        <w:t xml:space="preserve">By definition, </w:t>
      </w:r>
      <w:r w:rsidR="00172690" w:rsidRPr="00D93FB9">
        <w:rPr>
          <w:rFonts w:ascii="Times New Roman" w:hAnsi="Times New Roman" w:cs="Times New Roman"/>
          <w:color w:val="000000" w:themeColor="text1"/>
          <w:sz w:val="24"/>
          <w:szCs w:val="24"/>
        </w:rPr>
        <w:t xml:space="preserve">Airporter already provides that very same “express service” eight </w:t>
      </w:r>
      <w:r w:rsidR="00E548AF" w:rsidRPr="00D93FB9">
        <w:rPr>
          <w:rFonts w:ascii="Times New Roman" w:hAnsi="Times New Roman" w:cs="Times New Roman"/>
          <w:color w:val="000000" w:themeColor="text1"/>
          <w:sz w:val="24"/>
          <w:szCs w:val="24"/>
        </w:rPr>
        <w:t xml:space="preserve">or more </w:t>
      </w:r>
      <w:r w:rsidR="00172690" w:rsidRPr="00D93FB9">
        <w:rPr>
          <w:rFonts w:ascii="Times New Roman" w:hAnsi="Times New Roman" w:cs="Times New Roman"/>
          <w:color w:val="000000" w:themeColor="text1"/>
          <w:sz w:val="24"/>
          <w:szCs w:val="24"/>
        </w:rPr>
        <w:t xml:space="preserve">times a day from a location one block away from Smoking’s proposed service.  </w:t>
      </w:r>
    </w:p>
    <w:p w:rsidR="006D0C84" w:rsidRPr="00D93FB9" w:rsidRDefault="0029731E" w:rsidP="002E3BF4">
      <w:pPr>
        <w:spacing w:line="360" w:lineRule="auto"/>
        <w:rPr>
          <w:rFonts w:ascii="Times New Roman" w:hAnsi="Times New Roman" w:cs="Times New Roman"/>
          <w:color w:val="000000" w:themeColor="text1"/>
          <w:sz w:val="24"/>
          <w:szCs w:val="24"/>
        </w:rPr>
      </w:pPr>
      <w:r w:rsidRPr="00D93FB9">
        <w:rPr>
          <w:rFonts w:ascii="Times New Roman" w:hAnsi="Times New Roman" w:cs="Times New Roman"/>
          <w:i/>
          <w:color w:val="000000" w:themeColor="text1"/>
          <w:sz w:val="24"/>
          <w:szCs w:val="24"/>
        </w:rPr>
        <w:t>13</w:t>
      </w:r>
      <w:r w:rsidRPr="00D93FB9">
        <w:rPr>
          <w:rFonts w:ascii="Times New Roman" w:hAnsi="Times New Roman" w:cs="Times New Roman"/>
          <w:color w:val="000000" w:themeColor="text1"/>
          <w:sz w:val="24"/>
          <w:szCs w:val="24"/>
        </w:rPr>
        <w:tab/>
      </w:r>
      <w:r w:rsidR="003D62EA" w:rsidRPr="00D93FB9">
        <w:rPr>
          <w:rFonts w:ascii="Times New Roman" w:hAnsi="Times New Roman" w:cs="Times New Roman"/>
          <w:color w:val="000000" w:themeColor="text1"/>
          <w:sz w:val="24"/>
          <w:szCs w:val="24"/>
        </w:rPr>
        <w:t>Smoking, as interpreted by the Order, alleges that S</w:t>
      </w:r>
      <w:r w:rsidR="00D93294" w:rsidRPr="00D93FB9">
        <w:rPr>
          <w:rFonts w:ascii="Times New Roman" w:hAnsi="Times New Roman" w:cs="Times New Roman"/>
          <w:color w:val="000000" w:themeColor="text1"/>
          <w:sz w:val="24"/>
          <w:szCs w:val="24"/>
        </w:rPr>
        <w:t>huttle</w:t>
      </w:r>
      <w:r w:rsidR="003D62EA" w:rsidRPr="00D93FB9">
        <w:rPr>
          <w:rFonts w:ascii="Times New Roman" w:hAnsi="Times New Roman" w:cs="Times New Roman"/>
          <w:color w:val="000000" w:themeColor="text1"/>
          <w:sz w:val="24"/>
          <w:szCs w:val="24"/>
        </w:rPr>
        <w:t xml:space="preserve"> knew that the amended rules would be adopted by the Commission</w:t>
      </w:r>
      <w:r w:rsidR="00062B88">
        <w:rPr>
          <w:rFonts w:ascii="Times New Roman" w:hAnsi="Times New Roman" w:cs="Times New Roman"/>
          <w:color w:val="000000" w:themeColor="text1"/>
          <w:sz w:val="24"/>
          <w:szCs w:val="24"/>
        </w:rPr>
        <w:t xml:space="preserve"> </w:t>
      </w:r>
      <w:r w:rsidR="003D62EA" w:rsidRPr="00D93FB9">
        <w:rPr>
          <w:rFonts w:ascii="Times New Roman" w:hAnsi="Times New Roman" w:cs="Times New Roman"/>
          <w:color w:val="000000" w:themeColor="text1"/>
          <w:sz w:val="24"/>
          <w:szCs w:val="24"/>
        </w:rPr>
        <w:t xml:space="preserve">what form they would take and when they would be adopted, </w:t>
      </w:r>
      <w:proofErr w:type="gramStart"/>
      <w:r w:rsidR="003D62EA" w:rsidRPr="00D93FB9">
        <w:rPr>
          <w:rFonts w:ascii="Times New Roman" w:hAnsi="Times New Roman" w:cs="Times New Roman"/>
          <w:color w:val="000000" w:themeColor="text1"/>
          <w:sz w:val="24"/>
          <w:szCs w:val="24"/>
        </w:rPr>
        <w:t xml:space="preserve">“ </w:t>
      </w:r>
      <w:r w:rsidR="003D62EA" w:rsidRPr="00D93FB9">
        <w:rPr>
          <w:rFonts w:ascii="Times New Roman" w:hAnsi="Times New Roman" w:cs="Times New Roman"/>
          <w:i/>
          <w:color w:val="000000" w:themeColor="text1"/>
          <w:sz w:val="24"/>
          <w:szCs w:val="24"/>
          <w:u w:val="single"/>
        </w:rPr>
        <w:t>SeaTac</w:t>
      </w:r>
      <w:proofErr w:type="gramEnd"/>
      <w:r w:rsidR="003D62EA" w:rsidRPr="00D93FB9">
        <w:rPr>
          <w:rFonts w:ascii="Times New Roman" w:hAnsi="Times New Roman" w:cs="Times New Roman"/>
          <w:i/>
          <w:color w:val="000000" w:themeColor="text1"/>
          <w:sz w:val="24"/>
          <w:szCs w:val="24"/>
          <w:u w:val="single"/>
        </w:rPr>
        <w:t xml:space="preserve"> Direct avers that the companies’ assertions that they did not know that the Amended Rules were coming into effect is not credible” </w:t>
      </w:r>
      <w:r w:rsidR="006E4D78">
        <w:rPr>
          <w:rFonts w:ascii="Times New Roman" w:hAnsi="Times New Roman" w:cs="Times New Roman"/>
          <w:i/>
          <w:color w:val="000000" w:themeColor="text1"/>
          <w:sz w:val="24"/>
          <w:szCs w:val="24"/>
          <w:u w:val="single"/>
        </w:rPr>
        <w:t>.</w:t>
      </w:r>
      <w:r w:rsidRPr="00D93FB9">
        <w:rPr>
          <w:rFonts w:ascii="Times New Roman" w:hAnsi="Times New Roman" w:cs="Times New Roman"/>
          <w:sz w:val="24"/>
          <w:szCs w:val="24"/>
          <w:vertAlign w:val="subscript"/>
        </w:rPr>
        <w:t>19</w:t>
      </w:r>
      <w:r w:rsidR="003D62EA" w:rsidRPr="00D93FB9">
        <w:rPr>
          <w:rFonts w:ascii="Times New Roman" w:hAnsi="Times New Roman" w:cs="Times New Roman"/>
          <w:color w:val="000000" w:themeColor="text1"/>
          <w:sz w:val="24"/>
          <w:szCs w:val="24"/>
        </w:rPr>
        <w:t xml:space="preserve"> Such “crystal ball” prognostication in normal circumstances would not be worthy of comment, however since it has been alleged we will</w:t>
      </w:r>
      <w:r w:rsidR="00C55674" w:rsidRPr="00D93FB9">
        <w:rPr>
          <w:rFonts w:ascii="Times New Roman" w:hAnsi="Times New Roman" w:cs="Times New Roman"/>
          <w:color w:val="000000" w:themeColor="text1"/>
          <w:sz w:val="24"/>
          <w:szCs w:val="24"/>
        </w:rPr>
        <w:t xml:space="preserve"> </w:t>
      </w:r>
      <w:r w:rsidR="00FA42A2" w:rsidRPr="00D93FB9">
        <w:rPr>
          <w:rFonts w:ascii="Times New Roman" w:hAnsi="Times New Roman" w:cs="Times New Roman"/>
          <w:color w:val="000000" w:themeColor="text1"/>
          <w:sz w:val="24"/>
          <w:szCs w:val="24"/>
        </w:rPr>
        <w:t>examine</w:t>
      </w:r>
      <w:r w:rsidR="00C55674" w:rsidRPr="00D93FB9">
        <w:rPr>
          <w:rFonts w:ascii="Times New Roman" w:hAnsi="Times New Roman" w:cs="Times New Roman"/>
          <w:color w:val="000000" w:themeColor="text1"/>
          <w:sz w:val="24"/>
          <w:szCs w:val="24"/>
        </w:rPr>
        <w:t xml:space="preserve"> it here.  Smoking has no experience with the processes of the Commission or agency staff.  It has no </w:t>
      </w:r>
      <w:r w:rsidR="00FA42A2" w:rsidRPr="00D93FB9">
        <w:rPr>
          <w:rFonts w:ascii="Times New Roman" w:hAnsi="Times New Roman" w:cs="Times New Roman"/>
          <w:color w:val="000000" w:themeColor="text1"/>
          <w:sz w:val="24"/>
          <w:szCs w:val="24"/>
        </w:rPr>
        <w:t>demonstrated</w:t>
      </w:r>
      <w:r w:rsidR="00C55674" w:rsidRPr="00D93FB9">
        <w:rPr>
          <w:rFonts w:ascii="Times New Roman" w:hAnsi="Times New Roman" w:cs="Times New Roman"/>
          <w:color w:val="000000" w:themeColor="text1"/>
          <w:sz w:val="24"/>
          <w:szCs w:val="24"/>
        </w:rPr>
        <w:t xml:space="preserve"> experience with the rulemaking process with any state agency.</w:t>
      </w:r>
      <w:r w:rsidR="00FA42A2" w:rsidRPr="00D93FB9">
        <w:rPr>
          <w:rFonts w:ascii="Times New Roman" w:hAnsi="Times New Roman" w:cs="Times New Roman"/>
          <w:color w:val="000000" w:themeColor="text1"/>
          <w:sz w:val="24"/>
          <w:szCs w:val="24"/>
        </w:rPr>
        <w:t xml:space="preserve">  It did not participate in any of the rulemaking process under Docket TC-121328.  The Commission has complete leave to accept, accept in part, reject, reject in part or modify any amendatory rules submitted to by staff or any other party without time constraint.  Smoking was and is blissfully unaware of these circumstances and make</w:t>
      </w:r>
      <w:r w:rsidRPr="00D93FB9">
        <w:rPr>
          <w:rFonts w:ascii="Times New Roman" w:hAnsi="Times New Roman" w:cs="Times New Roman"/>
          <w:color w:val="000000" w:themeColor="text1"/>
          <w:sz w:val="24"/>
          <w:szCs w:val="24"/>
        </w:rPr>
        <w:t>s</w:t>
      </w:r>
      <w:r w:rsidR="00FA42A2" w:rsidRPr="00D93FB9">
        <w:rPr>
          <w:rFonts w:ascii="Times New Roman" w:hAnsi="Times New Roman" w:cs="Times New Roman"/>
          <w:color w:val="000000" w:themeColor="text1"/>
          <w:sz w:val="24"/>
          <w:szCs w:val="24"/>
        </w:rPr>
        <w:t xml:space="preserve"> allegations which the Order does not dispute</w:t>
      </w:r>
      <w:r w:rsidR="00D93294" w:rsidRPr="00D93FB9">
        <w:rPr>
          <w:rFonts w:ascii="Times New Roman" w:hAnsi="Times New Roman" w:cs="Times New Roman"/>
          <w:color w:val="000000" w:themeColor="text1"/>
          <w:sz w:val="24"/>
          <w:szCs w:val="24"/>
        </w:rPr>
        <w:t xml:space="preserve"> and even accepts</w:t>
      </w:r>
      <w:r w:rsidRPr="00D93FB9">
        <w:rPr>
          <w:rFonts w:ascii="Times New Roman" w:hAnsi="Times New Roman" w:cs="Times New Roman"/>
          <w:color w:val="000000" w:themeColor="text1"/>
          <w:sz w:val="24"/>
          <w:szCs w:val="24"/>
        </w:rPr>
        <w:t xml:space="preserve">.  </w:t>
      </w:r>
      <w:r w:rsidR="00BF5DB9" w:rsidRPr="00D93FB9">
        <w:rPr>
          <w:rFonts w:ascii="Times New Roman" w:hAnsi="Times New Roman" w:cs="Times New Roman"/>
          <w:color w:val="000000" w:themeColor="text1"/>
          <w:sz w:val="24"/>
          <w:szCs w:val="24"/>
        </w:rPr>
        <w:t>They</w:t>
      </w:r>
      <w:r w:rsidR="00FA42A2" w:rsidRPr="00D93FB9">
        <w:rPr>
          <w:rFonts w:ascii="Times New Roman" w:hAnsi="Times New Roman" w:cs="Times New Roman"/>
          <w:color w:val="000000" w:themeColor="text1"/>
          <w:sz w:val="24"/>
          <w:szCs w:val="24"/>
        </w:rPr>
        <w:t xml:space="preserve"> are baseless and not supported by any facts.  In point of fact S</w:t>
      </w:r>
      <w:r w:rsidR="00D93294" w:rsidRPr="00D93FB9">
        <w:rPr>
          <w:rFonts w:ascii="Times New Roman" w:hAnsi="Times New Roman" w:cs="Times New Roman"/>
          <w:color w:val="000000" w:themeColor="text1"/>
          <w:sz w:val="24"/>
          <w:szCs w:val="24"/>
        </w:rPr>
        <w:t>huttle</w:t>
      </w:r>
      <w:r w:rsidR="00FA42A2" w:rsidRPr="00D93FB9">
        <w:rPr>
          <w:rFonts w:ascii="Times New Roman" w:hAnsi="Times New Roman" w:cs="Times New Roman"/>
          <w:color w:val="000000" w:themeColor="text1"/>
          <w:sz w:val="24"/>
          <w:szCs w:val="24"/>
        </w:rPr>
        <w:t xml:space="preserve"> could have no expectations of any particular outcome at any particular time of Docket TC-121328.  Staff too was in the dark as to the final form and possible adoption of the 2013 amended sections of WAC 480-30 until September 21, 2013 when Order R-572 was issued by the Commission.  Smoking’s assertion </w:t>
      </w:r>
      <w:r w:rsidR="00B16BC1" w:rsidRPr="00D93FB9">
        <w:rPr>
          <w:rFonts w:ascii="Times New Roman" w:hAnsi="Times New Roman" w:cs="Times New Roman"/>
          <w:color w:val="000000" w:themeColor="text1"/>
          <w:sz w:val="24"/>
          <w:szCs w:val="24"/>
        </w:rPr>
        <w:t xml:space="preserve">is nothing less than pure unfounded bunk.  </w:t>
      </w:r>
      <w:r w:rsidR="00B024F5" w:rsidRPr="00D93FB9">
        <w:rPr>
          <w:rFonts w:ascii="Times New Roman" w:hAnsi="Times New Roman" w:cs="Times New Roman"/>
          <w:color w:val="000000" w:themeColor="text1"/>
          <w:sz w:val="24"/>
          <w:szCs w:val="24"/>
        </w:rPr>
        <w:t>The Order accepts this absurd fantasy as evidence.</w:t>
      </w:r>
      <w:r w:rsidR="00C55251" w:rsidRPr="00D93FB9">
        <w:rPr>
          <w:rFonts w:ascii="Times New Roman" w:hAnsi="Times New Roman" w:cs="Times New Roman"/>
          <w:color w:val="000000" w:themeColor="text1"/>
          <w:sz w:val="24"/>
          <w:szCs w:val="24"/>
        </w:rPr>
        <w:t xml:space="preserve">  By this logic, this company could be operating under the revised RCW 81.68 as submitted to the Governor </w:t>
      </w:r>
      <w:r w:rsidR="00D93294" w:rsidRPr="00D93FB9">
        <w:rPr>
          <w:rFonts w:ascii="Times New Roman" w:hAnsi="Times New Roman" w:cs="Times New Roman"/>
          <w:color w:val="000000" w:themeColor="text1"/>
          <w:sz w:val="24"/>
          <w:szCs w:val="24"/>
        </w:rPr>
        <w:t>prior to the adoption of the WAC revision</w:t>
      </w:r>
      <w:r w:rsidR="00C55251" w:rsidRPr="00D93FB9">
        <w:rPr>
          <w:rFonts w:ascii="Times New Roman" w:hAnsi="Times New Roman" w:cs="Times New Roman"/>
          <w:color w:val="000000" w:themeColor="text1"/>
          <w:sz w:val="24"/>
          <w:szCs w:val="24"/>
        </w:rPr>
        <w:t xml:space="preserve"> </w:t>
      </w:r>
      <w:r w:rsidR="00C1769B" w:rsidRPr="00D93FB9">
        <w:rPr>
          <w:rFonts w:ascii="Times New Roman" w:hAnsi="Times New Roman" w:cs="Times New Roman"/>
          <w:color w:val="000000" w:themeColor="text1"/>
          <w:sz w:val="24"/>
          <w:szCs w:val="24"/>
        </w:rPr>
        <w:t xml:space="preserve">by the agency </w:t>
      </w:r>
      <w:r w:rsidR="00C55251" w:rsidRPr="00D93FB9">
        <w:rPr>
          <w:rFonts w:ascii="Times New Roman" w:hAnsi="Times New Roman" w:cs="Times New Roman"/>
          <w:color w:val="000000" w:themeColor="text1"/>
          <w:sz w:val="24"/>
          <w:szCs w:val="24"/>
        </w:rPr>
        <w:t xml:space="preserve">with the full expectation that it would be the operative law deregulating autotransportation.  Does the </w:t>
      </w:r>
      <w:r w:rsidR="00C1769B" w:rsidRPr="00D93FB9">
        <w:rPr>
          <w:rFonts w:ascii="Times New Roman" w:hAnsi="Times New Roman" w:cs="Times New Roman"/>
          <w:color w:val="000000" w:themeColor="text1"/>
          <w:sz w:val="24"/>
          <w:szCs w:val="24"/>
        </w:rPr>
        <w:t>C</w:t>
      </w:r>
      <w:r w:rsidR="00C55251" w:rsidRPr="00D93FB9">
        <w:rPr>
          <w:rFonts w:ascii="Times New Roman" w:hAnsi="Times New Roman" w:cs="Times New Roman"/>
          <w:color w:val="000000" w:themeColor="text1"/>
          <w:sz w:val="24"/>
          <w:szCs w:val="24"/>
        </w:rPr>
        <w:t xml:space="preserve">ommission support this position? </w:t>
      </w:r>
    </w:p>
    <w:p w:rsidR="008C1352" w:rsidRPr="00D93FB9" w:rsidRDefault="0029731E" w:rsidP="008C1352">
      <w:pPr>
        <w:pStyle w:val="NoSpacing"/>
        <w:spacing w:line="360" w:lineRule="auto"/>
        <w:rPr>
          <w:rFonts w:ascii="Times New Roman" w:hAnsi="Times New Roman" w:cs="Times New Roman"/>
          <w:b/>
          <w:sz w:val="24"/>
          <w:szCs w:val="24"/>
          <w:u w:val="single"/>
        </w:rPr>
      </w:pPr>
      <w:r w:rsidRPr="00D93FB9">
        <w:rPr>
          <w:rFonts w:ascii="Times New Roman" w:hAnsi="Times New Roman" w:cs="Times New Roman"/>
          <w:i/>
          <w:sz w:val="24"/>
          <w:szCs w:val="24"/>
        </w:rPr>
        <w:lastRenderedPageBreak/>
        <w:t>14</w:t>
      </w:r>
      <w:r w:rsidRPr="00D93FB9">
        <w:rPr>
          <w:rFonts w:ascii="Times New Roman" w:hAnsi="Times New Roman" w:cs="Times New Roman"/>
          <w:sz w:val="24"/>
          <w:szCs w:val="24"/>
        </w:rPr>
        <w:tab/>
      </w:r>
      <w:r w:rsidR="006D0C84" w:rsidRPr="00D93FB9">
        <w:rPr>
          <w:rFonts w:ascii="Times New Roman" w:hAnsi="Times New Roman" w:cs="Times New Roman"/>
          <w:sz w:val="24"/>
          <w:szCs w:val="24"/>
        </w:rPr>
        <w:t>S</w:t>
      </w:r>
      <w:r w:rsidR="00EF7194" w:rsidRPr="00D93FB9">
        <w:rPr>
          <w:rFonts w:ascii="Times New Roman" w:hAnsi="Times New Roman" w:cs="Times New Roman"/>
          <w:sz w:val="24"/>
          <w:szCs w:val="24"/>
        </w:rPr>
        <w:t>huttle</w:t>
      </w:r>
      <w:r w:rsidR="006D0C84" w:rsidRPr="00D93FB9">
        <w:rPr>
          <w:rFonts w:ascii="Times New Roman" w:hAnsi="Times New Roman" w:cs="Times New Roman"/>
          <w:sz w:val="24"/>
          <w:szCs w:val="24"/>
        </w:rPr>
        <w:t xml:space="preserve"> stipulates and </w:t>
      </w:r>
      <w:r w:rsidR="00BF5DB9" w:rsidRPr="00D93FB9">
        <w:rPr>
          <w:rFonts w:ascii="Times New Roman" w:hAnsi="Times New Roman" w:cs="Times New Roman"/>
          <w:sz w:val="24"/>
          <w:szCs w:val="24"/>
        </w:rPr>
        <w:t>acknowledges</w:t>
      </w:r>
      <w:r w:rsidR="006D0C84" w:rsidRPr="00D93FB9">
        <w:rPr>
          <w:rFonts w:ascii="Times New Roman" w:hAnsi="Times New Roman" w:cs="Times New Roman"/>
          <w:sz w:val="24"/>
          <w:szCs w:val="24"/>
        </w:rPr>
        <w:t xml:space="preserve"> that it does not provide “same service” as either Airporter or Smoking, it does however aver that its rights and those of the industry as a whole are brought into question by this application and therefore it has full standing as a protestant as permitted under 480-30-116 (2006)</w:t>
      </w:r>
      <w:r w:rsidRPr="00D93FB9">
        <w:rPr>
          <w:rFonts w:ascii="Times New Roman" w:hAnsi="Times New Roman" w:cs="Times New Roman"/>
          <w:sz w:val="24"/>
          <w:szCs w:val="24"/>
        </w:rPr>
        <w:t xml:space="preserve"> and 480-07-370.</w:t>
      </w:r>
      <w:r w:rsidR="00C55674" w:rsidRPr="00D93FB9">
        <w:rPr>
          <w:rFonts w:ascii="Times New Roman" w:hAnsi="Times New Roman" w:cs="Times New Roman"/>
          <w:sz w:val="24"/>
          <w:szCs w:val="24"/>
        </w:rPr>
        <w:br/>
      </w:r>
    </w:p>
    <w:p w:rsidR="00420CC5" w:rsidRPr="00D93FB9" w:rsidRDefault="00CE334B" w:rsidP="008C1352">
      <w:pPr>
        <w:pStyle w:val="NoSpacing"/>
        <w:rPr>
          <w:rFonts w:ascii="Times New Roman" w:hAnsi="Times New Roman" w:cs="Times New Roman"/>
        </w:rPr>
      </w:pPr>
      <w:r w:rsidRPr="00D93FB9">
        <w:rPr>
          <w:rFonts w:ascii="Times New Roman" w:hAnsi="Times New Roman" w:cs="Times New Roman"/>
          <w:b/>
          <w:u w:val="single"/>
        </w:rPr>
        <w:t>IV. SUMMARY OF DISCUSSION</w:t>
      </w:r>
    </w:p>
    <w:p w:rsidR="008C1352" w:rsidRPr="00D93FB9" w:rsidRDefault="008C1352" w:rsidP="002E3BF4">
      <w:pPr>
        <w:spacing w:line="360" w:lineRule="auto"/>
        <w:rPr>
          <w:rFonts w:ascii="Times New Roman" w:hAnsi="Times New Roman" w:cs="Times New Roman"/>
          <w:i/>
          <w:sz w:val="24"/>
          <w:szCs w:val="24"/>
        </w:rPr>
      </w:pPr>
    </w:p>
    <w:p w:rsidR="00BA4865" w:rsidRPr="00BA4865" w:rsidRDefault="00BA4865" w:rsidP="002E3BF4">
      <w:pPr>
        <w:spacing w:line="360" w:lineRule="auto"/>
        <w:rPr>
          <w:rFonts w:ascii="Times New Roman" w:hAnsi="Times New Roman" w:cs="Times New Roman"/>
          <w:sz w:val="24"/>
          <w:szCs w:val="24"/>
        </w:rPr>
      </w:pPr>
      <w:r>
        <w:rPr>
          <w:rFonts w:ascii="Times New Roman" w:hAnsi="Times New Roman" w:cs="Times New Roman"/>
          <w:i/>
          <w:sz w:val="24"/>
          <w:szCs w:val="24"/>
        </w:rPr>
        <w:t>15</w:t>
      </w:r>
      <w:r>
        <w:rPr>
          <w:rFonts w:ascii="Times New Roman" w:hAnsi="Times New Roman" w:cs="Times New Roman"/>
          <w:i/>
          <w:sz w:val="24"/>
          <w:szCs w:val="24"/>
        </w:rPr>
        <w:tab/>
      </w:r>
      <w:r>
        <w:rPr>
          <w:rFonts w:ascii="Times New Roman" w:hAnsi="Times New Roman" w:cs="Times New Roman"/>
          <w:sz w:val="24"/>
          <w:szCs w:val="24"/>
        </w:rPr>
        <w:t xml:space="preserve">Commission Staff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Motion to Clarification was filed after the Commission’s determination of the prospective applicability of the amendatory sections of WAC 480-30 as evidenced by Director King’s letter of August 22, 2013.</w:t>
      </w:r>
      <w:r w:rsidR="00F40D67">
        <w:rPr>
          <w:rFonts w:ascii="Times New Roman" w:hAnsi="Times New Roman" w:cs="Times New Roman"/>
          <w:sz w:val="24"/>
          <w:szCs w:val="24"/>
          <w:vertAlign w:val="subscript"/>
        </w:rPr>
        <w:t>20</w:t>
      </w:r>
    </w:p>
    <w:p w:rsidR="00CE334B" w:rsidRPr="00D93FB9" w:rsidRDefault="00F27B69" w:rsidP="002E3BF4">
      <w:pPr>
        <w:spacing w:line="360" w:lineRule="auto"/>
        <w:rPr>
          <w:rFonts w:ascii="Times New Roman" w:hAnsi="Times New Roman" w:cs="Times New Roman"/>
          <w:sz w:val="24"/>
          <w:szCs w:val="24"/>
        </w:rPr>
      </w:pPr>
      <w:r>
        <w:rPr>
          <w:rFonts w:ascii="Times New Roman" w:hAnsi="Times New Roman" w:cs="Times New Roman"/>
          <w:i/>
          <w:sz w:val="24"/>
          <w:szCs w:val="24"/>
        </w:rPr>
        <w:t>16</w:t>
      </w:r>
      <w:r w:rsidR="0029731E" w:rsidRPr="00D93FB9">
        <w:rPr>
          <w:rFonts w:ascii="Times New Roman" w:hAnsi="Times New Roman" w:cs="Times New Roman"/>
          <w:sz w:val="24"/>
          <w:szCs w:val="24"/>
        </w:rPr>
        <w:tab/>
      </w:r>
      <w:r w:rsidR="00CE334B" w:rsidRPr="00D93FB9">
        <w:rPr>
          <w:rFonts w:ascii="Times New Roman" w:hAnsi="Times New Roman" w:cs="Times New Roman"/>
          <w:sz w:val="24"/>
          <w:szCs w:val="24"/>
        </w:rPr>
        <w:t>The Order incorrectly converts a Declaratory Petition for Clarification to a Dispositive Motion for Summary Judgment</w:t>
      </w:r>
      <w:r w:rsidR="0030583E" w:rsidRPr="00D93FB9">
        <w:rPr>
          <w:rFonts w:ascii="Times New Roman" w:hAnsi="Times New Roman" w:cs="Times New Roman"/>
          <w:sz w:val="24"/>
          <w:szCs w:val="24"/>
        </w:rPr>
        <w:t>.  No arguments were solicited from any participating party regarding the conversion and as a Dispositive Motion it was not filed in a timely manner in accordance with WAC 480-07-380 (2) (b)</w:t>
      </w:r>
      <w:r w:rsidR="002E058D" w:rsidRPr="00D93FB9">
        <w:rPr>
          <w:rFonts w:ascii="Times New Roman" w:hAnsi="Times New Roman" w:cs="Times New Roman"/>
          <w:sz w:val="24"/>
          <w:szCs w:val="24"/>
        </w:rPr>
        <w:t xml:space="preserve"> nor was it presented or heard at hearing</w:t>
      </w:r>
      <w:r w:rsidR="0030583E" w:rsidRPr="00D93FB9">
        <w:rPr>
          <w:rFonts w:ascii="Times New Roman" w:hAnsi="Times New Roman" w:cs="Times New Roman"/>
          <w:sz w:val="24"/>
          <w:szCs w:val="24"/>
        </w:rPr>
        <w:t>.</w:t>
      </w:r>
    </w:p>
    <w:p w:rsidR="0030583E" w:rsidRPr="00D93FB9" w:rsidRDefault="00F27B69" w:rsidP="002E3BF4">
      <w:pPr>
        <w:spacing w:line="360" w:lineRule="auto"/>
        <w:rPr>
          <w:rFonts w:ascii="Times New Roman" w:hAnsi="Times New Roman" w:cs="Times New Roman"/>
          <w:color w:val="000000" w:themeColor="text1"/>
          <w:sz w:val="24"/>
          <w:szCs w:val="24"/>
        </w:rPr>
      </w:pPr>
      <w:r>
        <w:rPr>
          <w:rFonts w:ascii="Times New Roman" w:hAnsi="Times New Roman" w:cs="Times New Roman"/>
          <w:i/>
          <w:sz w:val="24"/>
          <w:szCs w:val="24"/>
        </w:rPr>
        <w:t>17</w:t>
      </w:r>
      <w:r w:rsidR="0029731E" w:rsidRPr="00D93FB9">
        <w:rPr>
          <w:rFonts w:ascii="Times New Roman" w:hAnsi="Times New Roman" w:cs="Times New Roman"/>
          <w:sz w:val="24"/>
          <w:szCs w:val="24"/>
        </w:rPr>
        <w:tab/>
      </w:r>
      <w:r w:rsidR="0030583E" w:rsidRPr="00D93FB9">
        <w:rPr>
          <w:rFonts w:ascii="Times New Roman" w:hAnsi="Times New Roman" w:cs="Times New Roman"/>
          <w:sz w:val="24"/>
          <w:szCs w:val="24"/>
        </w:rPr>
        <w:t>An Oral Dispositive Motion was accepted and ruled on at pre-hearing conference limiting and restricting the participation of Seatac Shuttle without regard to the requirements of  WAC 480-07-375 (1).</w:t>
      </w:r>
      <w:r w:rsidR="0029731E" w:rsidRPr="00D93FB9">
        <w:rPr>
          <w:rFonts w:ascii="Times New Roman" w:hAnsi="Times New Roman" w:cs="Times New Roman"/>
          <w:color w:val="FF0000"/>
          <w:sz w:val="24"/>
          <w:szCs w:val="24"/>
        </w:rPr>
        <w:t xml:space="preserve"> </w:t>
      </w:r>
      <w:r w:rsidR="00F40D67">
        <w:rPr>
          <w:rFonts w:ascii="Times New Roman" w:hAnsi="Times New Roman" w:cs="Times New Roman"/>
          <w:color w:val="000000" w:themeColor="text1"/>
          <w:sz w:val="24"/>
          <w:szCs w:val="24"/>
          <w:vertAlign w:val="subscript"/>
        </w:rPr>
        <w:t>21</w:t>
      </w:r>
      <w:r w:rsidR="0030583E" w:rsidRPr="00D93FB9">
        <w:rPr>
          <w:rFonts w:ascii="Times New Roman" w:hAnsi="Times New Roman" w:cs="Times New Roman"/>
          <w:color w:val="000000" w:themeColor="text1"/>
          <w:sz w:val="24"/>
          <w:szCs w:val="24"/>
        </w:rPr>
        <w:t xml:space="preserve"> </w:t>
      </w:r>
    </w:p>
    <w:p w:rsidR="00FA1A01" w:rsidRPr="00D93FB9" w:rsidRDefault="00F27B69" w:rsidP="002E3BF4">
      <w:pPr>
        <w:spacing w:line="36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18</w:t>
      </w:r>
      <w:r w:rsidR="0029731E" w:rsidRPr="00D93FB9">
        <w:rPr>
          <w:rFonts w:ascii="Times New Roman" w:hAnsi="Times New Roman" w:cs="Times New Roman"/>
          <w:color w:val="000000" w:themeColor="text1"/>
          <w:sz w:val="24"/>
          <w:szCs w:val="24"/>
        </w:rPr>
        <w:tab/>
      </w:r>
      <w:r w:rsidR="00FA1A01" w:rsidRPr="00D93FB9">
        <w:rPr>
          <w:rFonts w:ascii="Times New Roman" w:hAnsi="Times New Roman" w:cs="Times New Roman"/>
          <w:color w:val="000000" w:themeColor="text1"/>
          <w:sz w:val="24"/>
          <w:szCs w:val="24"/>
        </w:rPr>
        <w:t xml:space="preserve">The Order incorrectly applies the amendatory sections of WAC 480-30, </w:t>
      </w:r>
      <w:r w:rsidR="00F65D34" w:rsidRPr="00D93FB9">
        <w:rPr>
          <w:rFonts w:ascii="Times New Roman" w:hAnsi="Times New Roman" w:cs="Times New Roman"/>
          <w:color w:val="000000" w:themeColor="text1"/>
          <w:sz w:val="24"/>
          <w:szCs w:val="24"/>
        </w:rPr>
        <w:t>(</w:t>
      </w:r>
      <w:r w:rsidR="00FA1A01" w:rsidRPr="00D93FB9">
        <w:rPr>
          <w:rFonts w:ascii="Times New Roman" w:hAnsi="Times New Roman" w:cs="Times New Roman"/>
          <w:color w:val="000000" w:themeColor="text1"/>
          <w:sz w:val="24"/>
          <w:szCs w:val="24"/>
        </w:rPr>
        <w:t>2013</w:t>
      </w:r>
      <w:r w:rsidR="00F65D34" w:rsidRPr="00D93FB9">
        <w:rPr>
          <w:rFonts w:ascii="Times New Roman" w:hAnsi="Times New Roman" w:cs="Times New Roman"/>
          <w:color w:val="000000" w:themeColor="text1"/>
          <w:sz w:val="24"/>
          <w:szCs w:val="24"/>
        </w:rPr>
        <w:t>)</w:t>
      </w:r>
      <w:r w:rsidR="00FA1A01" w:rsidRPr="00D93FB9">
        <w:rPr>
          <w:rFonts w:ascii="Times New Roman" w:hAnsi="Times New Roman" w:cs="Times New Roman"/>
          <w:color w:val="000000" w:themeColor="text1"/>
          <w:sz w:val="24"/>
          <w:szCs w:val="24"/>
        </w:rPr>
        <w:t xml:space="preserve">, to an application filed and processed </w:t>
      </w:r>
      <w:r w:rsidR="002E058D" w:rsidRPr="00D93FB9">
        <w:rPr>
          <w:rFonts w:ascii="Times New Roman" w:hAnsi="Times New Roman" w:cs="Times New Roman"/>
          <w:color w:val="000000" w:themeColor="text1"/>
          <w:sz w:val="24"/>
          <w:szCs w:val="24"/>
        </w:rPr>
        <w:t>prior to the effective date of those amendatory sections. The Application was filed u</w:t>
      </w:r>
      <w:r w:rsidR="00940277">
        <w:rPr>
          <w:rFonts w:ascii="Times New Roman" w:hAnsi="Times New Roman" w:cs="Times New Roman"/>
          <w:color w:val="000000" w:themeColor="text1"/>
          <w:sz w:val="24"/>
          <w:szCs w:val="24"/>
        </w:rPr>
        <w:t xml:space="preserve">nder 480-30 </w:t>
      </w:r>
      <w:proofErr w:type="gramStart"/>
      <w:r w:rsidR="00F65D34" w:rsidRPr="00D93FB9">
        <w:rPr>
          <w:rFonts w:ascii="Times New Roman" w:hAnsi="Times New Roman" w:cs="Times New Roman"/>
          <w:color w:val="000000" w:themeColor="text1"/>
          <w:sz w:val="24"/>
          <w:szCs w:val="24"/>
        </w:rPr>
        <w:t>(</w:t>
      </w:r>
      <w:r w:rsidR="00FA1A01" w:rsidRPr="00D93FB9">
        <w:rPr>
          <w:rFonts w:ascii="Times New Roman" w:hAnsi="Times New Roman" w:cs="Times New Roman"/>
          <w:color w:val="000000" w:themeColor="text1"/>
          <w:sz w:val="24"/>
          <w:szCs w:val="24"/>
        </w:rPr>
        <w:t xml:space="preserve"> rev</w:t>
      </w:r>
      <w:proofErr w:type="gramEnd"/>
      <w:r w:rsidR="00FA1A01" w:rsidRPr="00D93FB9">
        <w:rPr>
          <w:rFonts w:ascii="Times New Roman" w:hAnsi="Times New Roman" w:cs="Times New Roman"/>
          <w:color w:val="000000" w:themeColor="text1"/>
          <w:sz w:val="24"/>
          <w:szCs w:val="24"/>
        </w:rPr>
        <w:t>. 2006</w:t>
      </w:r>
      <w:r w:rsidR="00F65D34" w:rsidRPr="00D93FB9">
        <w:rPr>
          <w:rFonts w:ascii="Times New Roman" w:hAnsi="Times New Roman" w:cs="Times New Roman"/>
          <w:color w:val="000000" w:themeColor="text1"/>
          <w:sz w:val="24"/>
          <w:szCs w:val="24"/>
        </w:rPr>
        <w:t>)</w:t>
      </w:r>
      <w:r w:rsidR="002E058D" w:rsidRPr="00D93FB9">
        <w:rPr>
          <w:rFonts w:ascii="Times New Roman" w:hAnsi="Times New Roman" w:cs="Times New Roman"/>
          <w:color w:val="000000" w:themeColor="text1"/>
          <w:sz w:val="24"/>
          <w:szCs w:val="24"/>
        </w:rPr>
        <w:t xml:space="preserve"> with the clear expectation of all parties that it would be so processed</w:t>
      </w:r>
      <w:r w:rsidR="00FA1A01" w:rsidRPr="00D93FB9">
        <w:rPr>
          <w:rFonts w:ascii="Times New Roman" w:hAnsi="Times New Roman" w:cs="Times New Roman"/>
          <w:color w:val="000000" w:themeColor="text1"/>
          <w:sz w:val="24"/>
          <w:szCs w:val="24"/>
        </w:rPr>
        <w:t>.  No required tests were met to warrant or permit the retro-active application of rules intended to be applied prospectively.  No argument w</w:t>
      </w:r>
      <w:r w:rsidR="0029731E" w:rsidRPr="00D93FB9">
        <w:rPr>
          <w:rFonts w:ascii="Times New Roman" w:hAnsi="Times New Roman" w:cs="Times New Roman"/>
          <w:color w:val="000000" w:themeColor="text1"/>
          <w:sz w:val="24"/>
          <w:szCs w:val="24"/>
        </w:rPr>
        <w:t xml:space="preserve">as provided to lay a foundation, rule was ignored </w:t>
      </w:r>
      <w:r w:rsidR="00FA1A01" w:rsidRPr="00D93FB9">
        <w:rPr>
          <w:rFonts w:ascii="Times New Roman" w:hAnsi="Times New Roman" w:cs="Times New Roman"/>
          <w:color w:val="000000" w:themeColor="text1"/>
          <w:sz w:val="24"/>
          <w:szCs w:val="24"/>
        </w:rPr>
        <w:t>and precedent</w:t>
      </w:r>
      <w:r w:rsidR="0029731E" w:rsidRPr="00D93FB9">
        <w:rPr>
          <w:rFonts w:ascii="Times New Roman" w:hAnsi="Times New Roman" w:cs="Times New Roman"/>
          <w:color w:val="000000" w:themeColor="text1"/>
          <w:sz w:val="24"/>
          <w:szCs w:val="24"/>
        </w:rPr>
        <w:t xml:space="preserve"> not </w:t>
      </w:r>
      <w:r w:rsidR="002E058D" w:rsidRPr="00D93FB9">
        <w:rPr>
          <w:rFonts w:ascii="Times New Roman" w:hAnsi="Times New Roman" w:cs="Times New Roman"/>
          <w:color w:val="000000" w:themeColor="text1"/>
          <w:sz w:val="24"/>
          <w:szCs w:val="24"/>
        </w:rPr>
        <w:t>considered in</w:t>
      </w:r>
      <w:r w:rsidR="00FA1A01" w:rsidRPr="00D93FB9">
        <w:rPr>
          <w:rFonts w:ascii="Times New Roman" w:hAnsi="Times New Roman" w:cs="Times New Roman"/>
          <w:color w:val="000000" w:themeColor="text1"/>
          <w:sz w:val="24"/>
          <w:szCs w:val="24"/>
        </w:rPr>
        <w:t xml:space="preserve"> the retro-active application.</w:t>
      </w:r>
    </w:p>
    <w:p w:rsidR="00A6363D" w:rsidRPr="00D93FB9" w:rsidRDefault="00F27B69" w:rsidP="002E3BF4">
      <w:pPr>
        <w:spacing w:line="36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19</w:t>
      </w:r>
      <w:r w:rsidR="00592DD1" w:rsidRPr="00D93FB9">
        <w:rPr>
          <w:rFonts w:ascii="Times New Roman" w:hAnsi="Times New Roman" w:cs="Times New Roman"/>
          <w:color w:val="000000" w:themeColor="text1"/>
          <w:sz w:val="24"/>
          <w:szCs w:val="24"/>
        </w:rPr>
        <w:tab/>
      </w:r>
      <w:r w:rsidR="00A6363D" w:rsidRPr="00D93FB9">
        <w:rPr>
          <w:rFonts w:ascii="Times New Roman" w:hAnsi="Times New Roman" w:cs="Times New Roman"/>
          <w:color w:val="000000" w:themeColor="text1"/>
          <w:sz w:val="24"/>
          <w:szCs w:val="24"/>
        </w:rPr>
        <w:t>The determination of “same service” is pronounced without hearing or argument and ignores the definitions provided in WAC 480-30-036.  This hotly contested issue is averred to be uncontested and a material fact within the Order.</w:t>
      </w:r>
    </w:p>
    <w:p w:rsidR="00A33951" w:rsidRPr="00D93FB9" w:rsidRDefault="00F27B69" w:rsidP="002E3BF4">
      <w:pPr>
        <w:spacing w:line="36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20</w:t>
      </w:r>
      <w:r w:rsidR="00592DD1" w:rsidRPr="00D93FB9">
        <w:rPr>
          <w:rFonts w:ascii="Times New Roman" w:hAnsi="Times New Roman" w:cs="Times New Roman"/>
          <w:color w:val="000000" w:themeColor="text1"/>
          <w:sz w:val="24"/>
          <w:szCs w:val="24"/>
        </w:rPr>
        <w:tab/>
      </w:r>
      <w:r w:rsidR="00A33951" w:rsidRPr="00D93FB9">
        <w:rPr>
          <w:rFonts w:ascii="Times New Roman" w:hAnsi="Times New Roman" w:cs="Times New Roman"/>
          <w:color w:val="000000" w:themeColor="text1"/>
          <w:sz w:val="24"/>
          <w:szCs w:val="24"/>
        </w:rPr>
        <w:t>The Order confers upon S</w:t>
      </w:r>
      <w:r w:rsidR="00E07837" w:rsidRPr="00D93FB9">
        <w:rPr>
          <w:rFonts w:ascii="Times New Roman" w:hAnsi="Times New Roman" w:cs="Times New Roman"/>
          <w:color w:val="000000" w:themeColor="text1"/>
          <w:sz w:val="24"/>
          <w:szCs w:val="24"/>
        </w:rPr>
        <w:t>huttle</w:t>
      </w:r>
      <w:r w:rsidR="00A33951" w:rsidRPr="00D93FB9">
        <w:rPr>
          <w:rFonts w:ascii="Times New Roman" w:hAnsi="Times New Roman" w:cs="Times New Roman"/>
          <w:color w:val="000000" w:themeColor="text1"/>
          <w:sz w:val="24"/>
          <w:szCs w:val="24"/>
        </w:rPr>
        <w:t xml:space="preserve"> a foreknowledge of Commission decisions which it did not and could not possibly have </w:t>
      </w:r>
      <w:r w:rsidR="00E07837" w:rsidRPr="00D93FB9">
        <w:rPr>
          <w:rFonts w:ascii="Times New Roman" w:hAnsi="Times New Roman" w:cs="Times New Roman"/>
          <w:color w:val="000000" w:themeColor="text1"/>
          <w:sz w:val="24"/>
          <w:szCs w:val="24"/>
        </w:rPr>
        <w:t xml:space="preserve">known </w:t>
      </w:r>
      <w:r w:rsidR="00A33951" w:rsidRPr="00D93FB9">
        <w:rPr>
          <w:rFonts w:ascii="Times New Roman" w:hAnsi="Times New Roman" w:cs="Times New Roman"/>
          <w:color w:val="000000" w:themeColor="text1"/>
          <w:sz w:val="24"/>
          <w:szCs w:val="24"/>
        </w:rPr>
        <w:t>then or now</w:t>
      </w:r>
      <w:r w:rsidR="00F65D34" w:rsidRPr="00D93FB9">
        <w:rPr>
          <w:rFonts w:ascii="Times New Roman" w:hAnsi="Times New Roman" w:cs="Times New Roman"/>
          <w:color w:val="000000" w:themeColor="text1"/>
          <w:sz w:val="24"/>
          <w:szCs w:val="24"/>
        </w:rPr>
        <w:t xml:space="preserve"> or in the future</w:t>
      </w:r>
      <w:r w:rsidR="00A33951" w:rsidRPr="00D93FB9">
        <w:rPr>
          <w:rFonts w:ascii="Times New Roman" w:hAnsi="Times New Roman" w:cs="Times New Roman"/>
          <w:color w:val="000000" w:themeColor="text1"/>
          <w:sz w:val="24"/>
          <w:szCs w:val="24"/>
        </w:rPr>
        <w:t>.</w:t>
      </w:r>
    </w:p>
    <w:p w:rsidR="006D0C84" w:rsidRPr="00D93FB9" w:rsidRDefault="00F27B69" w:rsidP="002E3BF4">
      <w:pPr>
        <w:spacing w:line="360" w:lineRule="auto"/>
        <w:rPr>
          <w:rFonts w:ascii="Times New Roman" w:hAnsi="Times New Roman" w:cs="Times New Roman"/>
          <w:sz w:val="24"/>
          <w:szCs w:val="24"/>
        </w:rPr>
      </w:pPr>
      <w:r>
        <w:rPr>
          <w:rFonts w:ascii="Times New Roman" w:hAnsi="Times New Roman" w:cs="Times New Roman"/>
          <w:i/>
          <w:color w:val="000000" w:themeColor="text1"/>
          <w:sz w:val="24"/>
          <w:szCs w:val="24"/>
        </w:rPr>
        <w:lastRenderedPageBreak/>
        <w:t>21</w:t>
      </w:r>
      <w:r w:rsidR="00592DD1" w:rsidRPr="00D93FB9">
        <w:rPr>
          <w:rFonts w:ascii="Times New Roman" w:hAnsi="Times New Roman" w:cs="Times New Roman"/>
          <w:color w:val="000000" w:themeColor="text1"/>
          <w:sz w:val="24"/>
          <w:szCs w:val="24"/>
        </w:rPr>
        <w:tab/>
      </w:r>
      <w:r w:rsidR="006D0C84" w:rsidRPr="00D93FB9">
        <w:rPr>
          <w:rFonts w:ascii="Times New Roman" w:hAnsi="Times New Roman" w:cs="Times New Roman"/>
          <w:color w:val="000000" w:themeColor="text1"/>
          <w:sz w:val="24"/>
          <w:szCs w:val="24"/>
        </w:rPr>
        <w:t xml:space="preserve">Contrary to paragraph 12 of the Order, “Applying that limitation to the application before us thus gives effect to WAC 480-30-116 </w:t>
      </w:r>
      <w:r w:rsidR="006D0C84" w:rsidRPr="00D93FB9">
        <w:rPr>
          <w:rFonts w:ascii="Times New Roman" w:hAnsi="Times New Roman" w:cs="Times New Roman"/>
          <w:i/>
          <w:color w:val="000000" w:themeColor="text1"/>
          <w:sz w:val="24"/>
          <w:szCs w:val="24"/>
          <w:u w:val="single"/>
        </w:rPr>
        <w:t>without depriving</w:t>
      </w:r>
      <w:r w:rsidR="006D0C84" w:rsidRPr="00D93FB9">
        <w:rPr>
          <w:rFonts w:ascii="Times New Roman" w:hAnsi="Times New Roman" w:cs="Times New Roman"/>
          <w:color w:val="000000" w:themeColor="text1"/>
          <w:sz w:val="24"/>
          <w:szCs w:val="24"/>
        </w:rPr>
        <w:t xml:space="preserve"> the parties of any substantive or procedural right they had prior to the effective date of the rule</w:t>
      </w:r>
      <w:r w:rsidR="006D0C84" w:rsidRPr="00D93FB9">
        <w:rPr>
          <w:rFonts w:ascii="Times New Roman" w:hAnsi="Times New Roman" w:cs="Times New Roman"/>
          <w:sz w:val="24"/>
          <w:szCs w:val="24"/>
        </w:rPr>
        <w:t>.”</w:t>
      </w:r>
      <w:r w:rsidR="00F40D67">
        <w:rPr>
          <w:rFonts w:ascii="Times New Roman" w:hAnsi="Times New Roman" w:cs="Times New Roman"/>
          <w:color w:val="000000" w:themeColor="text1"/>
          <w:sz w:val="24"/>
          <w:szCs w:val="24"/>
          <w:vertAlign w:val="subscript"/>
        </w:rPr>
        <w:t>22</w:t>
      </w:r>
      <w:r w:rsidR="00CD3871">
        <w:rPr>
          <w:rFonts w:ascii="Times New Roman" w:hAnsi="Times New Roman" w:cs="Times New Roman"/>
          <w:color w:val="000000" w:themeColor="text1"/>
          <w:sz w:val="24"/>
          <w:szCs w:val="24"/>
          <w:vertAlign w:val="subscript"/>
        </w:rPr>
        <w:t>,</w:t>
      </w:r>
      <w:r w:rsidR="00F87F0C" w:rsidRPr="00D93FB9">
        <w:rPr>
          <w:rFonts w:ascii="Times New Roman" w:hAnsi="Times New Roman" w:cs="Times New Roman"/>
          <w:color w:val="FF0000"/>
          <w:sz w:val="24"/>
          <w:szCs w:val="24"/>
          <w:vertAlign w:val="subscript"/>
        </w:rPr>
        <w:t xml:space="preserve"> </w:t>
      </w:r>
      <w:r w:rsidR="006D0C84" w:rsidRPr="00D93FB9">
        <w:rPr>
          <w:rFonts w:ascii="Times New Roman" w:hAnsi="Times New Roman" w:cs="Times New Roman"/>
          <w:sz w:val="24"/>
          <w:szCs w:val="24"/>
        </w:rPr>
        <w:t xml:space="preserve">this Order and the assumption made </w:t>
      </w:r>
      <w:r w:rsidR="00C07267" w:rsidRPr="00D93FB9">
        <w:rPr>
          <w:rFonts w:ascii="Times New Roman" w:hAnsi="Times New Roman" w:cs="Times New Roman"/>
          <w:sz w:val="24"/>
          <w:szCs w:val="24"/>
        </w:rPr>
        <w:t>within,</w:t>
      </w:r>
      <w:r w:rsidR="006D0C84" w:rsidRPr="00D93FB9">
        <w:rPr>
          <w:rFonts w:ascii="Times New Roman" w:hAnsi="Times New Roman" w:cs="Times New Roman"/>
          <w:sz w:val="24"/>
          <w:szCs w:val="24"/>
        </w:rPr>
        <w:t xml:space="preserve"> severely limit both the substantive and procedural rights of S</w:t>
      </w:r>
      <w:r w:rsidR="00C07267" w:rsidRPr="00D93FB9">
        <w:rPr>
          <w:rFonts w:ascii="Times New Roman" w:hAnsi="Times New Roman" w:cs="Times New Roman"/>
          <w:sz w:val="24"/>
          <w:szCs w:val="24"/>
        </w:rPr>
        <w:t>huttle</w:t>
      </w:r>
      <w:r w:rsidR="006D0C84" w:rsidRPr="00D93FB9">
        <w:rPr>
          <w:rFonts w:ascii="Times New Roman" w:hAnsi="Times New Roman" w:cs="Times New Roman"/>
          <w:sz w:val="24"/>
          <w:szCs w:val="24"/>
        </w:rPr>
        <w:t xml:space="preserve"> as provided under both 480-07-370</w:t>
      </w:r>
      <w:r w:rsidR="00592DD1" w:rsidRPr="00D93FB9">
        <w:rPr>
          <w:rFonts w:ascii="Times New Roman" w:hAnsi="Times New Roman" w:cs="Times New Roman"/>
          <w:sz w:val="24"/>
          <w:szCs w:val="24"/>
        </w:rPr>
        <w:t xml:space="preserve"> (</w:t>
      </w:r>
      <w:r w:rsidR="006D0C84" w:rsidRPr="00D93FB9">
        <w:rPr>
          <w:rFonts w:ascii="Times New Roman" w:hAnsi="Times New Roman" w:cs="Times New Roman"/>
          <w:sz w:val="24"/>
          <w:szCs w:val="24"/>
        </w:rPr>
        <w:t xml:space="preserve">f) and 480-30-116 (2006).  </w:t>
      </w:r>
    </w:p>
    <w:p w:rsidR="00A50DF8" w:rsidRPr="00D93FB9" w:rsidRDefault="00F27B69" w:rsidP="002E3BF4">
      <w:pPr>
        <w:spacing w:line="36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22</w:t>
      </w:r>
      <w:r w:rsidR="00592DD1" w:rsidRPr="00D93FB9">
        <w:rPr>
          <w:rFonts w:ascii="Times New Roman" w:hAnsi="Times New Roman" w:cs="Times New Roman"/>
          <w:color w:val="000000" w:themeColor="text1"/>
          <w:sz w:val="24"/>
          <w:szCs w:val="24"/>
        </w:rPr>
        <w:tab/>
      </w:r>
      <w:r w:rsidR="009515CA">
        <w:rPr>
          <w:rFonts w:ascii="Times New Roman" w:hAnsi="Times New Roman" w:cs="Times New Roman"/>
          <w:color w:val="000000" w:themeColor="text1"/>
          <w:sz w:val="24"/>
          <w:szCs w:val="24"/>
        </w:rPr>
        <w:t xml:space="preserve">Airporter does hold </w:t>
      </w:r>
      <w:r w:rsidR="00A50DF8" w:rsidRPr="00D93FB9">
        <w:rPr>
          <w:rFonts w:ascii="Times New Roman" w:hAnsi="Times New Roman" w:cs="Times New Roman"/>
          <w:color w:val="000000" w:themeColor="text1"/>
          <w:sz w:val="24"/>
          <w:szCs w:val="24"/>
        </w:rPr>
        <w:t>a certificate that authorizes the same service and the co</w:t>
      </w:r>
      <w:r w:rsidR="009515CA">
        <w:rPr>
          <w:rFonts w:ascii="Times New Roman" w:hAnsi="Times New Roman" w:cs="Times New Roman"/>
          <w:color w:val="000000" w:themeColor="text1"/>
          <w:sz w:val="24"/>
          <w:szCs w:val="24"/>
        </w:rPr>
        <w:t>mpany provides the same service</w:t>
      </w:r>
      <w:r w:rsidR="00A50DF8" w:rsidRPr="00D93FB9">
        <w:rPr>
          <w:rFonts w:ascii="Times New Roman" w:hAnsi="Times New Roman" w:cs="Times New Roman"/>
          <w:color w:val="000000" w:themeColor="text1"/>
          <w:sz w:val="24"/>
          <w:szCs w:val="24"/>
        </w:rPr>
        <w:t xml:space="preserve"> and at a greater frequency level than proposed by the applicant.</w:t>
      </w:r>
    </w:p>
    <w:p w:rsidR="006D0C84" w:rsidRPr="00D93FB9" w:rsidRDefault="00F27B69" w:rsidP="002E3BF4">
      <w:pPr>
        <w:spacing w:line="36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23</w:t>
      </w:r>
      <w:r w:rsidR="00592DD1" w:rsidRPr="00D93FB9">
        <w:rPr>
          <w:rFonts w:ascii="Times New Roman" w:hAnsi="Times New Roman" w:cs="Times New Roman"/>
          <w:color w:val="000000" w:themeColor="text1"/>
          <w:sz w:val="24"/>
          <w:szCs w:val="24"/>
        </w:rPr>
        <w:tab/>
      </w:r>
      <w:r w:rsidR="006D0C84" w:rsidRPr="00D93FB9">
        <w:rPr>
          <w:rFonts w:ascii="Times New Roman" w:hAnsi="Times New Roman" w:cs="Times New Roman"/>
          <w:color w:val="000000" w:themeColor="text1"/>
          <w:sz w:val="24"/>
          <w:szCs w:val="24"/>
        </w:rPr>
        <w:t xml:space="preserve">Airporter held at the time of the application and processing and the pre-hearing conference a valid Certificate of Public Convenience and Necessity for the territory in which Smoking made application to provide service.  That certificate grants </w:t>
      </w:r>
      <w:r w:rsidR="00BF5DB9" w:rsidRPr="00D93FB9">
        <w:rPr>
          <w:rFonts w:ascii="Times New Roman" w:hAnsi="Times New Roman" w:cs="Times New Roman"/>
          <w:color w:val="000000" w:themeColor="text1"/>
          <w:sz w:val="24"/>
          <w:szCs w:val="24"/>
        </w:rPr>
        <w:t xml:space="preserve">territory </w:t>
      </w:r>
      <w:r w:rsidR="00BF5DB9" w:rsidRPr="00D93FB9">
        <w:rPr>
          <w:rFonts w:ascii="Times New Roman" w:hAnsi="Times New Roman" w:cs="Times New Roman"/>
          <w:i/>
          <w:color w:val="000000" w:themeColor="text1"/>
          <w:sz w:val="24"/>
          <w:szCs w:val="24"/>
          <w:u w:val="single"/>
        </w:rPr>
        <w:t>not</w:t>
      </w:r>
      <w:r w:rsidR="00BF5DB9" w:rsidRPr="00D93FB9">
        <w:rPr>
          <w:rFonts w:ascii="Times New Roman" w:hAnsi="Times New Roman" w:cs="Times New Roman"/>
          <w:color w:val="000000" w:themeColor="text1"/>
          <w:sz w:val="24"/>
          <w:szCs w:val="24"/>
        </w:rPr>
        <w:t xml:space="preserve"> specific routes</w:t>
      </w:r>
      <w:r w:rsidR="006D0C84" w:rsidRPr="00D93FB9">
        <w:rPr>
          <w:rFonts w:ascii="Times New Roman" w:hAnsi="Times New Roman" w:cs="Times New Roman"/>
          <w:color w:val="000000" w:themeColor="text1"/>
          <w:sz w:val="24"/>
          <w:szCs w:val="24"/>
        </w:rPr>
        <w:t xml:space="preserve">.  Airporter is assured freedom from incursion by other proposed operators under that certificate within the authorized territory.  If and when any such incursion is proposed it has a right under rule to a hearing.  </w:t>
      </w:r>
      <w:r w:rsidR="0090459D" w:rsidRPr="00D93FB9">
        <w:rPr>
          <w:rFonts w:ascii="Times New Roman" w:hAnsi="Times New Roman" w:cs="Times New Roman"/>
          <w:color w:val="000000" w:themeColor="text1"/>
          <w:sz w:val="24"/>
          <w:szCs w:val="24"/>
        </w:rPr>
        <w:t>U</w:t>
      </w:r>
      <w:r w:rsidR="006D0C84" w:rsidRPr="00D93FB9">
        <w:rPr>
          <w:rFonts w:ascii="Times New Roman" w:hAnsi="Times New Roman" w:cs="Times New Roman"/>
          <w:color w:val="000000" w:themeColor="text1"/>
          <w:sz w:val="24"/>
          <w:szCs w:val="24"/>
        </w:rPr>
        <w:t>nder the rule</w:t>
      </w:r>
      <w:r w:rsidR="0090459D" w:rsidRPr="00D93FB9">
        <w:rPr>
          <w:rFonts w:ascii="Times New Roman" w:hAnsi="Times New Roman" w:cs="Times New Roman"/>
          <w:color w:val="000000" w:themeColor="text1"/>
          <w:sz w:val="24"/>
          <w:szCs w:val="24"/>
        </w:rPr>
        <w:t>s</w:t>
      </w:r>
      <w:r w:rsidR="006D0C84" w:rsidRPr="00D93FB9">
        <w:rPr>
          <w:rFonts w:ascii="Times New Roman" w:hAnsi="Times New Roman" w:cs="Times New Roman"/>
          <w:color w:val="000000" w:themeColor="text1"/>
          <w:sz w:val="24"/>
          <w:szCs w:val="24"/>
        </w:rPr>
        <w:t xml:space="preserve"> </w:t>
      </w:r>
      <w:r w:rsidR="003C3DDB" w:rsidRPr="00D93FB9">
        <w:rPr>
          <w:rFonts w:ascii="Times New Roman" w:hAnsi="Times New Roman" w:cs="Times New Roman"/>
          <w:color w:val="000000" w:themeColor="text1"/>
          <w:sz w:val="24"/>
          <w:szCs w:val="24"/>
        </w:rPr>
        <w:t xml:space="preserve">effective </w:t>
      </w:r>
      <w:r w:rsidR="006D0C84" w:rsidRPr="00D93FB9">
        <w:rPr>
          <w:rFonts w:ascii="Times New Roman" w:hAnsi="Times New Roman" w:cs="Times New Roman"/>
          <w:color w:val="000000" w:themeColor="text1"/>
          <w:sz w:val="24"/>
          <w:szCs w:val="24"/>
        </w:rPr>
        <w:t>at the time of application</w:t>
      </w:r>
      <w:r w:rsidR="00DD6155" w:rsidRPr="00D93FB9">
        <w:rPr>
          <w:rFonts w:ascii="Times New Roman" w:hAnsi="Times New Roman" w:cs="Times New Roman"/>
          <w:color w:val="000000" w:themeColor="text1"/>
          <w:sz w:val="24"/>
          <w:szCs w:val="24"/>
        </w:rPr>
        <w:t>,</w:t>
      </w:r>
      <w:r w:rsidR="006D0C84" w:rsidRPr="00D93FB9">
        <w:rPr>
          <w:rFonts w:ascii="Times New Roman" w:hAnsi="Times New Roman" w:cs="Times New Roman"/>
          <w:color w:val="000000" w:themeColor="text1"/>
          <w:sz w:val="24"/>
          <w:szCs w:val="24"/>
        </w:rPr>
        <w:t xml:space="preserve"> </w:t>
      </w:r>
      <w:r w:rsidR="00592DD1" w:rsidRPr="00D93FB9">
        <w:rPr>
          <w:rFonts w:ascii="Times New Roman" w:hAnsi="Times New Roman" w:cs="Times New Roman"/>
          <w:color w:val="000000" w:themeColor="text1"/>
          <w:sz w:val="24"/>
          <w:szCs w:val="24"/>
        </w:rPr>
        <w:t>t</w:t>
      </w:r>
      <w:r w:rsidR="006D0C84" w:rsidRPr="00D93FB9">
        <w:rPr>
          <w:rFonts w:ascii="Times New Roman" w:hAnsi="Times New Roman" w:cs="Times New Roman"/>
          <w:color w:val="000000" w:themeColor="text1"/>
          <w:sz w:val="24"/>
          <w:szCs w:val="24"/>
        </w:rPr>
        <w:t xml:space="preserve">he burden of proof </w:t>
      </w:r>
      <w:r w:rsidR="00592DD1" w:rsidRPr="00D93FB9">
        <w:rPr>
          <w:rFonts w:ascii="Times New Roman" w:hAnsi="Times New Roman" w:cs="Times New Roman"/>
          <w:color w:val="000000" w:themeColor="text1"/>
          <w:sz w:val="24"/>
          <w:szCs w:val="24"/>
        </w:rPr>
        <w:t xml:space="preserve">is </w:t>
      </w:r>
      <w:r w:rsidR="006D0C84" w:rsidRPr="00D93FB9">
        <w:rPr>
          <w:rFonts w:ascii="Times New Roman" w:hAnsi="Times New Roman" w:cs="Times New Roman"/>
          <w:color w:val="000000" w:themeColor="text1"/>
          <w:sz w:val="24"/>
          <w:szCs w:val="24"/>
        </w:rPr>
        <w:t>upon Smoking to provide evidence at hearing that</w:t>
      </w:r>
      <w:r w:rsidR="003D6D12">
        <w:rPr>
          <w:rFonts w:ascii="Times New Roman" w:hAnsi="Times New Roman" w:cs="Times New Roman"/>
          <w:color w:val="000000" w:themeColor="text1"/>
          <w:sz w:val="24"/>
          <w:szCs w:val="24"/>
        </w:rPr>
        <w:t xml:space="preserve"> the certificate holder is not providing service to the satisfaction of the Commission. </w:t>
      </w:r>
      <w:r w:rsidR="006D0C84" w:rsidRPr="00D93FB9">
        <w:rPr>
          <w:rFonts w:ascii="Times New Roman" w:hAnsi="Times New Roman" w:cs="Times New Roman"/>
          <w:color w:val="000000" w:themeColor="text1"/>
          <w:sz w:val="24"/>
          <w:szCs w:val="24"/>
        </w:rPr>
        <w:t>This opportunity for hearing has been denied abroga</w:t>
      </w:r>
      <w:r w:rsidR="003D6D12">
        <w:rPr>
          <w:rFonts w:ascii="Times New Roman" w:hAnsi="Times New Roman" w:cs="Times New Roman"/>
          <w:color w:val="000000" w:themeColor="text1"/>
          <w:sz w:val="24"/>
          <w:szCs w:val="24"/>
        </w:rPr>
        <w:t xml:space="preserve">ting the rights of </w:t>
      </w:r>
      <w:r w:rsidR="006D0C84" w:rsidRPr="00D93FB9">
        <w:rPr>
          <w:rFonts w:ascii="Times New Roman" w:hAnsi="Times New Roman" w:cs="Times New Roman"/>
          <w:color w:val="000000" w:themeColor="text1"/>
          <w:sz w:val="24"/>
          <w:szCs w:val="24"/>
        </w:rPr>
        <w:t>S</w:t>
      </w:r>
      <w:r w:rsidR="00B50C30" w:rsidRPr="00D93FB9">
        <w:rPr>
          <w:rFonts w:ascii="Times New Roman" w:hAnsi="Times New Roman" w:cs="Times New Roman"/>
          <w:color w:val="000000" w:themeColor="text1"/>
          <w:sz w:val="24"/>
          <w:szCs w:val="24"/>
        </w:rPr>
        <w:t>huttle</w:t>
      </w:r>
      <w:r w:rsidR="003D6D12">
        <w:rPr>
          <w:rFonts w:ascii="Times New Roman" w:hAnsi="Times New Roman" w:cs="Times New Roman"/>
          <w:color w:val="000000" w:themeColor="text1"/>
          <w:sz w:val="24"/>
          <w:szCs w:val="24"/>
        </w:rPr>
        <w:t xml:space="preserve">, </w:t>
      </w:r>
      <w:r w:rsidR="008A63DE" w:rsidRPr="00D93FB9">
        <w:rPr>
          <w:rFonts w:ascii="Times New Roman" w:hAnsi="Times New Roman" w:cs="Times New Roman"/>
          <w:color w:val="000000" w:themeColor="text1"/>
          <w:sz w:val="24"/>
          <w:szCs w:val="24"/>
        </w:rPr>
        <w:t>Airporters</w:t>
      </w:r>
      <w:r w:rsidR="003D6D12">
        <w:rPr>
          <w:rFonts w:ascii="Times New Roman" w:hAnsi="Times New Roman" w:cs="Times New Roman"/>
          <w:color w:val="000000" w:themeColor="text1"/>
          <w:sz w:val="24"/>
          <w:szCs w:val="24"/>
        </w:rPr>
        <w:t xml:space="preserve"> and Smoking</w:t>
      </w:r>
      <w:proofErr w:type="gramStart"/>
      <w:r w:rsidR="003D6D12">
        <w:rPr>
          <w:rFonts w:ascii="Times New Roman" w:hAnsi="Times New Roman" w:cs="Times New Roman"/>
          <w:color w:val="000000" w:themeColor="text1"/>
          <w:sz w:val="24"/>
          <w:szCs w:val="24"/>
        </w:rPr>
        <w:t>.</w:t>
      </w:r>
      <w:r w:rsidR="006D0C84" w:rsidRPr="00D93FB9">
        <w:rPr>
          <w:rFonts w:ascii="Times New Roman" w:hAnsi="Times New Roman" w:cs="Times New Roman"/>
          <w:color w:val="000000" w:themeColor="text1"/>
          <w:sz w:val="24"/>
          <w:szCs w:val="24"/>
        </w:rPr>
        <w:t>.</w:t>
      </w:r>
      <w:proofErr w:type="gramEnd"/>
    </w:p>
    <w:p w:rsidR="004C5138" w:rsidRPr="00D93FB9" w:rsidRDefault="00F27B69" w:rsidP="002E3BF4">
      <w:pPr>
        <w:spacing w:line="36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24</w:t>
      </w:r>
      <w:r w:rsidR="00832CCA" w:rsidRPr="00D93FB9">
        <w:rPr>
          <w:rFonts w:ascii="Times New Roman" w:hAnsi="Times New Roman" w:cs="Times New Roman"/>
          <w:color w:val="000000" w:themeColor="text1"/>
          <w:sz w:val="24"/>
          <w:szCs w:val="24"/>
        </w:rPr>
        <w:tab/>
      </w:r>
      <w:r w:rsidR="004C5138" w:rsidRPr="00D93FB9">
        <w:rPr>
          <w:rFonts w:ascii="Times New Roman" w:hAnsi="Times New Roman" w:cs="Times New Roman"/>
          <w:color w:val="000000" w:themeColor="text1"/>
          <w:sz w:val="24"/>
          <w:szCs w:val="24"/>
        </w:rPr>
        <w:t>The Order prejudices’ both Airporter and S</w:t>
      </w:r>
      <w:r w:rsidR="00EB7A64" w:rsidRPr="00D93FB9">
        <w:rPr>
          <w:rFonts w:ascii="Times New Roman" w:hAnsi="Times New Roman" w:cs="Times New Roman"/>
          <w:color w:val="000000" w:themeColor="text1"/>
          <w:sz w:val="24"/>
          <w:szCs w:val="24"/>
        </w:rPr>
        <w:t>huttle</w:t>
      </w:r>
      <w:r w:rsidR="004C5138" w:rsidRPr="00D93FB9">
        <w:rPr>
          <w:rFonts w:ascii="Times New Roman" w:hAnsi="Times New Roman" w:cs="Times New Roman"/>
          <w:color w:val="000000" w:themeColor="text1"/>
          <w:sz w:val="24"/>
          <w:szCs w:val="24"/>
        </w:rPr>
        <w:t xml:space="preserve"> by its reference to their corporate names rather than their descriptive d/b/a operating names, while referring to Northwest Smoking &amp; Curing, Inc. by its presumed d/b/a which would tend to mask its experience as a purveyor of meat and substitute a name leading one to believe wrongly that it is an experienced provider of public transportation.</w:t>
      </w:r>
    </w:p>
    <w:p w:rsidR="004C5138" w:rsidRPr="00D93FB9" w:rsidRDefault="004C5138" w:rsidP="002E3BF4">
      <w:pPr>
        <w:spacing w:line="360" w:lineRule="auto"/>
        <w:rPr>
          <w:rFonts w:ascii="Times New Roman" w:hAnsi="Times New Roman" w:cs="Times New Roman"/>
          <w:b/>
          <w:color w:val="000000" w:themeColor="text1"/>
          <w:sz w:val="24"/>
          <w:szCs w:val="24"/>
          <w:u w:val="single"/>
        </w:rPr>
      </w:pPr>
      <w:r w:rsidRPr="00D93FB9">
        <w:rPr>
          <w:rFonts w:ascii="Times New Roman" w:hAnsi="Times New Roman" w:cs="Times New Roman"/>
          <w:b/>
          <w:color w:val="000000" w:themeColor="text1"/>
          <w:sz w:val="24"/>
          <w:szCs w:val="24"/>
          <w:u w:val="single"/>
        </w:rPr>
        <w:t>V. CONCLUSION</w:t>
      </w:r>
    </w:p>
    <w:p w:rsidR="004C5138" w:rsidRPr="00D93FB9" w:rsidRDefault="00F27B69" w:rsidP="002E3BF4">
      <w:pPr>
        <w:spacing w:line="36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25</w:t>
      </w:r>
      <w:r w:rsidR="00832CCA" w:rsidRPr="00D93FB9">
        <w:rPr>
          <w:rFonts w:ascii="Times New Roman" w:hAnsi="Times New Roman" w:cs="Times New Roman"/>
          <w:color w:val="000000" w:themeColor="text1"/>
          <w:sz w:val="24"/>
          <w:szCs w:val="24"/>
        </w:rPr>
        <w:tab/>
      </w:r>
      <w:r w:rsidR="004C5138" w:rsidRPr="00D93FB9">
        <w:rPr>
          <w:rFonts w:ascii="Times New Roman" w:hAnsi="Times New Roman" w:cs="Times New Roman"/>
          <w:color w:val="000000" w:themeColor="text1"/>
          <w:sz w:val="24"/>
          <w:szCs w:val="24"/>
        </w:rPr>
        <w:t xml:space="preserve">The Order </w:t>
      </w:r>
      <w:r w:rsidR="00EB7A64" w:rsidRPr="00D93FB9">
        <w:rPr>
          <w:rFonts w:ascii="Times New Roman" w:hAnsi="Times New Roman" w:cs="Times New Roman"/>
          <w:color w:val="000000" w:themeColor="text1"/>
          <w:sz w:val="24"/>
          <w:szCs w:val="24"/>
        </w:rPr>
        <w:t>incorporates</w:t>
      </w:r>
      <w:r w:rsidR="004C5138" w:rsidRPr="00D93FB9">
        <w:rPr>
          <w:rFonts w:ascii="Times New Roman" w:hAnsi="Times New Roman" w:cs="Times New Roman"/>
          <w:color w:val="000000" w:themeColor="text1"/>
          <w:sz w:val="24"/>
          <w:szCs w:val="24"/>
        </w:rPr>
        <w:t xml:space="preserve"> incorrect filings</w:t>
      </w:r>
      <w:r w:rsidR="00D632A2" w:rsidRPr="00D93FB9">
        <w:rPr>
          <w:rFonts w:ascii="Times New Roman" w:hAnsi="Times New Roman" w:cs="Times New Roman"/>
          <w:color w:val="000000" w:themeColor="text1"/>
          <w:sz w:val="24"/>
          <w:szCs w:val="24"/>
        </w:rPr>
        <w:t>;</w:t>
      </w:r>
      <w:r w:rsidR="004C5138" w:rsidRPr="00D93FB9">
        <w:rPr>
          <w:rFonts w:ascii="Times New Roman" w:hAnsi="Times New Roman" w:cs="Times New Roman"/>
          <w:color w:val="000000" w:themeColor="text1"/>
          <w:sz w:val="24"/>
          <w:szCs w:val="24"/>
        </w:rPr>
        <w:t xml:space="preserve"> ignores filing time and notice requirements</w:t>
      </w:r>
      <w:r w:rsidR="00D632A2" w:rsidRPr="00D93FB9">
        <w:rPr>
          <w:rFonts w:ascii="Times New Roman" w:hAnsi="Times New Roman" w:cs="Times New Roman"/>
          <w:color w:val="000000" w:themeColor="text1"/>
          <w:sz w:val="24"/>
          <w:szCs w:val="24"/>
        </w:rPr>
        <w:t>;</w:t>
      </w:r>
      <w:r w:rsidR="004C5138" w:rsidRPr="00D93FB9">
        <w:rPr>
          <w:rFonts w:ascii="Times New Roman" w:hAnsi="Times New Roman" w:cs="Times New Roman"/>
          <w:color w:val="000000" w:themeColor="text1"/>
          <w:sz w:val="24"/>
          <w:szCs w:val="24"/>
        </w:rPr>
        <w:t xml:space="preserve"> denies the rights of the parties to the actions without cause, rule or precedent</w:t>
      </w:r>
      <w:r w:rsidR="00D632A2" w:rsidRPr="00D93FB9">
        <w:rPr>
          <w:rFonts w:ascii="Times New Roman" w:hAnsi="Times New Roman" w:cs="Times New Roman"/>
          <w:color w:val="000000" w:themeColor="text1"/>
          <w:sz w:val="24"/>
          <w:szCs w:val="24"/>
        </w:rPr>
        <w:t>;</w:t>
      </w:r>
      <w:r w:rsidR="004C5138" w:rsidRPr="00D93FB9">
        <w:rPr>
          <w:rFonts w:ascii="Times New Roman" w:hAnsi="Times New Roman" w:cs="Times New Roman"/>
          <w:color w:val="000000" w:themeColor="text1"/>
          <w:sz w:val="24"/>
          <w:szCs w:val="24"/>
        </w:rPr>
        <w:t xml:space="preserve"> denies a hearing </w:t>
      </w:r>
      <w:r w:rsidR="00447B77">
        <w:rPr>
          <w:rFonts w:ascii="Times New Roman" w:hAnsi="Times New Roman" w:cs="Times New Roman"/>
          <w:color w:val="000000" w:themeColor="text1"/>
          <w:sz w:val="24"/>
          <w:szCs w:val="24"/>
        </w:rPr>
        <w:t xml:space="preserve">to all </w:t>
      </w:r>
      <w:r w:rsidR="00D632A2" w:rsidRPr="00D93FB9">
        <w:rPr>
          <w:rFonts w:ascii="Times New Roman" w:hAnsi="Times New Roman" w:cs="Times New Roman"/>
          <w:color w:val="000000" w:themeColor="text1"/>
          <w:sz w:val="24"/>
          <w:szCs w:val="24"/>
        </w:rPr>
        <w:t>parties assured them under rule and most egregiously supplants the rule</w:t>
      </w:r>
      <w:r w:rsidR="00EB7A64" w:rsidRPr="00D93FB9">
        <w:rPr>
          <w:rFonts w:ascii="Times New Roman" w:hAnsi="Times New Roman" w:cs="Times New Roman"/>
          <w:color w:val="000000" w:themeColor="text1"/>
          <w:sz w:val="24"/>
          <w:szCs w:val="24"/>
        </w:rPr>
        <w:t>s</w:t>
      </w:r>
      <w:r w:rsidR="00D632A2" w:rsidRPr="00D93FB9">
        <w:rPr>
          <w:rFonts w:ascii="Times New Roman" w:hAnsi="Times New Roman" w:cs="Times New Roman"/>
          <w:color w:val="000000" w:themeColor="text1"/>
          <w:sz w:val="24"/>
          <w:szCs w:val="24"/>
        </w:rPr>
        <w:t xml:space="preserve"> effective under this docket</w:t>
      </w:r>
      <w:r w:rsidR="00FC5219" w:rsidRPr="00D93FB9">
        <w:rPr>
          <w:rFonts w:ascii="Times New Roman" w:hAnsi="Times New Roman" w:cs="Times New Roman"/>
          <w:color w:val="000000" w:themeColor="text1"/>
          <w:sz w:val="24"/>
          <w:szCs w:val="24"/>
        </w:rPr>
        <w:t xml:space="preserve">. </w:t>
      </w:r>
      <w:r w:rsidR="00D632A2" w:rsidRPr="00D93FB9">
        <w:rPr>
          <w:rFonts w:ascii="Times New Roman" w:hAnsi="Times New Roman" w:cs="Times New Roman"/>
          <w:color w:val="000000" w:themeColor="text1"/>
          <w:sz w:val="24"/>
          <w:szCs w:val="24"/>
        </w:rPr>
        <w:t xml:space="preserve"> </w:t>
      </w:r>
      <w:r w:rsidR="00FC5219" w:rsidRPr="00D93FB9">
        <w:rPr>
          <w:rFonts w:ascii="Times New Roman" w:hAnsi="Times New Roman" w:cs="Times New Roman"/>
          <w:color w:val="000000" w:themeColor="text1"/>
          <w:sz w:val="24"/>
          <w:szCs w:val="24"/>
        </w:rPr>
        <w:t>A</w:t>
      </w:r>
      <w:r w:rsidR="001A09C8">
        <w:rPr>
          <w:rFonts w:ascii="Times New Roman" w:hAnsi="Times New Roman" w:cs="Times New Roman"/>
          <w:color w:val="000000" w:themeColor="text1"/>
          <w:sz w:val="24"/>
          <w:szCs w:val="24"/>
        </w:rPr>
        <w:t xml:space="preserve"> retro-active</w:t>
      </w:r>
      <w:r w:rsidR="00D632A2" w:rsidRPr="00D93FB9">
        <w:rPr>
          <w:rFonts w:ascii="Times New Roman" w:hAnsi="Times New Roman" w:cs="Times New Roman"/>
          <w:color w:val="000000" w:themeColor="text1"/>
          <w:sz w:val="24"/>
          <w:szCs w:val="24"/>
        </w:rPr>
        <w:t xml:space="preserve"> </w:t>
      </w:r>
      <w:r w:rsidR="00AE25FA" w:rsidRPr="00D93FB9">
        <w:rPr>
          <w:rFonts w:ascii="Times New Roman" w:hAnsi="Times New Roman" w:cs="Times New Roman"/>
          <w:color w:val="000000" w:themeColor="text1"/>
          <w:sz w:val="24"/>
          <w:szCs w:val="24"/>
        </w:rPr>
        <w:t>appli</w:t>
      </w:r>
      <w:r w:rsidR="00FC5219" w:rsidRPr="00D93FB9">
        <w:rPr>
          <w:rFonts w:ascii="Times New Roman" w:hAnsi="Times New Roman" w:cs="Times New Roman"/>
          <w:color w:val="000000" w:themeColor="text1"/>
          <w:sz w:val="24"/>
          <w:szCs w:val="24"/>
        </w:rPr>
        <w:t>cation</w:t>
      </w:r>
      <w:r w:rsidR="00AE25FA" w:rsidRPr="00D93FB9">
        <w:rPr>
          <w:rFonts w:ascii="Times New Roman" w:hAnsi="Times New Roman" w:cs="Times New Roman"/>
          <w:color w:val="000000" w:themeColor="text1"/>
          <w:sz w:val="24"/>
          <w:szCs w:val="24"/>
        </w:rPr>
        <w:t xml:space="preserve"> of amendatory rules </w:t>
      </w:r>
      <w:r w:rsidR="001A09C8">
        <w:rPr>
          <w:rFonts w:ascii="Times New Roman" w:hAnsi="Times New Roman" w:cs="Times New Roman"/>
          <w:color w:val="000000" w:themeColor="text1"/>
          <w:sz w:val="24"/>
          <w:szCs w:val="24"/>
        </w:rPr>
        <w:t xml:space="preserve">was never the intent of </w:t>
      </w:r>
      <w:r w:rsidR="00D632A2" w:rsidRPr="00D93FB9">
        <w:rPr>
          <w:rFonts w:ascii="Times New Roman" w:hAnsi="Times New Roman" w:cs="Times New Roman"/>
          <w:color w:val="000000" w:themeColor="text1"/>
          <w:sz w:val="24"/>
          <w:szCs w:val="24"/>
        </w:rPr>
        <w:t xml:space="preserve">staff, the Commission or the parties to the docket as directly evidenced by a total lack of any direction within the amendatory sections </w:t>
      </w:r>
      <w:r w:rsidR="00B22F91">
        <w:rPr>
          <w:rFonts w:ascii="Times New Roman" w:hAnsi="Times New Roman" w:cs="Times New Roman"/>
          <w:color w:val="000000" w:themeColor="text1"/>
          <w:sz w:val="24"/>
          <w:szCs w:val="24"/>
        </w:rPr>
        <w:t>or</w:t>
      </w:r>
      <w:r w:rsidR="00B22F91">
        <w:rPr>
          <w:rFonts w:ascii="Times New Roman" w:hAnsi="Times New Roman" w:cs="Times New Roman"/>
          <w:color w:val="000000" w:themeColor="text1"/>
          <w:sz w:val="24"/>
          <w:szCs w:val="24"/>
        </w:rPr>
        <w:t xml:space="preserve"> </w:t>
      </w:r>
      <w:r w:rsidR="00B22F91" w:rsidRPr="00D93FB9">
        <w:rPr>
          <w:rFonts w:ascii="Times New Roman" w:hAnsi="Times New Roman" w:cs="Times New Roman"/>
          <w:color w:val="000000" w:themeColor="text1"/>
          <w:sz w:val="24"/>
          <w:szCs w:val="24"/>
        </w:rPr>
        <w:t xml:space="preserve">Director King’s letter </w:t>
      </w:r>
      <w:r w:rsidR="00D632A2" w:rsidRPr="00D93FB9">
        <w:rPr>
          <w:rFonts w:ascii="Times New Roman" w:hAnsi="Times New Roman" w:cs="Times New Roman"/>
          <w:color w:val="000000" w:themeColor="text1"/>
          <w:sz w:val="24"/>
          <w:szCs w:val="24"/>
        </w:rPr>
        <w:t>permitting</w:t>
      </w:r>
      <w:r w:rsidR="00B22F91">
        <w:rPr>
          <w:rFonts w:ascii="Times New Roman" w:hAnsi="Times New Roman" w:cs="Times New Roman"/>
          <w:color w:val="000000" w:themeColor="text1"/>
          <w:sz w:val="24"/>
          <w:szCs w:val="24"/>
        </w:rPr>
        <w:t xml:space="preserve"> </w:t>
      </w:r>
      <w:r w:rsidR="00D632A2" w:rsidRPr="00D93FB9">
        <w:rPr>
          <w:rFonts w:ascii="Times New Roman" w:hAnsi="Times New Roman" w:cs="Times New Roman"/>
          <w:color w:val="000000" w:themeColor="text1"/>
          <w:sz w:val="24"/>
          <w:szCs w:val="24"/>
        </w:rPr>
        <w:t>such retro-active application</w:t>
      </w:r>
      <w:r w:rsidR="00B22F91">
        <w:rPr>
          <w:rFonts w:ascii="Times New Roman" w:hAnsi="Times New Roman" w:cs="Times New Roman"/>
          <w:color w:val="000000" w:themeColor="text1"/>
          <w:sz w:val="24"/>
          <w:szCs w:val="24"/>
        </w:rPr>
        <w:t>.</w:t>
      </w:r>
    </w:p>
    <w:p w:rsidR="00A16022" w:rsidRPr="00D93FB9" w:rsidRDefault="00A16022" w:rsidP="002E3BF4">
      <w:pPr>
        <w:spacing w:line="360" w:lineRule="auto"/>
        <w:rPr>
          <w:rFonts w:ascii="Times New Roman" w:hAnsi="Times New Roman" w:cs="Times New Roman"/>
          <w:b/>
          <w:color w:val="000000" w:themeColor="text1"/>
          <w:sz w:val="24"/>
          <w:szCs w:val="24"/>
          <w:u w:val="single"/>
        </w:rPr>
      </w:pPr>
    </w:p>
    <w:p w:rsidR="00A16022" w:rsidRPr="00D93FB9" w:rsidRDefault="00A16022" w:rsidP="002E3BF4">
      <w:pPr>
        <w:spacing w:line="360" w:lineRule="auto"/>
        <w:rPr>
          <w:rFonts w:ascii="Times New Roman" w:hAnsi="Times New Roman" w:cs="Times New Roman"/>
          <w:b/>
          <w:color w:val="000000" w:themeColor="text1"/>
          <w:sz w:val="24"/>
          <w:szCs w:val="24"/>
          <w:u w:val="single"/>
        </w:rPr>
      </w:pPr>
    </w:p>
    <w:p w:rsidR="004C5138" w:rsidRPr="00D93FB9" w:rsidRDefault="00832CCA" w:rsidP="002E3BF4">
      <w:pPr>
        <w:spacing w:line="360" w:lineRule="auto"/>
        <w:rPr>
          <w:rFonts w:ascii="Times New Roman" w:hAnsi="Times New Roman" w:cs="Times New Roman"/>
          <w:b/>
          <w:color w:val="000000" w:themeColor="text1"/>
          <w:sz w:val="24"/>
          <w:szCs w:val="24"/>
          <w:u w:val="single"/>
        </w:rPr>
      </w:pPr>
      <w:r w:rsidRPr="00D93FB9">
        <w:rPr>
          <w:rFonts w:ascii="Times New Roman" w:hAnsi="Times New Roman" w:cs="Times New Roman"/>
          <w:b/>
          <w:color w:val="000000" w:themeColor="text1"/>
          <w:sz w:val="24"/>
          <w:szCs w:val="24"/>
          <w:u w:val="single"/>
        </w:rPr>
        <w:t>VI. RELIEF SOUGHT</w:t>
      </w:r>
    </w:p>
    <w:p w:rsidR="00D632A2" w:rsidRPr="00D93FB9" w:rsidRDefault="00F27B69" w:rsidP="002E3BF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832CCA" w:rsidRPr="00D93FB9">
        <w:rPr>
          <w:rFonts w:ascii="Times New Roman" w:hAnsi="Times New Roman" w:cs="Times New Roman"/>
          <w:color w:val="000000" w:themeColor="text1"/>
          <w:sz w:val="24"/>
          <w:szCs w:val="24"/>
        </w:rPr>
        <w:tab/>
      </w:r>
      <w:r w:rsidR="00D632A2" w:rsidRPr="00D93FB9">
        <w:rPr>
          <w:rFonts w:ascii="Times New Roman" w:hAnsi="Times New Roman" w:cs="Times New Roman"/>
          <w:color w:val="000000" w:themeColor="text1"/>
          <w:sz w:val="24"/>
          <w:szCs w:val="24"/>
        </w:rPr>
        <w:t>We call upon the Commission f</w:t>
      </w:r>
      <w:r w:rsidR="004C5138" w:rsidRPr="00D93FB9">
        <w:rPr>
          <w:rFonts w:ascii="Times New Roman" w:hAnsi="Times New Roman" w:cs="Times New Roman"/>
          <w:color w:val="000000" w:themeColor="text1"/>
          <w:sz w:val="24"/>
          <w:szCs w:val="24"/>
        </w:rPr>
        <w:t xml:space="preserve">or the above causes </w:t>
      </w:r>
      <w:r w:rsidR="00D632A2" w:rsidRPr="00D93FB9">
        <w:rPr>
          <w:rFonts w:ascii="Times New Roman" w:hAnsi="Times New Roman" w:cs="Times New Roman"/>
          <w:color w:val="000000" w:themeColor="text1"/>
          <w:sz w:val="24"/>
          <w:szCs w:val="24"/>
        </w:rPr>
        <w:t xml:space="preserve">to rescind </w:t>
      </w:r>
      <w:r w:rsidR="004C5138" w:rsidRPr="00D93FB9">
        <w:rPr>
          <w:rFonts w:ascii="Times New Roman" w:hAnsi="Times New Roman" w:cs="Times New Roman"/>
          <w:color w:val="000000" w:themeColor="text1"/>
          <w:sz w:val="24"/>
          <w:szCs w:val="24"/>
        </w:rPr>
        <w:t>Order No. 2, TC-130708</w:t>
      </w:r>
      <w:r w:rsidR="00D632A2" w:rsidRPr="00D93FB9">
        <w:rPr>
          <w:rFonts w:ascii="Times New Roman" w:hAnsi="Times New Roman" w:cs="Times New Roman"/>
          <w:color w:val="000000" w:themeColor="text1"/>
          <w:sz w:val="24"/>
          <w:szCs w:val="24"/>
        </w:rPr>
        <w:t xml:space="preserve"> and the matter </w:t>
      </w:r>
      <w:proofErr w:type="gramStart"/>
      <w:r w:rsidR="00D632A2" w:rsidRPr="00D93FB9">
        <w:rPr>
          <w:rFonts w:ascii="Times New Roman" w:hAnsi="Times New Roman" w:cs="Times New Roman"/>
          <w:color w:val="000000" w:themeColor="text1"/>
          <w:sz w:val="24"/>
          <w:szCs w:val="24"/>
        </w:rPr>
        <w:t>be</w:t>
      </w:r>
      <w:proofErr w:type="gramEnd"/>
      <w:r w:rsidR="00D632A2" w:rsidRPr="00D93FB9">
        <w:rPr>
          <w:rFonts w:ascii="Times New Roman" w:hAnsi="Times New Roman" w:cs="Times New Roman"/>
          <w:color w:val="000000" w:themeColor="text1"/>
          <w:sz w:val="24"/>
          <w:szCs w:val="24"/>
        </w:rPr>
        <w:t xml:space="preserve"> set for hearing. </w:t>
      </w:r>
    </w:p>
    <w:p w:rsidR="004C5138" w:rsidRPr="00D93FB9" w:rsidRDefault="00F27B69" w:rsidP="002E3BF4">
      <w:pPr>
        <w:spacing w:line="360" w:lineRule="auto"/>
        <w:rPr>
          <w:rFonts w:ascii="Times New Roman" w:hAnsi="Times New Roman" w:cs="Times New Roman"/>
          <w:color w:val="FF0000"/>
          <w:sz w:val="24"/>
          <w:szCs w:val="24"/>
          <w:vertAlign w:val="subscript"/>
        </w:rPr>
      </w:pPr>
      <w:r>
        <w:rPr>
          <w:rFonts w:ascii="Times New Roman" w:hAnsi="Times New Roman" w:cs="Times New Roman"/>
          <w:color w:val="000000" w:themeColor="text1"/>
          <w:sz w:val="24"/>
          <w:szCs w:val="24"/>
        </w:rPr>
        <w:t>27</w:t>
      </w:r>
      <w:r w:rsidR="00832CCA" w:rsidRPr="00D93FB9">
        <w:rPr>
          <w:rFonts w:ascii="Times New Roman" w:hAnsi="Times New Roman" w:cs="Times New Roman"/>
          <w:color w:val="000000" w:themeColor="text1"/>
          <w:sz w:val="24"/>
          <w:szCs w:val="24"/>
        </w:rPr>
        <w:tab/>
      </w:r>
      <w:r w:rsidR="00D632A2" w:rsidRPr="00D93FB9">
        <w:rPr>
          <w:rFonts w:ascii="Times New Roman" w:hAnsi="Times New Roman" w:cs="Times New Roman"/>
          <w:color w:val="000000" w:themeColor="text1"/>
          <w:sz w:val="24"/>
          <w:szCs w:val="24"/>
        </w:rPr>
        <w:t xml:space="preserve"> In the alternative, Smoking asserts that “SeaTac Direct could simply withdraw its application and re-file under the amended rules”</w:t>
      </w:r>
      <w:r w:rsidR="00832CCA" w:rsidRPr="00D93FB9">
        <w:rPr>
          <w:rFonts w:ascii="Times New Roman" w:hAnsi="Times New Roman" w:cs="Times New Roman"/>
          <w:color w:val="000000" w:themeColor="text1"/>
          <w:sz w:val="24"/>
          <w:szCs w:val="24"/>
        </w:rPr>
        <w:t>.</w:t>
      </w:r>
      <w:r w:rsidR="00A00342">
        <w:rPr>
          <w:rFonts w:ascii="Times New Roman" w:hAnsi="Times New Roman" w:cs="Times New Roman"/>
          <w:color w:val="000000" w:themeColor="text1"/>
          <w:sz w:val="24"/>
          <w:szCs w:val="24"/>
        </w:rPr>
        <w:t xml:space="preserve"> </w:t>
      </w:r>
      <w:r w:rsidR="00832CCA" w:rsidRPr="00D93FB9">
        <w:rPr>
          <w:rFonts w:ascii="Times New Roman" w:hAnsi="Times New Roman" w:cs="Times New Roman"/>
          <w:color w:val="000000" w:themeColor="text1"/>
          <w:sz w:val="24"/>
          <w:szCs w:val="24"/>
          <w:vertAlign w:val="subscript"/>
        </w:rPr>
        <w:t>2</w:t>
      </w:r>
      <w:r w:rsidR="00F40D67">
        <w:rPr>
          <w:rFonts w:ascii="Times New Roman" w:hAnsi="Times New Roman" w:cs="Times New Roman"/>
          <w:color w:val="000000" w:themeColor="text1"/>
          <w:sz w:val="24"/>
          <w:szCs w:val="24"/>
          <w:vertAlign w:val="subscript"/>
        </w:rPr>
        <w:t>3</w:t>
      </w:r>
      <w:r w:rsidR="00832CCA" w:rsidRPr="00D93FB9">
        <w:rPr>
          <w:rFonts w:ascii="Times New Roman" w:hAnsi="Times New Roman" w:cs="Times New Roman"/>
          <w:color w:val="000000" w:themeColor="text1"/>
          <w:sz w:val="24"/>
          <w:szCs w:val="24"/>
        </w:rPr>
        <w:t xml:space="preserve"> </w:t>
      </w:r>
      <w:r w:rsidR="00D632A2" w:rsidRPr="00D93FB9">
        <w:rPr>
          <w:rFonts w:ascii="Times New Roman" w:hAnsi="Times New Roman" w:cs="Times New Roman"/>
          <w:color w:val="000000" w:themeColor="text1"/>
          <w:sz w:val="24"/>
          <w:szCs w:val="24"/>
        </w:rPr>
        <w:t>Virtually all of the assertions of S</w:t>
      </w:r>
      <w:r w:rsidR="00832CCA" w:rsidRPr="00D93FB9">
        <w:rPr>
          <w:rFonts w:ascii="Times New Roman" w:hAnsi="Times New Roman" w:cs="Times New Roman"/>
          <w:color w:val="000000" w:themeColor="text1"/>
          <w:sz w:val="24"/>
          <w:szCs w:val="24"/>
        </w:rPr>
        <w:t>huttle</w:t>
      </w:r>
      <w:r w:rsidR="00D632A2" w:rsidRPr="00D93FB9">
        <w:rPr>
          <w:rFonts w:ascii="Times New Roman" w:hAnsi="Times New Roman" w:cs="Times New Roman"/>
          <w:color w:val="000000" w:themeColor="text1"/>
          <w:sz w:val="24"/>
          <w:szCs w:val="24"/>
        </w:rPr>
        <w:t xml:space="preserve"> </w:t>
      </w:r>
      <w:r w:rsidR="00D1499F" w:rsidRPr="00D93FB9">
        <w:rPr>
          <w:rFonts w:ascii="Times New Roman" w:hAnsi="Times New Roman" w:cs="Times New Roman"/>
          <w:color w:val="000000" w:themeColor="text1"/>
          <w:sz w:val="24"/>
          <w:szCs w:val="24"/>
        </w:rPr>
        <w:t>relative to this Order would become</w:t>
      </w:r>
      <w:r w:rsidR="00D632A2" w:rsidRPr="00D93FB9">
        <w:rPr>
          <w:rFonts w:ascii="Times New Roman" w:hAnsi="Times New Roman" w:cs="Times New Roman"/>
          <w:color w:val="000000" w:themeColor="text1"/>
          <w:sz w:val="24"/>
          <w:szCs w:val="24"/>
        </w:rPr>
        <w:t xml:space="preserve"> moot </w:t>
      </w:r>
      <w:r w:rsidR="00D1499F" w:rsidRPr="00D93FB9">
        <w:rPr>
          <w:rFonts w:ascii="Times New Roman" w:hAnsi="Times New Roman" w:cs="Times New Roman"/>
          <w:color w:val="000000" w:themeColor="text1"/>
          <w:sz w:val="24"/>
          <w:szCs w:val="24"/>
        </w:rPr>
        <w:t xml:space="preserve">as the </w:t>
      </w:r>
      <w:r w:rsidR="000575AE" w:rsidRPr="00D93FB9">
        <w:rPr>
          <w:rFonts w:ascii="Times New Roman" w:hAnsi="Times New Roman" w:cs="Times New Roman"/>
          <w:color w:val="000000" w:themeColor="text1"/>
          <w:sz w:val="24"/>
          <w:szCs w:val="24"/>
        </w:rPr>
        <w:t>Order would</w:t>
      </w:r>
      <w:r w:rsidR="00D1499F" w:rsidRPr="00D93FB9">
        <w:rPr>
          <w:rFonts w:ascii="Times New Roman" w:hAnsi="Times New Roman" w:cs="Times New Roman"/>
          <w:color w:val="000000" w:themeColor="text1"/>
          <w:sz w:val="24"/>
          <w:szCs w:val="24"/>
        </w:rPr>
        <w:t xml:space="preserve"> be null and void </w:t>
      </w:r>
      <w:r w:rsidR="00D632A2" w:rsidRPr="00D93FB9">
        <w:rPr>
          <w:rFonts w:ascii="Times New Roman" w:hAnsi="Times New Roman" w:cs="Times New Roman"/>
          <w:color w:val="000000" w:themeColor="text1"/>
          <w:sz w:val="24"/>
          <w:szCs w:val="24"/>
        </w:rPr>
        <w:t>should Smoking do as it suggest</w:t>
      </w:r>
      <w:r w:rsidR="00D1499F" w:rsidRPr="00D93FB9">
        <w:rPr>
          <w:rFonts w:ascii="Times New Roman" w:hAnsi="Times New Roman" w:cs="Times New Roman"/>
          <w:color w:val="000000" w:themeColor="text1"/>
          <w:sz w:val="24"/>
          <w:szCs w:val="24"/>
        </w:rPr>
        <w:t>s.</w:t>
      </w:r>
      <w:r w:rsidR="00832CCA" w:rsidRPr="00D93FB9">
        <w:rPr>
          <w:rFonts w:ascii="Times New Roman" w:hAnsi="Times New Roman" w:cs="Times New Roman"/>
          <w:color w:val="000000" w:themeColor="text1"/>
          <w:sz w:val="24"/>
          <w:szCs w:val="24"/>
        </w:rPr>
        <w:t xml:space="preserve"> </w:t>
      </w:r>
      <w:r w:rsidR="00D1499F" w:rsidRPr="00D93FB9">
        <w:rPr>
          <w:rFonts w:ascii="Times New Roman" w:hAnsi="Times New Roman" w:cs="Times New Roman"/>
          <w:color w:val="000000" w:themeColor="text1"/>
          <w:sz w:val="24"/>
          <w:szCs w:val="24"/>
        </w:rPr>
        <w:t>Acting on this</w:t>
      </w:r>
      <w:r w:rsidR="00D632A2" w:rsidRPr="00D93FB9">
        <w:rPr>
          <w:rFonts w:ascii="Times New Roman" w:hAnsi="Times New Roman" w:cs="Times New Roman"/>
          <w:color w:val="000000" w:themeColor="text1"/>
          <w:sz w:val="24"/>
          <w:szCs w:val="24"/>
        </w:rPr>
        <w:t xml:space="preserve"> simple matter </w:t>
      </w:r>
      <w:r w:rsidR="00832CCA" w:rsidRPr="00D93FB9">
        <w:rPr>
          <w:rFonts w:ascii="Times New Roman" w:hAnsi="Times New Roman" w:cs="Times New Roman"/>
          <w:color w:val="000000" w:themeColor="text1"/>
          <w:sz w:val="24"/>
          <w:szCs w:val="24"/>
        </w:rPr>
        <w:t xml:space="preserve">to </w:t>
      </w:r>
      <w:r w:rsidR="00D632A2" w:rsidRPr="00D93FB9">
        <w:rPr>
          <w:rFonts w:ascii="Times New Roman" w:hAnsi="Times New Roman" w:cs="Times New Roman"/>
          <w:color w:val="000000" w:themeColor="text1"/>
          <w:sz w:val="24"/>
          <w:szCs w:val="24"/>
        </w:rPr>
        <w:t>re-file its application under the “new” rules</w:t>
      </w:r>
      <w:r w:rsidR="00D1499F" w:rsidRPr="00D93FB9">
        <w:rPr>
          <w:rFonts w:ascii="Times New Roman" w:hAnsi="Times New Roman" w:cs="Times New Roman"/>
          <w:color w:val="000000" w:themeColor="text1"/>
          <w:sz w:val="24"/>
          <w:szCs w:val="24"/>
        </w:rPr>
        <w:t xml:space="preserve"> would conform to the procedures provided under rule without contention</w:t>
      </w:r>
      <w:r w:rsidR="00D632A2" w:rsidRPr="00D93FB9">
        <w:rPr>
          <w:rFonts w:ascii="Times New Roman" w:hAnsi="Times New Roman" w:cs="Times New Roman"/>
          <w:color w:val="000000" w:themeColor="text1"/>
          <w:sz w:val="24"/>
          <w:szCs w:val="24"/>
        </w:rPr>
        <w:t>.  S</w:t>
      </w:r>
      <w:r w:rsidR="00832CCA" w:rsidRPr="00D93FB9">
        <w:rPr>
          <w:rFonts w:ascii="Times New Roman" w:hAnsi="Times New Roman" w:cs="Times New Roman"/>
          <w:color w:val="000000" w:themeColor="text1"/>
          <w:sz w:val="24"/>
          <w:szCs w:val="24"/>
        </w:rPr>
        <w:t>huttle</w:t>
      </w:r>
      <w:r w:rsidR="00D632A2" w:rsidRPr="00D93FB9">
        <w:rPr>
          <w:rFonts w:ascii="Times New Roman" w:hAnsi="Times New Roman" w:cs="Times New Roman"/>
          <w:color w:val="000000" w:themeColor="text1"/>
          <w:sz w:val="24"/>
          <w:szCs w:val="24"/>
        </w:rPr>
        <w:t xml:space="preserve"> for years has been seeking consistency in the commission’s application of rule.  This is but </w:t>
      </w:r>
      <w:r w:rsidR="00D632A2" w:rsidRPr="00D93FB9">
        <w:rPr>
          <w:rFonts w:ascii="Times New Roman" w:hAnsi="Times New Roman" w:cs="Times New Roman"/>
          <w:sz w:val="24"/>
          <w:szCs w:val="24"/>
        </w:rPr>
        <w:t>one</w:t>
      </w:r>
      <w:r w:rsidR="00D632A2" w:rsidRPr="00D93FB9">
        <w:rPr>
          <w:rFonts w:ascii="Times New Roman" w:hAnsi="Times New Roman" w:cs="Times New Roman"/>
          <w:color w:val="000000" w:themeColor="text1"/>
          <w:sz w:val="24"/>
          <w:szCs w:val="24"/>
        </w:rPr>
        <w:t xml:space="preserve"> more unfortunate example of </w:t>
      </w:r>
      <w:r w:rsidR="00832CCA" w:rsidRPr="00D93FB9">
        <w:rPr>
          <w:rFonts w:ascii="Times New Roman" w:hAnsi="Times New Roman" w:cs="Times New Roman"/>
          <w:color w:val="000000" w:themeColor="text1"/>
          <w:sz w:val="24"/>
          <w:szCs w:val="24"/>
        </w:rPr>
        <w:t>creating a fo</w:t>
      </w:r>
      <w:r w:rsidR="00FA2EE4" w:rsidRPr="00D93FB9">
        <w:rPr>
          <w:rFonts w:ascii="Times New Roman" w:hAnsi="Times New Roman" w:cs="Times New Roman"/>
          <w:color w:val="000000" w:themeColor="text1"/>
          <w:sz w:val="24"/>
          <w:szCs w:val="24"/>
        </w:rPr>
        <w:t>g</w:t>
      </w:r>
      <w:r w:rsidR="00832CCA" w:rsidRPr="00D93FB9">
        <w:rPr>
          <w:rFonts w:ascii="Times New Roman" w:hAnsi="Times New Roman" w:cs="Times New Roman"/>
          <w:color w:val="000000" w:themeColor="text1"/>
          <w:sz w:val="24"/>
          <w:szCs w:val="24"/>
        </w:rPr>
        <w:t xml:space="preserve"> in lieu of clarity.</w:t>
      </w:r>
      <w:r w:rsidR="00D632A2" w:rsidRPr="00D93FB9">
        <w:rPr>
          <w:rFonts w:ascii="Times New Roman" w:hAnsi="Times New Roman" w:cs="Times New Roman"/>
          <w:color w:val="000000" w:themeColor="text1"/>
          <w:sz w:val="24"/>
          <w:szCs w:val="24"/>
        </w:rPr>
        <w:t xml:space="preserve">  Rather than attempt to apply rules </w:t>
      </w:r>
      <w:r w:rsidR="00832CCA" w:rsidRPr="00D93FB9">
        <w:rPr>
          <w:rFonts w:ascii="Times New Roman" w:hAnsi="Times New Roman" w:cs="Times New Roman"/>
          <w:color w:val="000000" w:themeColor="text1"/>
          <w:sz w:val="24"/>
          <w:szCs w:val="24"/>
        </w:rPr>
        <w:t xml:space="preserve">clearly </w:t>
      </w:r>
      <w:r w:rsidR="00D632A2" w:rsidRPr="00D93FB9">
        <w:rPr>
          <w:rFonts w:ascii="Times New Roman" w:hAnsi="Times New Roman" w:cs="Times New Roman"/>
          <w:color w:val="000000" w:themeColor="text1"/>
          <w:sz w:val="24"/>
          <w:szCs w:val="24"/>
        </w:rPr>
        <w:t xml:space="preserve">not in effect </w:t>
      </w:r>
      <w:r w:rsidR="00832CCA" w:rsidRPr="00D93FB9">
        <w:rPr>
          <w:rFonts w:ascii="Times New Roman" w:hAnsi="Times New Roman" w:cs="Times New Roman"/>
          <w:color w:val="000000" w:themeColor="text1"/>
          <w:sz w:val="24"/>
          <w:szCs w:val="24"/>
        </w:rPr>
        <w:t xml:space="preserve">for this proceeding, </w:t>
      </w:r>
      <w:r w:rsidR="00D632A2" w:rsidRPr="00D93FB9">
        <w:rPr>
          <w:rFonts w:ascii="Times New Roman" w:hAnsi="Times New Roman" w:cs="Times New Roman"/>
          <w:color w:val="000000" w:themeColor="text1"/>
          <w:sz w:val="24"/>
          <w:szCs w:val="24"/>
        </w:rPr>
        <w:t xml:space="preserve">creating </w:t>
      </w:r>
      <w:r w:rsidR="000575AE" w:rsidRPr="00D93FB9">
        <w:rPr>
          <w:rFonts w:ascii="Times New Roman" w:hAnsi="Times New Roman" w:cs="Times New Roman"/>
          <w:color w:val="000000" w:themeColor="text1"/>
          <w:sz w:val="24"/>
          <w:szCs w:val="24"/>
        </w:rPr>
        <w:t xml:space="preserve">an </w:t>
      </w:r>
      <w:r w:rsidR="00D632A2" w:rsidRPr="00D93FB9">
        <w:rPr>
          <w:rFonts w:ascii="Times New Roman" w:hAnsi="Times New Roman" w:cs="Times New Roman"/>
          <w:color w:val="000000" w:themeColor="text1"/>
          <w:sz w:val="24"/>
          <w:szCs w:val="24"/>
        </w:rPr>
        <w:t xml:space="preserve">excessive amount of work for the Commission, staff and parties to the docket, we would support a re-filing of the application at a date subsequent to the effective date of the amendatory sections of WAC 480-30 (2013).  This would satisfy the rules, provide for a clear and concise procedure for processing, and provide the “efficient and expedited” processing </w:t>
      </w:r>
      <w:r w:rsidR="000575AE" w:rsidRPr="00D93FB9">
        <w:rPr>
          <w:rFonts w:ascii="Times New Roman" w:hAnsi="Times New Roman" w:cs="Times New Roman"/>
          <w:color w:val="000000" w:themeColor="text1"/>
          <w:sz w:val="24"/>
          <w:szCs w:val="24"/>
        </w:rPr>
        <w:t xml:space="preserve">sought </w:t>
      </w:r>
      <w:r w:rsidR="00D632A2" w:rsidRPr="00D93FB9">
        <w:rPr>
          <w:rFonts w:ascii="Times New Roman" w:hAnsi="Times New Roman" w:cs="Times New Roman"/>
          <w:color w:val="000000" w:themeColor="text1"/>
          <w:sz w:val="24"/>
          <w:szCs w:val="24"/>
        </w:rPr>
        <w:t>by the amendatory sections.  Under this process S</w:t>
      </w:r>
      <w:r w:rsidR="000A1B64" w:rsidRPr="00D93FB9">
        <w:rPr>
          <w:rFonts w:ascii="Times New Roman" w:hAnsi="Times New Roman" w:cs="Times New Roman"/>
          <w:color w:val="000000" w:themeColor="text1"/>
          <w:sz w:val="24"/>
          <w:szCs w:val="24"/>
        </w:rPr>
        <w:t>huttle</w:t>
      </w:r>
      <w:r w:rsidR="00D632A2" w:rsidRPr="00D93FB9">
        <w:rPr>
          <w:rFonts w:ascii="Times New Roman" w:hAnsi="Times New Roman" w:cs="Times New Roman"/>
          <w:color w:val="000000" w:themeColor="text1"/>
          <w:sz w:val="24"/>
          <w:szCs w:val="24"/>
        </w:rPr>
        <w:t xml:space="preserve"> will have no standing and will not seek to intervene.  This will provide for a reduced timeframe for the applicant over </w:t>
      </w:r>
      <w:r w:rsidR="00FA2EE4" w:rsidRPr="00D93FB9">
        <w:rPr>
          <w:rFonts w:ascii="Times New Roman" w:hAnsi="Times New Roman" w:cs="Times New Roman"/>
          <w:color w:val="000000" w:themeColor="text1"/>
          <w:sz w:val="24"/>
          <w:szCs w:val="24"/>
        </w:rPr>
        <w:t>that which</w:t>
      </w:r>
      <w:r w:rsidR="00D632A2" w:rsidRPr="00D93FB9">
        <w:rPr>
          <w:rFonts w:ascii="Times New Roman" w:hAnsi="Times New Roman" w:cs="Times New Roman"/>
          <w:color w:val="000000" w:themeColor="text1"/>
          <w:sz w:val="24"/>
          <w:szCs w:val="24"/>
        </w:rPr>
        <w:t xml:space="preserve"> can be expected if the current process is to run its full course.  By its own statement Smoking sees this as a simple alternative to the current adjudication.</w:t>
      </w:r>
      <w:r w:rsidR="006B2A74" w:rsidRPr="00D93FB9">
        <w:rPr>
          <w:rFonts w:ascii="Times New Roman" w:hAnsi="Times New Roman" w:cs="Times New Roman"/>
          <w:color w:val="000000" w:themeColor="text1"/>
          <w:sz w:val="24"/>
          <w:szCs w:val="24"/>
        </w:rPr>
        <w:t xml:space="preserve"> </w:t>
      </w:r>
      <w:r w:rsidR="00832CCA" w:rsidRPr="00D93FB9">
        <w:rPr>
          <w:rFonts w:ascii="Times New Roman" w:hAnsi="Times New Roman" w:cs="Times New Roman"/>
          <w:color w:val="000000" w:themeColor="text1"/>
          <w:sz w:val="24"/>
          <w:szCs w:val="24"/>
          <w:vertAlign w:val="subscript"/>
        </w:rPr>
        <w:t>2</w:t>
      </w:r>
      <w:r w:rsidR="00F40D67">
        <w:rPr>
          <w:rFonts w:ascii="Times New Roman" w:hAnsi="Times New Roman" w:cs="Times New Roman"/>
          <w:color w:val="000000" w:themeColor="text1"/>
          <w:sz w:val="24"/>
          <w:szCs w:val="24"/>
          <w:vertAlign w:val="subscript"/>
        </w:rPr>
        <w:t>3</w:t>
      </w:r>
    </w:p>
    <w:p w:rsidR="00C90CD6" w:rsidRPr="00D93FB9" w:rsidRDefault="00F27B69" w:rsidP="00C90CD6">
      <w:pPr>
        <w:pStyle w:val="NoSpacing"/>
        <w:spacing w:line="360" w:lineRule="auto"/>
        <w:rPr>
          <w:rFonts w:ascii="Times New Roman" w:hAnsi="Times New Roman" w:cs="Times New Roman"/>
          <w:sz w:val="24"/>
          <w:szCs w:val="24"/>
        </w:rPr>
      </w:pPr>
      <w:r>
        <w:rPr>
          <w:rFonts w:ascii="Times New Roman" w:hAnsi="Times New Roman" w:cs="Times New Roman"/>
          <w:i/>
          <w:sz w:val="24"/>
          <w:szCs w:val="24"/>
        </w:rPr>
        <w:t>28</w:t>
      </w:r>
      <w:r w:rsidR="00832CCA" w:rsidRPr="00D93FB9">
        <w:rPr>
          <w:rFonts w:ascii="Times New Roman" w:hAnsi="Times New Roman" w:cs="Times New Roman"/>
          <w:sz w:val="24"/>
          <w:szCs w:val="24"/>
        </w:rPr>
        <w:tab/>
        <w:t>We the regulated certificate holders must follow the Commission’s rules and policies; so should staff and any prospective new entrants.</w:t>
      </w:r>
    </w:p>
    <w:p w:rsidR="00677F2F" w:rsidRPr="00D93FB9" w:rsidRDefault="00677F2F" w:rsidP="00C90CD6">
      <w:pPr>
        <w:pStyle w:val="NoSpacing"/>
        <w:spacing w:line="360" w:lineRule="auto"/>
        <w:rPr>
          <w:rFonts w:ascii="Times New Roman" w:hAnsi="Times New Roman" w:cs="Times New Roman"/>
          <w:sz w:val="24"/>
          <w:szCs w:val="24"/>
        </w:rPr>
      </w:pPr>
      <w:r w:rsidRPr="00D93FB9">
        <w:rPr>
          <w:rFonts w:ascii="Times New Roman" w:hAnsi="Times New Roman" w:cs="Times New Roman"/>
          <w:sz w:val="24"/>
          <w:szCs w:val="24"/>
        </w:rPr>
        <w:t>Respectfully submitted this second day of December, 2013,</w:t>
      </w:r>
    </w:p>
    <w:p w:rsidR="00677F2F" w:rsidRPr="00D93FB9" w:rsidRDefault="00677F2F" w:rsidP="00F27B69">
      <w:pPr>
        <w:pStyle w:val="NoSpacing"/>
        <w:spacing w:line="360" w:lineRule="auto"/>
        <w:rPr>
          <w:rFonts w:ascii="Times New Roman" w:hAnsi="Times New Roman" w:cs="Times New Roman"/>
          <w:color w:val="000000" w:themeColor="text1"/>
          <w:sz w:val="24"/>
          <w:szCs w:val="24"/>
        </w:rPr>
      </w:pPr>
      <w:r w:rsidRPr="00D93FB9">
        <w:rPr>
          <w:rFonts w:ascii="Times New Roman" w:hAnsi="Times New Roman" w:cs="Times New Roman"/>
          <w:sz w:val="24"/>
          <w:szCs w:val="24"/>
        </w:rPr>
        <w:t>By</w:t>
      </w:r>
      <w:r w:rsidR="00C90CD6" w:rsidRPr="00D93FB9">
        <w:rPr>
          <w:rFonts w:ascii="Times New Roman" w:hAnsi="Times New Roman" w:cs="Times New Roman"/>
          <w:sz w:val="24"/>
          <w:szCs w:val="24"/>
        </w:rPr>
        <w:t>,</w:t>
      </w:r>
    </w:p>
    <w:p w:rsidR="00677F2F" w:rsidRPr="00D93FB9" w:rsidRDefault="00677F2F">
      <w:pPr>
        <w:rPr>
          <w:rFonts w:ascii="Times New Roman" w:hAnsi="Times New Roman" w:cs="Times New Roman"/>
        </w:rPr>
      </w:pPr>
      <w:r w:rsidRPr="00D93FB9">
        <w:rPr>
          <w:rFonts w:ascii="Times New Roman" w:hAnsi="Times New Roman" w:cs="Times New Roman"/>
          <w:color w:val="000000" w:themeColor="text1"/>
          <w:sz w:val="24"/>
          <w:szCs w:val="24"/>
        </w:rPr>
        <w:t>------------------------------------</w:t>
      </w:r>
    </w:p>
    <w:p w:rsidR="00677F2F" w:rsidRPr="00D93FB9" w:rsidRDefault="00677F2F" w:rsidP="002E3BF4">
      <w:pPr>
        <w:spacing w:line="360" w:lineRule="auto"/>
        <w:rPr>
          <w:rFonts w:ascii="Times New Roman" w:hAnsi="Times New Roman" w:cs="Times New Roman"/>
          <w:color w:val="000000" w:themeColor="text1"/>
          <w:sz w:val="24"/>
          <w:szCs w:val="24"/>
        </w:rPr>
      </w:pPr>
      <w:r w:rsidRPr="00D93FB9">
        <w:rPr>
          <w:rFonts w:ascii="Times New Roman" w:hAnsi="Times New Roman" w:cs="Times New Roman"/>
          <w:color w:val="000000" w:themeColor="text1"/>
          <w:sz w:val="24"/>
          <w:szCs w:val="24"/>
        </w:rPr>
        <w:t>Michael Lauver, Member</w:t>
      </w:r>
      <w:r w:rsidRPr="00D93FB9">
        <w:rPr>
          <w:rFonts w:ascii="Times New Roman" w:hAnsi="Times New Roman" w:cs="Times New Roman"/>
          <w:color w:val="000000" w:themeColor="text1"/>
          <w:sz w:val="24"/>
          <w:szCs w:val="24"/>
        </w:rPr>
        <w:br/>
      </w:r>
      <w:r w:rsidR="00BC0C10" w:rsidRPr="00D93FB9">
        <w:rPr>
          <w:rFonts w:ascii="Times New Roman" w:hAnsi="Times New Roman" w:cs="Times New Roman"/>
          <w:sz w:val="24"/>
          <w:szCs w:val="24"/>
        </w:rPr>
        <w:t>Seatac Shuttle, LLC d/b/a Whidbey Seatac Shuttle, C-1077</w:t>
      </w:r>
    </w:p>
    <w:p w:rsidR="00A55EEF" w:rsidRPr="00D93FB9" w:rsidRDefault="002C7BFC" w:rsidP="00373023">
      <w:pPr>
        <w:spacing w:line="360" w:lineRule="auto"/>
        <w:rPr>
          <w:rFonts w:ascii="Times New Roman" w:hAnsi="Times New Roman" w:cs="Times New Roman"/>
          <w:sz w:val="24"/>
          <w:szCs w:val="24"/>
        </w:rPr>
      </w:pPr>
      <w:r w:rsidRPr="00D93FB9">
        <w:rPr>
          <w:rFonts w:ascii="Times New Roman" w:hAnsi="Times New Roman" w:cs="Times New Roman"/>
          <w:sz w:val="24"/>
          <w:szCs w:val="24"/>
        </w:rPr>
        <w:lastRenderedPageBreak/>
        <w:t>Notes</w:t>
      </w:r>
      <w:r w:rsidR="002049F1" w:rsidRPr="00D93FB9">
        <w:rPr>
          <w:rFonts w:ascii="Times New Roman" w:hAnsi="Times New Roman" w:cs="Times New Roman"/>
          <w:sz w:val="24"/>
          <w:szCs w:val="24"/>
        </w:rPr>
        <w:t xml:space="preserve"> to Petition for Administrative Review</w:t>
      </w:r>
      <w:r w:rsidRPr="00D93FB9">
        <w:rPr>
          <w:rFonts w:ascii="Times New Roman" w:hAnsi="Times New Roman" w:cs="Times New Roman"/>
          <w:sz w:val="24"/>
          <w:szCs w:val="24"/>
        </w:rPr>
        <w:t>:</w:t>
      </w:r>
    </w:p>
    <w:p w:rsidR="00606CDD" w:rsidRPr="00D93FB9" w:rsidRDefault="002C7BFC" w:rsidP="00606CDD">
      <w:pPr>
        <w:pStyle w:val="Default"/>
        <w:rPr>
          <w:sz w:val="22"/>
          <w:szCs w:val="22"/>
        </w:rPr>
      </w:pPr>
      <w:r w:rsidRPr="00D93FB9">
        <w:tab/>
      </w:r>
    </w:p>
    <w:p w:rsidR="00606CDD" w:rsidRPr="00D93FB9" w:rsidRDefault="00606CDD" w:rsidP="002C7BFC">
      <w:pPr>
        <w:pStyle w:val="Default"/>
        <w:numPr>
          <w:ilvl w:val="0"/>
          <w:numId w:val="8"/>
        </w:numPr>
        <w:rPr>
          <w:sz w:val="22"/>
          <w:szCs w:val="22"/>
        </w:rPr>
      </w:pPr>
      <w:r w:rsidRPr="00D93FB9">
        <w:rPr>
          <w:bCs/>
          <w:sz w:val="20"/>
          <w:szCs w:val="20"/>
        </w:rPr>
        <w:t xml:space="preserve">  </w:t>
      </w:r>
      <w:r w:rsidR="00D2454F" w:rsidRPr="00D93FB9">
        <w:rPr>
          <w:bCs/>
          <w:sz w:val="20"/>
          <w:szCs w:val="20"/>
        </w:rPr>
        <w:tab/>
      </w:r>
      <w:r w:rsidRPr="00D93FB9">
        <w:rPr>
          <w:bCs/>
          <w:sz w:val="20"/>
          <w:szCs w:val="20"/>
        </w:rPr>
        <w:t xml:space="preserve"> </w:t>
      </w:r>
      <w:r w:rsidR="00D2454F" w:rsidRPr="00D93FB9">
        <w:rPr>
          <w:bCs/>
          <w:sz w:val="20"/>
          <w:szCs w:val="20"/>
        </w:rPr>
        <w:t xml:space="preserve">Notice of Opportunity to </w:t>
      </w:r>
      <w:proofErr w:type="gramStart"/>
      <w:r w:rsidR="00D2454F" w:rsidRPr="00D93FB9">
        <w:rPr>
          <w:bCs/>
          <w:sz w:val="20"/>
          <w:szCs w:val="20"/>
        </w:rPr>
        <w:t>Respond  /</w:t>
      </w:r>
      <w:proofErr w:type="gramEnd"/>
      <w:r w:rsidR="00D2454F" w:rsidRPr="00D93FB9">
        <w:rPr>
          <w:bCs/>
          <w:sz w:val="20"/>
          <w:szCs w:val="20"/>
        </w:rPr>
        <w:t xml:space="preserve"> Notice Suspending Procedural Schedule and Evidentiary </w:t>
      </w:r>
      <w:r w:rsidR="00D2454F" w:rsidRPr="00D93FB9">
        <w:rPr>
          <w:bCs/>
          <w:sz w:val="20"/>
          <w:szCs w:val="20"/>
        </w:rPr>
        <w:tab/>
        <w:t xml:space="preserve">Hearing </w:t>
      </w:r>
      <w:r w:rsidRPr="00D93FB9">
        <w:rPr>
          <w:sz w:val="20"/>
          <w:szCs w:val="20"/>
        </w:rPr>
        <w:t xml:space="preserve">RE: </w:t>
      </w:r>
      <w:r w:rsidRPr="00D93FB9">
        <w:rPr>
          <w:i/>
          <w:iCs/>
          <w:sz w:val="20"/>
          <w:szCs w:val="20"/>
        </w:rPr>
        <w:t xml:space="preserve">In re Application of Northwest Smoking &amp;  Curing, Inc. d/b/a SeaTac Direct, </w:t>
      </w:r>
      <w:r w:rsidRPr="00D93FB9">
        <w:rPr>
          <w:sz w:val="20"/>
          <w:szCs w:val="20"/>
        </w:rPr>
        <w:t xml:space="preserve">Docket </w:t>
      </w:r>
      <w:r w:rsidR="00D2454F" w:rsidRPr="00D93FB9">
        <w:rPr>
          <w:sz w:val="20"/>
          <w:szCs w:val="20"/>
        </w:rPr>
        <w:tab/>
      </w:r>
      <w:r w:rsidRPr="00D93FB9">
        <w:rPr>
          <w:sz w:val="20"/>
          <w:szCs w:val="20"/>
        </w:rPr>
        <w:t>TC-130708  para. 3</w:t>
      </w:r>
    </w:p>
    <w:p w:rsidR="002C7BFC" w:rsidRPr="00D93FB9" w:rsidRDefault="002C7BFC" w:rsidP="002C7BFC">
      <w:pPr>
        <w:pStyle w:val="NoSpacing"/>
        <w:numPr>
          <w:ilvl w:val="0"/>
          <w:numId w:val="8"/>
        </w:numPr>
        <w:rPr>
          <w:rFonts w:ascii="Times New Roman" w:hAnsi="Times New Roman" w:cs="Times New Roman"/>
        </w:rPr>
      </w:pPr>
      <w:r w:rsidRPr="00D93FB9">
        <w:rPr>
          <w:rFonts w:ascii="Times New Roman" w:hAnsi="Times New Roman" w:cs="Times New Roman"/>
          <w:sz w:val="20"/>
          <w:szCs w:val="20"/>
        </w:rPr>
        <w:tab/>
        <w:t>WAC 480-07-380 (2) (b)</w:t>
      </w:r>
    </w:p>
    <w:p w:rsidR="002C7BFC" w:rsidRPr="00D93FB9" w:rsidRDefault="002C7BFC" w:rsidP="002C7BFC">
      <w:pPr>
        <w:pStyle w:val="NoSpacing"/>
        <w:numPr>
          <w:ilvl w:val="0"/>
          <w:numId w:val="8"/>
        </w:numPr>
        <w:rPr>
          <w:rFonts w:ascii="Times New Roman" w:hAnsi="Times New Roman" w:cs="Times New Roman"/>
        </w:rPr>
      </w:pPr>
      <w:r w:rsidRPr="00D93FB9">
        <w:rPr>
          <w:rFonts w:ascii="Times New Roman" w:hAnsi="Times New Roman" w:cs="Times New Roman"/>
          <w:sz w:val="20"/>
          <w:szCs w:val="20"/>
        </w:rPr>
        <w:tab/>
        <w:t>Transcript – Prehearing Conference, Vol. 1, pg 0020 para. 1  TC-130708</w:t>
      </w:r>
    </w:p>
    <w:p w:rsidR="002C7BFC" w:rsidRPr="00D93FB9" w:rsidRDefault="002C7BFC" w:rsidP="002C7BFC">
      <w:pPr>
        <w:pStyle w:val="NoSpacing"/>
        <w:numPr>
          <w:ilvl w:val="0"/>
          <w:numId w:val="8"/>
        </w:numPr>
        <w:rPr>
          <w:rFonts w:ascii="Times New Roman" w:hAnsi="Times New Roman" w:cs="Times New Roman"/>
        </w:rPr>
      </w:pPr>
      <w:r w:rsidRPr="00D93FB9">
        <w:rPr>
          <w:rFonts w:ascii="Times New Roman" w:hAnsi="Times New Roman" w:cs="Times New Roman"/>
          <w:sz w:val="20"/>
          <w:szCs w:val="20"/>
        </w:rPr>
        <w:tab/>
        <w:t>Transcript – Prehearing Co</w:t>
      </w:r>
      <w:r w:rsidR="00F213CE">
        <w:rPr>
          <w:rFonts w:ascii="Times New Roman" w:hAnsi="Times New Roman" w:cs="Times New Roman"/>
          <w:sz w:val="20"/>
          <w:szCs w:val="20"/>
        </w:rPr>
        <w:t>nference, Vol. 1 pg 0010 para. 2</w:t>
      </w:r>
      <w:r w:rsidRPr="00D93FB9">
        <w:rPr>
          <w:rFonts w:ascii="Times New Roman" w:hAnsi="Times New Roman" w:cs="Times New Roman"/>
          <w:sz w:val="20"/>
          <w:szCs w:val="20"/>
        </w:rPr>
        <w:t xml:space="preserve">  TC-130708</w:t>
      </w:r>
    </w:p>
    <w:p w:rsidR="008E3AB0" w:rsidRPr="00D93FB9" w:rsidRDefault="008E3AB0" w:rsidP="008E3AB0">
      <w:pPr>
        <w:pStyle w:val="NoSpacing"/>
        <w:numPr>
          <w:ilvl w:val="0"/>
          <w:numId w:val="8"/>
        </w:numPr>
        <w:rPr>
          <w:rFonts w:ascii="Times New Roman" w:hAnsi="Times New Roman" w:cs="Times New Roman"/>
        </w:rPr>
      </w:pPr>
      <w:r w:rsidRPr="00D93FB9">
        <w:rPr>
          <w:rFonts w:ascii="Times New Roman" w:hAnsi="Times New Roman" w:cs="Times New Roman"/>
          <w:sz w:val="20"/>
          <w:szCs w:val="20"/>
        </w:rPr>
        <w:tab/>
        <w:t>Transcript – Prehearing Conference, Vol. 1 pg 0015 para. 1  TC-130708</w:t>
      </w:r>
      <w:r w:rsidR="00364C30" w:rsidRPr="00D93FB9">
        <w:rPr>
          <w:rFonts w:ascii="Times New Roman" w:hAnsi="Times New Roman" w:cs="Times New Roman"/>
          <w:sz w:val="20"/>
          <w:szCs w:val="20"/>
        </w:rPr>
        <w:t xml:space="preserve"> &amp; WAC 480-07-380</w:t>
      </w:r>
    </w:p>
    <w:p w:rsidR="008E3AB0" w:rsidRPr="00D93FB9" w:rsidRDefault="008E3AB0" w:rsidP="008E3AB0">
      <w:pPr>
        <w:pStyle w:val="NoSpacing"/>
        <w:numPr>
          <w:ilvl w:val="0"/>
          <w:numId w:val="8"/>
        </w:numPr>
        <w:rPr>
          <w:rFonts w:ascii="Times New Roman" w:hAnsi="Times New Roman" w:cs="Times New Roman"/>
        </w:rPr>
      </w:pPr>
      <w:r w:rsidRPr="00D93FB9">
        <w:rPr>
          <w:rFonts w:ascii="Times New Roman" w:hAnsi="Times New Roman" w:cs="Times New Roman"/>
        </w:rPr>
        <w:tab/>
      </w:r>
      <w:r w:rsidRPr="00D93FB9">
        <w:rPr>
          <w:rFonts w:ascii="Times New Roman" w:hAnsi="Times New Roman" w:cs="Times New Roman"/>
          <w:sz w:val="20"/>
          <w:szCs w:val="20"/>
        </w:rPr>
        <w:t>Transcript – Prehearing Conference, Vol. 1 pg 0018 line 21-22 TC-130708</w:t>
      </w:r>
    </w:p>
    <w:p w:rsidR="008E3AB0" w:rsidRPr="00D93FB9" w:rsidRDefault="008E3AB0" w:rsidP="002C7BFC">
      <w:pPr>
        <w:pStyle w:val="NoSpacing"/>
        <w:numPr>
          <w:ilvl w:val="0"/>
          <w:numId w:val="8"/>
        </w:numPr>
        <w:rPr>
          <w:rFonts w:ascii="Times New Roman" w:hAnsi="Times New Roman" w:cs="Times New Roman"/>
        </w:rPr>
      </w:pPr>
      <w:r w:rsidRPr="00D93FB9">
        <w:rPr>
          <w:rFonts w:ascii="Times New Roman" w:hAnsi="Times New Roman" w:cs="Times New Roman"/>
        </w:rPr>
        <w:tab/>
      </w:r>
      <w:r w:rsidRPr="00D93FB9">
        <w:rPr>
          <w:rFonts w:ascii="Times New Roman" w:hAnsi="Times New Roman" w:cs="Times New Roman"/>
          <w:sz w:val="20"/>
          <w:szCs w:val="20"/>
        </w:rPr>
        <w:t>Commission Staff Motion for Clarification TC-130708 September 10, 2013</w:t>
      </w:r>
    </w:p>
    <w:p w:rsidR="002835A7" w:rsidRPr="00D93FB9" w:rsidRDefault="008E3AB0" w:rsidP="002835A7">
      <w:pPr>
        <w:pStyle w:val="Default"/>
        <w:numPr>
          <w:ilvl w:val="0"/>
          <w:numId w:val="8"/>
        </w:numPr>
        <w:rPr>
          <w:sz w:val="22"/>
          <w:szCs w:val="22"/>
        </w:rPr>
      </w:pPr>
      <w:r w:rsidRPr="00D93FB9">
        <w:rPr>
          <w:sz w:val="20"/>
          <w:szCs w:val="20"/>
        </w:rPr>
        <w:tab/>
      </w:r>
      <w:r w:rsidR="002835A7" w:rsidRPr="00D93FB9">
        <w:rPr>
          <w:bCs/>
          <w:sz w:val="20"/>
          <w:szCs w:val="20"/>
        </w:rPr>
        <w:t xml:space="preserve">Notice of Opportunity to Respond  / Notice Suspending Procedural Schedule and Evidentiary </w:t>
      </w:r>
      <w:r w:rsidR="002835A7" w:rsidRPr="00D93FB9">
        <w:rPr>
          <w:bCs/>
          <w:sz w:val="20"/>
          <w:szCs w:val="20"/>
        </w:rPr>
        <w:tab/>
        <w:t xml:space="preserve">Hearing </w:t>
      </w:r>
      <w:r w:rsidR="002835A7" w:rsidRPr="00D93FB9">
        <w:rPr>
          <w:sz w:val="20"/>
          <w:szCs w:val="20"/>
        </w:rPr>
        <w:t xml:space="preserve">RE: </w:t>
      </w:r>
      <w:r w:rsidR="002835A7" w:rsidRPr="00D93FB9">
        <w:rPr>
          <w:i/>
          <w:iCs/>
          <w:sz w:val="20"/>
          <w:szCs w:val="20"/>
        </w:rPr>
        <w:t xml:space="preserve">In re Application of Northwest Smoking &amp;  Curing, Inc. d/b/a SeaTac Direct, </w:t>
      </w:r>
      <w:r w:rsidR="002835A7" w:rsidRPr="00D93FB9">
        <w:rPr>
          <w:sz w:val="20"/>
          <w:szCs w:val="20"/>
        </w:rPr>
        <w:t xml:space="preserve">Docket </w:t>
      </w:r>
      <w:r w:rsidR="002835A7" w:rsidRPr="00D93FB9">
        <w:rPr>
          <w:sz w:val="20"/>
          <w:szCs w:val="20"/>
        </w:rPr>
        <w:tab/>
      </w:r>
      <w:r w:rsidR="00F40D67">
        <w:rPr>
          <w:sz w:val="20"/>
          <w:szCs w:val="20"/>
        </w:rPr>
        <w:t>TC-130708</w:t>
      </w:r>
    </w:p>
    <w:p w:rsidR="008E3AB0" w:rsidRPr="00D93FB9" w:rsidRDefault="002835A7" w:rsidP="002C7BFC">
      <w:pPr>
        <w:pStyle w:val="NoSpacing"/>
        <w:numPr>
          <w:ilvl w:val="0"/>
          <w:numId w:val="8"/>
        </w:numPr>
        <w:rPr>
          <w:rFonts w:ascii="Times New Roman" w:hAnsi="Times New Roman" w:cs="Times New Roman"/>
        </w:rPr>
      </w:pPr>
      <w:r w:rsidRPr="00D93FB9">
        <w:rPr>
          <w:rFonts w:ascii="Times New Roman" w:hAnsi="Times New Roman" w:cs="Times New Roman"/>
          <w:sz w:val="20"/>
          <w:szCs w:val="20"/>
        </w:rPr>
        <w:tab/>
      </w:r>
      <w:r w:rsidR="008E3AB0" w:rsidRPr="00D93FB9">
        <w:rPr>
          <w:rFonts w:ascii="Times New Roman" w:hAnsi="Times New Roman" w:cs="Times New Roman"/>
          <w:sz w:val="20"/>
          <w:szCs w:val="20"/>
        </w:rPr>
        <w:t xml:space="preserve">Commission </w:t>
      </w:r>
      <w:r w:rsidR="0070052A" w:rsidRPr="00D93FB9">
        <w:rPr>
          <w:rFonts w:ascii="Times New Roman" w:hAnsi="Times New Roman" w:cs="Times New Roman"/>
          <w:sz w:val="20"/>
          <w:szCs w:val="20"/>
        </w:rPr>
        <w:t xml:space="preserve">Staff </w:t>
      </w:r>
      <w:r w:rsidR="0070052A">
        <w:rPr>
          <w:rFonts w:ascii="Times New Roman" w:hAnsi="Times New Roman" w:cs="Times New Roman"/>
          <w:sz w:val="20"/>
          <w:szCs w:val="20"/>
        </w:rPr>
        <w:t>Motion</w:t>
      </w:r>
      <w:r w:rsidR="008E3AB0" w:rsidRPr="00D93FB9">
        <w:rPr>
          <w:rFonts w:ascii="Times New Roman" w:hAnsi="Times New Roman" w:cs="Times New Roman"/>
          <w:sz w:val="20"/>
          <w:szCs w:val="20"/>
        </w:rPr>
        <w:t xml:space="preserve"> for Clarification papa. 8,TC-130708 September 10, 2013</w:t>
      </w:r>
    </w:p>
    <w:p w:rsidR="008E3AB0" w:rsidRPr="00D93FB9" w:rsidRDefault="008E3AB0" w:rsidP="002C7BFC">
      <w:pPr>
        <w:pStyle w:val="NoSpacing"/>
        <w:numPr>
          <w:ilvl w:val="0"/>
          <w:numId w:val="8"/>
        </w:numPr>
        <w:rPr>
          <w:rFonts w:ascii="Times New Roman" w:hAnsi="Times New Roman" w:cs="Times New Roman"/>
        </w:rPr>
      </w:pPr>
      <w:r w:rsidRPr="00D93FB9">
        <w:rPr>
          <w:rFonts w:ascii="Times New Roman" w:hAnsi="Times New Roman" w:cs="Times New Roman"/>
          <w:sz w:val="20"/>
          <w:szCs w:val="20"/>
        </w:rPr>
        <w:tab/>
      </w:r>
      <w:r w:rsidR="00CF0B30">
        <w:rPr>
          <w:rFonts w:ascii="Times New Roman" w:hAnsi="Times New Roman" w:cs="Times New Roman"/>
          <w:i/>
          <w:sz w:val="20"/>
          <w:szCs w:val="20"/>
        </w:rPr>
        <w:t xml:space="preserve">State v. </w:t>
      </w:r>
      <w:r w:rsidRPr="00D93FB9">
        <w:rPr>
          <w:rFonts w:ascii="Times New Roman" w:hAnsi="Times New Roman" w:cs="Times New Roman"/>
          <w:i/>
          <w:sz w:val="20"/>
          <w:szCs w:val="20"/>
        </w:rPr>
        <w:t>MacKenzie</w:t>
      </w:r>
      <w:r w:rsidRPr="00D93FB9">
        <w:rPr>
          <w:rFonts w:ascii="Times New Roman" w:hAnsi="Times New Roman" w:cs="Times New Roman"/>
          <w:sz w:val="20"/>
          <w:szCs w:val="20"/>
        </w:rPr>
        <w:t xml:space="preserve"> 114 Wash.</w:t>
      </w:r>
    </w:p>
    <w:p w:rsidR="008E3AB0" w:rsidRPr="00D93FB9" w:rsidRDefault="008E3AB0" w:rsidP="008E3AB0">
      <w:pPr>
        <w:pStyle w:val="NoSpacing"/>
        <w:numPr>
          <w:ilvl w:val="0"/>
          <w:numId w:val="8"/>
        </w:numPr>
        <w:rPr>
          <w:rFonts w:ascii="Times New Roman" w:hAnsi="Times New Roman" w:cs="Times New Roman"/>
          <w:sz w:val="20"/>
          <w:szCs w:val="20"/>
        </w:rPr>
      </w:pPr>
      <w:r w:rsidRPr="00D93FB9">
        <w:rPr>
          <w:rFonts w:ascii="Times New Roman" w:hAnsi="Times New Roman" w:cs="Times New Roman"/>
          <w:sz w:val="20"/>
          <w:szCs w:val="20"/>
        </w:rPr>
        <w:tab/>
      </w:r>
      <w:r w:rsidRPr="00D93FB9">
        <w:rPr>
          <w:rFonts w:ascii="Times New Roman" w:hAnsi="Times New Roman" w:cs="Times New Roman"/>
          <w:i/>
          <w:sz w:val="20"/>
          <w:szCs w:val="20"/>
        </w:rPr>
        <w:t>Champagne v. Thurston County</w:t>
      </w:r>
      <w:r w:rsidRPr="00D93FB9">
        <w:rPr>
          <w:rFonts w:ascii="Times New Roman" w:hAnsi="Times New Roman" w:cs="Times New Roman"/>
          <w:sz w:val="20"/>
          <w:szCs w:val="20"/>
        </w:rPr>
        <w:t xml:space="preserve"> 163sh. 2d</w:t>
      </w:r>
    </w:p>
    <w:p w:rsidR="003354F6" w:rsidRPr="00D93FB9" w:rsidRDefault="008E3AB0" w:rsidP="008E3AB0">
      <w:pPr>
        <w:pStyle w:val="NoSpacing"/>
        <w:numPr>
          <w:ilvl w:val="0"/>
          <w:numId w:val="8"/>
        </w:numPr>
        <w:rPr>
          <w:rFonts w:ascii="Times New Roman" w:hAnsi="Times New Roman" w:cs="Times New Roman"/>
          <w:sz w:val="20"/>
          <w:szCs w:val="20"/>
        </w:rPr>
      </w:pPr>
      <w:r w:rsidRPr="00D93FB9">
        <w:rPr>
          <w:rFonts w:ascii="Times New Roman" w:hAnsi="Times New Roman" w:cs="Times New Roman"/>
          <w:sz w:val="20"/>
          <w:szCs w:val="20"/>
        </w:rPr>
        <w:tab/>
      </w:r>
      <w:r w:rsidRPr="00D93FB9">
        <w:rPr>
          <w:rFonts w:ascii="Times New Roman" w:hAnsi="Times New Roman" w:cs="Times New Roman"/>
          <w:color w:val="000000" w:themeColor="text1"/>
          <w:sz w:val="20"/>
          <w:szCs w:val="20"/>
        </w:rPr>
        <w:t>Commission Staff Motion for Clarification,</w:t>
      </w:r>
      <w:r w:rsidR="004E7B5D">
        <w:rPr>
          <w:rFonts w:ascii="Times New Roman" w:hAnsi="Times New Roman" w:cs="Times New Roman"/>
          <w:color w:val="000000" w:themeColor="text1"/>
          <w:sz w:val="20"/>
          <w:szCs w:val="20"/>
        </w:rPr>
        <w:t xml:space="preserve"> para 8 </w:t>
      </w:r>
      <w:r w:rsidRPr="00D93FB9">
        <w:rPr>
          <w:rFonts w:ascii="Times New Roman" w:hAnsi="Times New Roman" w:cs="Times New Roman"/>
          <w:color w:val="000000" w:themeColor="text1"/>
          <w:sz w:val="20"/>
          <w:szCs w:val="20"/>
        </w:rPr>
        <w:t>TC-130708</w:t>
      </w:r>
      <w:r w:rsidRPr="00D93FB9">
        <w:rPr>
          <w:rFonts w:ascii="Times New Roman" w:hAnsi="Times New Roman" w:cs="Times New Roman"/>
          <w:color w:val="FF0000"/>
          <w:sz w:val="20"/>
          <w:szCs w:val="20"/>
        </w:rPr>
        <w:t xml:space="preserve"> </w:t>
      </w:r>
      <w:r w:rsidRPr="00D93FB9">
        <w:rPr>
          <w:rFonts w:ascii="Times New Roman" w:hAnsi="Times New Roman" w:cs="Times New Roman"/>
          <w:color w:val="000000" w:themeColor="text1"/>
          <w:sz w:val="20"/>
          <w:szCs w:val="20"/>
        </w:rPr>
        <w:t>September 10, 2013</w:t>
      </w:r>
    </w:p>
    <w:p w:rsidR="008E3AB0" w:rsidRPr="00D93FB9" w:rsidRDefault="008E3AB0" w:rsidP="008E3AB0">
      <w:pPr>
        <w:pStyle w:val="NoSpacing"/>
        <w:numPr>
          <w:ilvl w:val="0"/>
          <w:numId w:val="8"/>
        </w:numPr>
        <w:rPr>
          <w:rFonts w:ascii="Times New Roman" w:hAnsi="Times New Roman" w:cs="Times New Roman"/>
          <w:sz w:val="20"/>
          <w:szCs w:val="20"/>
        </w:rPr>
      </w:pPr>
      <w:r w:rsidRPr="00D93FB9">
        <w:rPr>
          <w:rFonts w:ascii="Times New Roman" w:hAnsi="Times New Roman" w:cs="Times New Roman"/>
          <w:sz w:val="20"/>
          <w:szCs w:val="20"/>
        </w:rPr>
        <w:tab/>
        <w:t>Response of Seatac Shuttle, LLC to Staff Motion for Clarification</w:t>
      </w:r>
      <w:r w:rsidR="005D4A70" w:rsidRPr="00D93FB9">
        <w:rPr>
          <w:rFonts w:ascii="Times New Roman" w:hAnsi="Times New Roman" w:cs="Times New Roman"/>
          <w:sz w:val="20"/>
          <w:szCs w:val="20"/>
        </w:rPr>
        <w:t xml:space="preserve"> para. 10 TC-130708 </w:t>
      </w:r>
      <w:r w:rsidR="005D4A70" w:rsidRPr="00D93FB9">
        <w:rPr>
          <w:rFonts w:ascii="Times New Roman" w:hAnsi="Times New Roman" w:cs="Times New Roman"/>
          <w:sz w:val="20"/>
          <w:szCs w:val="20"/>
        </w:rPr>
        <w:tab/>
        <w:t>September 19, 2013</w:t>
      </w:r>
    </w:p>
    <w:p w:rsidR="005D4A70" w:rsidRPr="00D93FB9" w:rsidRDefault="005D4A70" w:rsidP="008E3AB0">
      <w:pPr>
        <w:pStyle w:val="NoSpacing"/>
        <w:numPr>
          <w:ilvl w:val="0"/>
          <w:numId w:val="8"/>
        </w:numPr>
        <w:rPr>
          <w:rFonts w:ascii="Times New Roman" w:hAnsi="Times New Roman" w:cs="Times New Roman"/>
          <w:sz w:val="20"/>
          <w:szCs w:val="20"/>
        </w:rPr>
      </w:pPr>
      <w:r w:rsidRPr="00D93FB9">
        <w:rPr>
          <w:rFonts w:ascii="Times New Roman" w:hAnsi="Times New Roman" w:cs="Times New Roman"/>
          <w:sz w:val="20"/>
          <w:szCs w:val="20"/>
        </w:rPr>
        <w:tab/>
        <w:t xml:space="preserve">Order No. 2, Initial Order Dismissing Adjudication and Referring Application to </w:t>
      </w:r>
      <w:r w:rsidRPr="00D93FB9">
        <w:rPr>
          <w:rFonts w:ascii="Times New Roman" w:hAnsi="Times New Roman" w:cs="Times New Roman"/>
          <w:sz w:val="20"/>
          <w:szCs w:val="20"/>
        </w:rPr>
        <w:tab/>
        <w:t>Commission Staff, pg. 4, para. 9, TC-130708 November 8, 2013</w:t>
      </w:r>
    </w:p>
    <w:p w:rsidR="005D4A70" w:rsidRPr="00D93FB9" w:rsidRDefault="005D4A70" w:rsidP="008E3AB0">
      <w:pPr>
        <w:pStyle w:val="NoSpacing"/>
        <w:numPr>
          <w:ilvl w:val="0"/>
          <w:numId w:val="8"/>
        </w:numPr>
        <w:rPr>
          <w:rFonts w:ascii="Times New Roman" w:hAnsi="Times New Roman" w:cs="Times New Roman"/>
          <w:sz w:val="20"/>
          <w:szCs w:val="20"/>
        </w:rPr>
      </w:pPr>
      <w:r w:rsidRPr="00D93FB9">
        <w:rPr>
          <w:rFonts w:ascii="Times New Roman" w:hAnsi="Times New Roman" w:cs="Times New Roman"/>
          <w:sz w:val="20"/>
          <w:szCs w:val="20"/>
        </w:rPr>
        <w:tab/>
        <w:t xml:space="preserve">Foot note 11 on pg. 4 of Order No. 2, Initial Order Dismissing Adjudication and Referring </w:t>
      </w:r>
      <w:r w:rsidRPr="00D93FB9">
        <w:rPr>
          <w:rFonts w:ascii="Times New Roman" w:hAnsi="Times New Roman" w:cs="Times New Roman"/>
          <w:sz w:val="20"/>
          <w:szCs w:val="20"/>
        </w:rPr>
        <w:tab/>
        <w:t>Application to Commission Staff, TC-130708 November 8, 2013</w:t>
      </w:r>
    </w:p>
    <w:p w:rsidR="005D4A70" w:rsidRPr="00D93FB9" w:rsidRDefault="005D4A70" w:rsidP="008E3AB0">
      <w:pPr>
        <w:pStyle w:val="NoSpacing"/>
        <w:numPr>
          <w:ilvl w:val="0"/>
          <w:numId w:val="8"/>
        </w:numPr>
        <w:rPr>
          <w:rFonts w:ascii="Times New Roman" w:hAnsi="Times New Roman" w:cs="Times New Roman"/>
          <w:sz w:val="20"/>
          <w:szCs w:val="20"/>
        </w:rPr>
      </w:pPr>
      <w:r w:rsidRPr="00D93FB9">
        <w:rPr>
          <w:rFonts w:ascii="Times New Roman" w:hAnsi="Times New Roman" w:cs="Times New Roman"/>
          <w:sz w:val="20"/>
          <w:szCs w:val="20"/>
        </w:rPr>
        <w:tab/>
        <w:t xml:space="preserve">Order No. 2, Initial Order Dismissing Adjudication and Referring Application to </w:t>
      </w:r>
      <w:r w:rsidRPr="00D93FB9">
        <w:rPr>
          <w:rFonts w:ascii="Times New Roman" w:hAnsi="Times New Roman" w:cs="Times New Roman"/>
          <w:sz w:val="20"/>
          <w:szCs w:val="20"/>
        </w:rPr>
        <w:tab/>
        <w:t>Commission Staff, para. 4, TC-130708  November 8, 2013</w:t>
      </w:r>
    </w:p>
    <w:p w:rsidR="005D4A70" w:rsidRPr="00D93FB9" w:rsidRDefault="005D4A70" w:rsidP="008E3AB0">
      <w:pPr>
        <w:pStyle w:val="NoSpacing"/>
        <w:numPr>
          <w:ilvl w:val="0"/>
          <w:numId w:val="8"/>
        </w:numPr>
        <w:rPr>
          <w:rFonts w:ascii="Times New Roman" w:hAnsi="Times New Roman" w:cs="Times New Roman"/>
          <w:sz w:val="20"/>
          <w:szCs w:val="20"/>
        </w:rPr>
      </w:pPr>
      <w:r w:rsidRPr="00D93FB9">
        <w:rPr>
          <w:rFonts w:ascii="Times New Roman" w:hAnsi="Times New Roman" w:cs="Times New Roman"/>
          <w:sz w:val="20"/>
          <w:szCs w:val="20"/>
        </w:rPr>
        <w:tab/>
        <w:t>WAC 480-30-036</w:t>
      </w:r>
    </w:p>
    <w:p w:rsidR="005D4A70" w:rsidRPr="00D93FB9" w:rsidRDefault="005D4A70" w:rsidP="008E3AB0">
      <w:pPr>
        <w:pStyle w:val="NoSpacing"/>
        <w:numPr>
          <w:ilvl w:val="0"/>
          <w:numId w:val="8"/>
        </w:numPr>
        <w:rPr>
          <w:rFonts w:ascii="Times New Roman" w:hAnsi="Times New Roman" w:cs="Times New Roman"/>
          <w:sz w:val="20"/>
          <w:szCs w:val="20"/>
        </w:rPr>
      </w:pPr>
      <w:r w:rsidRPr="00D93FB9">
        <w:rPr>
          <w:rFonts w:ascii="Times New Roman" w:hAnsi="Times New Roman" w:cs="Times New Roman"/>
          <w:sz w:val="20"/>
          <w:szCs w:val="20"/>
        </w:rPr>
        <w:tab/>
        <w:t xml:space="preserve">Order No. 2, Initial Order Dismissing Adjudication and Referring Application to </w:t>
      </w:r>
      <w:r w:rsidRPr="00D93FB9">
        <w:rPr>
          <w:rFonts w:ascii="Times New Roman" w:hAnsi="Times New Roman" w:cs="Times New Roman"/>
          <w:sz w:val="20"/>
          <w:szCs w:val="20"/>
        </w:rPr>
        <w:tab/>
        <w:t xml:space="preserve">Commission Staff, para. </w:t>
      </w:r>
      <w:r w:rsidR="00F87F0C" w:rsidRPr="00D93FB9">
        <w:rPr>
          <w:rFonts w:ascii="Times New Roman" w:hAnsi="Times New Roman" w:cs="Times New Roman"/>
          <w:sz w:val="20"/>
          <w:szCs w:val="20"/>
        </w:rPr>
        <w:t>1</w:t>
      </w:r>
      <w:r w:rsidR="00552C62" w:rsidRPr="00D93FB9">
        <w:rPr>
          <w:rFonts w:ascii="Times New Roman" w:hAnsi="Times New Roman" w:cs="Times New Roman"/>
          <w:sz w:val="20"/>
          <w:szCs w:val="20"/>
        </w:rPr>
        <w:t>5</w:t>
      </w:r>
      <w:r w:rsidRPr="00D93FB9">
        <w:rPr>
          <w:rFonts w:ascii="Times New Roman" w:hAnsi="Times New Roman" w:cs="Times New Roman"/>
          <w:sz w:val="20"/>
          <w:szCs w:val="20"/>
        </w:rPr>
        <w:t>, TC-</w:t>
      </w:r>
      <w:r w:rsidR="00DB0F13" w:rsidRPr="00D93FB9">
        <w:rPr>
          <w:rFonts w:ascii="Times New Roman" w:hAnsi="Times New Roman" w:cs="Times New Roman"/>
          <w:sz w:val="20"/>
          <w:szCs w:val="20"/>
        </w:rPr>
        <w:t>130708  November 8, 2013</w:t>
      </w:r>
    </w:p>
    <w:p w:rsidR="00BF5DB9" w:rsidRDefault="00BF5DB9" w:rsidP="00DB0F13">
      <w:pPr>
        <w:pStyle w:val="NoSpacing"/>
        <w:numPr>
          <w:ilvl w:val="0"/>
          <w:numId w:val="8"/>
        </w:numPr>
        <w:rPr>
          <w:rFonts w:ascii="Times New Roman" w:hAnsi="Times New Roman" w:cs="Times New Roman"/>
          <w:sz w:val="20"/>
          <w:szCs w:val="20"/>
        </w:rPr>
      </w:pPr>
      <w:r w:rsidRPr="00D93FB9">
        <w:rPr>
          <w:rFonts w:ascii="Times New Roman" w:hAnsi="Times New Roman" w:cs="Times New Roman"/>
          <w:sz w:val="20"/>
          <w:szCs w:val="20"/>
        </w:rPr>
        <w:tab/>
        <w:t xml:space="preserve">Order No. 2, Initial Order Dismissing Adjudication and Referring Application to </w:t>
      </w:r>
      <w:r w:rsidRPr="00D93FB9">
        <w:rPr>
          <w:rFonts w:ascii="Times New Roman" w:hAnsi="Times New Roman" w:cs="Times New Roman"/>
          <w:sz w:val="20"/>
          <w:szCs w:val="20"/>
        </w:rPr>
        <w:tab/>
        <w:t>Commission Staff, note 7 page 3, TC-130708 November 8, 2013</w:t>
      </w:r>
      <w:r w:rsidR="00BD01B0" w:rsidRPr="00D93FB9">
        <w:rPr>
          <w:rFonts w:ascii="Times New Roman" w:hAnsi="Times New Roman" w:cs="Times New Roman"/>
          <w:sz w:val="20"/>
          <w:szCs w:val="20"/>
        </w:rPr>
        <w:t xml:space="preserve"> &amp; para 7 </w:t>
      </w:r>
      <w:proofErr w:type="spellStart"/>
      <w:r w:rsidR="00BD01B0" w:rsidRPr="00D93FB9">
        <w:rPr>
          <w:rFonts w:ascii="Times New Roman" w:hAnsi="Times New Roman" w:cs="Times New Roman"/>
          <w:sz w:val="20"/>
          <w:szCs w:val="20"/>
        </w:rPr>
        <w:t>pg</w:t>
      </w:r>
      <w:proofErr w:type="spellEnd"/>
      <w:r w:rsidR="00BD01B0" w:rsidRPr="00D93FB9">
        <w:rPr>
          <w:rFonts w:ascii="Times New Roman" w:hAnsi="Times New Roman" w:cs="Times New Roman"/>
          <w:sz w:val="20"/>
          <w:szCs w:val="20"/>
        </w:rPr>
        <w:t xml:space="preserve"> 3 Order</w:t>
      </w:r>
    </w:p>
    <w:p w:rsidR="00F40D67" w:rsidRPr="00F40D67" w:rsidRDefault="00F40D67" w:rsidP="00F40D67">
      <w:pPr>
        <w:pStyle w:val="Default"/>
        <w:numPr>
          <w:ilvl w:val="0"/>
          <w:numId w:val="8"/>
        </w:numPr>
        <w:rPr>
          <w:sz w:val="22"/>
          <w:szCs w:val="22"/>
        </w:rPr>
      </w:pPr>
      <w:r>
        <w:rPr>
          <w:sz w:val="20"/>
          <w:szCs w:val="20"/>
        </w:rPr>
        <w:t xml:space="preserve">    </w:t>
      </w:r>
      <w:r w:rsidRPr="00D93FB9">
        <w:rPr>
          <w:sz w:val="20"/>
          <w:szCs w:val="20"/>
        </w:rPr>
        <w:t xml:space="preserve">Letter from Exc. Dir. King Re: Rulemaking to consider rate setting flexibility and </w:t>
      </w:r>
      <w:r w:rsidRPr="00D93FB9">
        <w:rPr>
          <w:sz w:val="20"/>
          <w:szCs w:val="20"/>
        </w:rPr>
        <w:tab/>
        <w:t xml:space="preserve">competition for autotransportation companies in WAC 480-30, Docket TC-121328, August 22, </w:t>
      </w:r>
      <w:r w:rsidRPr="00D93FB9">
        <w:rPr>
          <w:sz w:val="20"/>
          <w:szCs w:val="20"/>
        </w:rPr>
        <w:tab/>
        <w:t>2013</w:t>
      </w:r>
    </w:p>
    <w:p w:rsidR="00DB0F13" w:rsidRPr="00D93FB9" w:rsidRDefault="00BF5DB9" w:rsidP="00DB0F13">
      <w:pPr>
        <w:pStyle w:val="NoSpacing"/>
        <w:numPr>
          <w:ilvl w:val="0"/>
          <w:numId w:val="8"/>
        </w:numPr>
        <w:rPr>
          <w:rFonts w:ascii="Times New Roman" w:hAnsi="Times New Roman" w:cs="Times New Roman"/>
          <w:sz w:val="20"/>
          <w:szCs w:val="20"/>
        </w:rPr>
      </w:pPr>
      <w:r w:rsidRPr="00D93FB9">
        <w:rPr>
          <w:rFonts w:ascii="Times New Roman" w:hAnsi="Times New Roman" w:cs="Times New Roman"/>
          <w:sz w:val="20"/>
          <w:szCs w:val="20"/>
        </w:rPr>
        <w:tab/>
      </w:r>
      <w:r w:rsidR="00C07267" w:rsidRPr="00D93FB9">
        <w:rPr>
          <w:rFonts w:ascii="Times New Roman" w:hAnsi="Times New Roman" w:cs="Times New Roman"/>
          <w:sz w:val="20"/>
          <w:szCs w:val="20"/>
        </w:rPr>
        <w:t xml:space="preserve">Transcript – Prehearing Conference, Vol. 1, pg 0015 para. 1  </w:t>
      </w:r>
      <w:r w:rsidR="00DB0F13" w:rsidRPr="00D93FB9">
        <w:rPr>
          <w:rFonts w:ascii="Times New Roman" w:hAnsi="Times New Roman" w:cs="Times New Roman"/>
          <w:sz w:val="20"/>
          <w:szCs w:val="20"/>
        </w:rPr>
        <w:t xml:space="preserve">, TC-130708  </w:t>
      </w:r>
    </w:p>
    <w:p w:rsidR="00DB0F13" w:rsidRPr="00D93FB9" w:rsidRDefault="00DB0F13" w:rsidP="00DB0F13">
      <w:pPr>
        <w:pStyle w:val="NoSpacing"/>
        <w:numPr>
          <w:ilvl w:val="0"/>
          <w:numId w:val="8"/>
        </w:numPr>
        <w:rPr>
          <w:rFonts w:ascii="Times New Roman" w:hAnsi="Times New Roman" w:cs="Times New Roman"/>
          <w:sz w:val="20"/>
          <w:szCs w:val="20"/>
        </w:rPr>
      </w:pPr>
      <w:r w:rsidRPr="00D93FB9">
        <w:rPr>
          <w:rFonts w:ascii="Times New Roman" w:hAnsi="Times New Roman" w:cs="Times New Roman"/>
          <w:sz w:val="20"/>
          <w:szCs w:val="20"/>
        </w:rPr>
        <w:tab/>
        <w:t xml:space="preserve">Order No. 2, Initial Order Dismissing Adjudication and Referring Application to </w:t>
      </w:r>
      <w:r w:rsidRPr="00D93FB9">
        <w:rPr>
          <w:rFonts w:ascii="Times New Roman" w:hAnsi="Times New Roman" w:cs="Times New Roman"/>
          <w:sz w:val="20"/>
          <w:szCs w:val="20"/>
        </w:rPr>
        <w:tab/>
        <w:t>Commission Staff, para.</w:t>
      </w:r>
      <w:r w:rsidR="00C07267" w:rsidRPr="00D93FB9">
        <w:rPr>
          <w:rFonts w:ascii="Times New Roman" w:hAnsi="Times New Roman" w:cs="Times New Roman"/>
          <w:sz w:val="20"/>
          <w:szCs w:val="20"/>
        </w:rPr>
        <w:t xml:space="preserve"> 12</w:t>
      </w:r>
      <w:r w:rsidRPr="00D93FB9">
        <w:rPr>
          <w:rFonts w:ascii="Times New Roman" w:hAnsi="Times New Roman" w:cs="Times New Roman"/>
          <w:sz w:val="20"/>
          <w:szCs w:val="20"/>
        </w:rPr>
        <w:t>, TC-130708  November 8, 2013</w:t>
      </w:r>
    </w:p>
    <w:p w:rsidR="00DB0F13" w:rsidRPr="00D93FB9" w:rsidRDefault="00DB0F13" w:rsidP="008E3AB0">
      <w:pPr>
        <w:pStyle w:val="NoSpacing"/>
        <w:numPr>
          <w:ilvl w:val="0"/>
          <w:numId w:val="8"/>
        </w:numPr>
        <w:rPr>
          <w:rFonts w:ascii="Times New Roman" w:hAnsi="Times New Roman" w:cs="Times New Roman"/>
          <w:sz w:val="20"/>
          <w:szCs w:val="20"/>
        </w:rPr>
      </w:pPr>
      <w:r w:rsidRPr="00D93FB9">
        <w:rPr>
          <w:rFonts w:ascii="Times New Roman" w:hAnsi="Times New Roman" w:cs="Times New Roman"/>
          <w:sz w:val="20"/>
          <w:szCs w:val="20"/>
        </w:rPr>
        <w:tab/>
        <w:t xml:space="preserve">Order No. 2, Initial Order Dismissing Adjudication and Referring Application to </w:t>
      </w:r>
      <w:r w:rsidRPr="00D93FB9">
        <w:rPr>
          <w:rFonts w:ascii="Times New Roman" w:hAnsi="Times New Roman" w:cs="Times New Roman"/>
          <w:sz w:val="20"/>
          <w:szCs w:val="20"/>
        </w:rPr>
        <w:tab/>
        <w:t xml:space="preserve">Commission Staff, para. </w:t>
      </w:r>
      <w:r w:rsidR="00C07267" w:rsidRPr="00D93FB9">
        <w:rPr>
          <w:rFonts w:ascii="Times New Roman" w:hAnsi="Times New Roman" w:cs="Times New Roman"/>
          <w:sz w:val="20"/>
          <w:szCs w:val="20"/>
        </w:rPr>
        <w:t>7</w:t>
      </w:r>
      <w:r w:rsidRPr="00D93FB9">
        <w:rPr>
          <w:rFonts w:ascii="Times New Roman" w:hAnsi="Times New Roman" w:cs="Times New Roman"/>
          <w:sz w:val="20"/>
          <w:szCs w:val="20"/>
        </w:rPr>
        <w:t>, TC-</w:t>
      </w:r>
      <w:r w:rsidR="00381ECE" w:rsidRPr="00D93FB9">
        <w:rPr>
          <w:rFonts w:ascii="Times New Roman" w:hAnsi="Times New Roman" w:cs="Times New Roman"/>
          <w:sz w:val="20"/>
          <w:szCs w:val="20"/>
        </w:rPr>
        <w:t>130708 November</w:t>
      </w:r>
      <w:r w:rsidRPr="00D93FB9">
        <w:rPr>
          <w:rFonts w:ascii="Times New Roman" w:hAnsi="Times New Roman" w:cs="Times New Roman"/>
          <w:sz w:val="20"/>
          <w:szCs w:val="20"/>
        </w:rPr>
        <w:t xml:space="preserve"> 8, 2013 </w:t>
      </w:r>
      <w:r w:rsidR="00381ECE" w:rsidRPr="00D93FB9">
        <w:rPr>
          <w:rFonts w:ascii="Times New Roman" w:hAnsi="Times New Roman" w:cs="Times New Roman"/>
          <w:i/>
          <w:sz w:val="20"/>
          <w:szCs w:val="20"/>
          <w:u w:val="single"/>
        </w:rPr>
        <w:t xml:space="preserve">and </w:t>
      </w:r>
      <w:r w:rsidR="00381ECE" w:rsidRPr="00D93FB9">
        <w:rPr>
          <w:rFonts w:ascii="Times New Roman" w:hAnsi="Times New Roman" w:cs="Times New Roman"/>
          <w:sz w:val="20"/>
          <w:szCs w:val="20"/>
        </w:rPr>
        <w:t>Letter in Response of</w:t>
      </w:r>
      <w:r w:rsidR="001D71D0">
        <w:rPr>
          <w:rFonts w:ascii="Times New Roman" w:hAnsi="Times New Roman" w:cs="Times New Roman"/>
          <w:sz w:val="20"/>
          <w:szCs w:val="20"/>
        </w:rPr>
        <w:t xml:space="preserve"> </w:t>
      </w:r>
      <w:r w:rsidR="00381ECE" w:rsidRPr="00D93FB9">
        <w:rPr>
          <w:rFonts w:ascii="Times New Roman" w:hAnsi="Times New Roman" w:cs="Times New Roman"/>
          <w:sz w:val="20"/>
          <w:szCs w:val="20"/>
        </w:rPr>
        <w:t>Northwest</w:t>
      </w:r>
      <w:r w:rsidR="001B635B">
        <w:rPr>
          <w:rFonts w:ascii="Times New Roman" w:hAnsi="Times New Roman" w:cs="Times New Roman"/>
          <w:sz w:val="20"/>
          <w:szCs w:val="20"/>
        </w:rPr>
        <w:t xml:space="preserve"> </w:t>
      </w:r>
      <w:r w:rsidR="00381ECE" w:rsidRPr="00D93FB9">
        <w:rPr>
          <w:rFonts w:ascii="Times New Roman" w:hAnsi="Times New Roman" w:cs="Times New Roman"/>
          <w:sz w:val="20"/>
          <w:szCs w:val="20"/>
        </w:rPr>
        <w:t>Curing &amp; Smoking to Staff Motion for Clarification para. 3 TC-130708 September 18, 2013</w:t>
      </w:r>
    </w:p>
    <w:p w:rsidR="00606CDD" w:rsidRPr="00D93FB9" w:rsidRDefault="00606CDD" w:rsidP="00606CDD">
      <w:pPr>
        <w:pStyle w:val="NoSpacing"/>
        <w:ind w:left="1170"/>
        <w:rPr>
          <w:rFonts w:ascii="Times New Roman" w:hAnsi="Times New Roman" w:cs="Times New Roman"/>
          <w:sz w:val="20"/>
          <w:szCs w:val="20"/>
        </w:rPr>
      </w:pPr>
    </w:p>
    <w:p w:rsidR="00606CDD" w:rsidRPr="00D93FB9" w:rsidRDefault="00606CDD" w:rsidP="00606CDD">
      <w:pPr>
        <w:pStyle w:val="NoSpacing"/>
        <w:ind w:left="1170"/>
        <w:rPr>
          <w:rFonts w:ascii="Times New Roman" w:hAnsi="Times New Roman" w:cs="Times New Roman"/>
          <w:sz w:val="20"/>
          <w:szCs w:val="20"/>
        </w:rPr>
      </w:pPr>
    </w:p>
    <w:p w:rsidR="00606CDD" w:rsidRPr="00D93FB9" w:rsidRDefault="00606CDD" w:rsidP="00606CDD">
      <w:pPr>
        <w:pStyle w:val="NoSpacing"/>
        <w:ind w:left="1170"/>
        <w:rPr>
          <w:rFonts w:ascii="Times New Roman" w:hAnsi="Times New Roman" w:cs="Times New Roman"/>
          <w:sz w:val="20"/>
          <w:szCs w:val="20"/>
        </w:rPr>
      </w:pPr>
    </w:p>
    <w:p w:rsidR="00606CDD" w:rsidRPr="00D93FB9" w:rsidRDefault="00606CDD" w:rsidP="00606CDD">
      <w:pPr>
        <w:pStyle w:val="Default"/>
      </w:pPr>
    </w:p>
    <w:sectPr w:rsidR="00606CDD" w:rsidRPr="00D93FB9" w:rsidSect="004940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829" w:rsidRDefault="00CC1829" w:rsidP="00780EDA">
      <w:pPr>
        <w:spacing w:after="0" w:line="240" w:lineRule="auto"/>
      </w:pPr>
      <w:r>
        <w:separator/>
      </w:r>
    </w:p>
  </w:endnote>
  <w:endnote w:type="continuationSeparator" w:id="0">
    <w:p w:rsidR="00CC1829" w:rsidRDefault="00CC1829" w:rsidP="0078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829" w:rsidRDefault="00CC1829" w:rsidP="00780EDA">
      <w:pPr>
        <w:spacing w:after="0" w:line="240" w:lineRule="auto"/>
      </w:pPr>
      <w:r>
        <w:separator/>
      </w:r>
    </w:p>
  </w:footnote>
  <w:footnote w:type="continuationSeparator" w:id="0">
    <w:p w:rsidR="00CC1829" w:rsidRDefault="00CC1829" w:rsidP="00780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6772C53"/>
    <w:multiLevelType w:val="hybridMultilevel"/>
    <w:tmpl w:val="FD4611DC"/>
    <w:lvl w:ilvl="0" w:tplc="9EE2CE68">
      <w:start w:val="3"/>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17131F"/>
    <w:multiLevelType w:val="hybridMultilevel"/>
    <w:tmpl w:val="BFF464F0"/>
    <w:lvl w:ilvl="0" w:tplc="533A5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82702"/>
    <w:multiLevelType w:val="hybridMultilevel"/>
    <w:tmpl w:val="AF8ACBE8"/>
    <w:lvl w:ilvl="0" w:tplc="4DD8DE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C527A52"/>
    <w:multiLevelType w:val="hybridMultilevel"/>
    <w:tmpl w:val="FD24DF18"/>
    <w:lvl w:ilvl="0" w:tplc="C262DF74">
      <w:start w:val="1"/>
      <w:numFmt w:val="decimal"/>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91D09"/>
    <w:multiLevelType w:val="hybridMultilevel"/>
    <w:tmpl w:val="43E65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3F1B80"/>
    <w:multiLevelType w:val="hybridMultilevel"/>
    <w:tmpl w:val="C4825CE6"/>
    <w:lvl w:ilvl="0" w:tplc="84B234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DA3DD1"/>
    <w:multiLevelType w:val="hybridMultilevel"/>
    <w:tmpl w:val="DACC688C"/>
    <w:lvl w:ilvl="0" w:tplc="0409000F">
      <w:start w:val="1"/>
      <w:numFmt w:val="decimal"/>
      <w:lvlText w:val="%1."/>
      <w:lvlJc w:val="left"/>
      <w:pPr>
        <w:ind w:left="126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
  </w:num>
  <w:num w:numId="2">
    <w:abstractNumId w:val="2"/>
  </w:num>
  <w:num w:numId="3">
    <w:abstractNumId w:val="3"/>
  </w:num>
  <w:num w:numId="4">
    <w:abstractNumId w:val="0"/>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093"/>
    <w:rsid w:val="000113D4"/>
    <w:rsid w:val="000130CC"/>
    <w:rsid w:val="00016C0A"/>
    <w:rsid w:val="000425F0"/>
    <w:rsid w:val="000542F1"/>
    <w:rsid w:val="00054F66"/>
    <w:rsid w:val="000575AE"/>
    <w:rsid w:val="00062B88"/>
    <w:rsid w:val="00062FB9"/>
    <w:rsid w:val="00070B15"/>
    <w:rsid w:val="00081F11"/>
    <w:rsid w:val="00083F95"/>
    <w:rsid w:val="00090478"/>
    <w:rsid w:val="00097D45"/>
    <w:rsid w:val="000A1B64"/>
    <w:rsid w:val="000A3AEF"/>
    <w:rsid w:val="000B7B7E"/>
    <w:rsid w:val="000D253E"/>
    <w:rsid w:val="000E7F23"/>
    <w:rsid w:val="00111CCE"/>
    <w:rsid w:val="001178A1"/>
    <w:rsid w:val="001268F3"/>
    <w:rsid w:val="00131866"/>
    <w:rsid w:val="00132191"/>
    <w:rsid w:val="001330EE"/>
    <w:rsid w:val="00134188"/>
    <w:rsid w:val="001436D2"/>
    <w:rsid w:val="00150D24"/>
    <w:rsid w:val="00162ECB"/>
    <w:rsid w:val="001672D3"/>
    <w:rsid w:val="00167A9D"/>
    <w:rsid w:val="00172690"/>
    <w:rsid w:val="00172B86"/>
    <w:rsid w:val="00183E00"/>
    <w:rsid w:val="001A0623"/>
    <w:rsid w:val="001A09C8"/>
    <w:rsid w:val="001A7CCB"/>
    <w:rsid w:val="001B27CC"/>
    <w:rsid w:val="001B635B"/>
    <w:rsid w:val="001C6412"/>
    <w:rsid w:val="001D0859"/>
    <w:rsid w:val="001D71D0"/>
    <w:rsid w:val="001E1CCE"/>
    <w:rsid w:val="001E5F7A"/>
    <w:rsid w:val="002009FD"/>
    <w:rsid w:val="002049F1"/>
    <w:rsid w:val="002141FE"/>
    <w:rsid w:val="002147BC"/>
    <w:rsid w:val="00216335"/>
    <w:rsid w:val="00220ADE"/>
    <w:rsid w:val="00222C7E"/>
    <w:rsid w:val="0023418D"/>
    <w:rsid w:val="00257DCE"/>
    <w:rsid w:val="00272370"/>
    <w:rsid w:val="00273076"/>
    <w:rsid w:val="00276E45"/>
    <w:rsid w:val="002835A7"/>
    <w:rsid w:val="00285D77"/>
    <w:rsid w:val="00287432"/>
    <w:rsid w:val="0029731E"/>
    <w:rsid w:val="002A12C4"/>
    <w:rsid w:val="002B28E2"/>
    <w:rsid w:val="002C1674"/>
    <w:rsid w:val="002C1BFF"/>
    <w:rsid w:val="002C2643"/>
    <w:rsid w:val="002C7BFC"/>
    <w:rsid w:val="002E058D"/>
    <w:rsid w:val="002E3BF4"/>
    <w:rsid w:val="002F4B4C"/>
    <w:rsid w:val="0030583E"/>
    <w:rsid w:val="00322309"/>
    <w:rsid w:val="00322D30"/>
    <w:rsid w:val="00327E97"/>
    <w:rsid w:val="00330F05"/>
    <w:rsid w:val="003354F6"/>
    <w:rsid w:val="00336E2B"/>
    <w:rsid w:val="003476C6"/>
    <w:rsid w:val="00364C30"/>
    <w:rsid w:val="00365C61"/>
    <w:rsid w:val="00371FF5"/>
    <w:rsid w:val="00372AE5"/>
    <w:rsid w:val="00373023"/>
    <w:rsid w:val="00381ECE"/>
    <w:rsid w:val="00383C97"/>
    <w:rsid w:val="003B15D7"/>
    <w:rsid w:val="003B2163"/>
    <w:rsid w:val="003C23D2"/>
    <w:rsid w:val="003C3DDB"/>
    <w:rsid w:val="003C429D"/>
    <w:rsid w:val="003D62EA"/>
    <w:rsid w:val="003D62F9"/>
    <w:rsid w:val="003D6D12"/>
    <w:rsid w:val="003E24AF"/>
    <w:rsid w:val="003E5393"/>
    <w:rsid w:val="00412537"/>
    <w:rsid w:val="00420CC5"/>
    <w:rsid w:val="0042491D"/>
    <w:rsid w:val="00427781"/>
    <w:rsid w:val="00447B77"/>
    <w:rsid w:val="00453EB9"/>
    <w:rsid w:val="0045402F"/>
    <w:rsid w:val="004567E3"/>
    <w:rsid w:val="0046142E"/>
    <w:rsid w:val="00487D83"/>
    <w:rsid w:val="0049407D"/>
    <w:rsid w:val="004A2E81"/>
    <w:rsid w:val="004B6077"/>
    <w:rsid w:val="004C08C0"/>
    <w:rsid w:val="004C0DDF"/>
    <w:rsid w:val="004C5138"/>
    <w:rsid w:val="004D20F5"/>
    <w:rsid w:val="004E1A69"/>
    <w:rsid w:val="004E28FB"/>
    <w:rsid w:val="004E7B5D"/>
    <w:rsid w:val="004F1577"/>
    <w:rsid w:val="0050252A"/>
    <w:rsid w:val="00502CA5"/>
    <w:rsid w:val="005058D8"/>
    <w:rsid w:val="00514978"/>
    <w:rsid w:val="0051528B"/>
    <w:rsid w:val="00531E41"/>
    <w:rsid w:val="00537465"/>
    <w:rsid w:val="00552C62"/>
    <w:rsid w:val="00573503"/>
    <w:rsid w:val="00592DD1"/>
    <w:rsid w:val="0059524C"/>
    <w:rsid w:val="005A059D"/>
    <w:rsid w:val="005D0F13"/>
    <w:rsid w:val="005D4A70"/>
    <w:rsid w:val="00606CDD"/>
    <w:rsid w:val="0062462C"/>
    <w:rsid w:val="006353AC"/>
    <w:rsid w:val="0064406D"/>
    <w:rsid w:val="00673DFF"/>
    <w:rsid w:val="00677F2F"/>
    <w:rsid w:val="00681974"/>
    <w:rsid w:val="00691C36"/>
    <w:rsid w:val="006950D7"/>
    <w:rsid w:val="00695BEA"/>
    <w:rsid w:val="006B2A74"/>
    <w:rsid w:val="006B488A"/>
    <w:rsid w:val="006B74EF"/>
    <w:rsid w:val="006C5E5E"/>
    <w:rsid w:val="006D0C84"/>
    <w:rsid w:val="006E4D78"/>
    <w:rsid w:val="006F6262"/>
    <w:rsid w:val="006F7B1B"/>
    <w:rsid w:val="0070052A"/>
    <w:rsid w:val="00704A6C"/>
    <w:rsid w:val="007062D3"/>
    <w:rsid w:val="00726109"/>
    <w:rsid w:val="0073642F"/>
    <w:rsid w:val="00745A53"/>
    <w:rsid w:val="00767D4B"/>
    <w:rsid w:val="00777BFB"/>
    <w:rsid w:val="00780EDA"/>
    <w:rsid w:val="007873D5"/>
    <w:rsid w:val="00792734"/>
    <w:rsid w:val="00794697"/>
    <w:rsid w:val="007A21C0"/>
    <w:rsid w:val="007A44E7"/>
    <w:rsid w:val="007D086B"/>
    <w:rsid w:val="007D1C94"/>
    <w:rsid w:val="007D3805"/>
    <w:rsid w:val="007E212F"/>
    <w:rsid w:val="007E43DA"/>
    <w:rsid w:val="0081140B"/>
    <w:rsid w:val="00811A84"/>
    <w:rsid w:val="008155AE"/>
    <w:rsid w:val="008214E7"/>
    <w:rsid w:val="00832CCA"/>
    <w:rsid w:val="0084254D"/>
    <w:rsid w:val="00846DC0"/>
    <w:rsid w:val="00847ADD"/>
    <w:rsid w:val="008502E8"/>
    <w:rsid w:val="008939B6"/>
    <w:rsid w:val="008A4112"/>
    <w:rsid w:val="008A6270"/>
    <w:rsid w:val="008A63DE"/>
    <w:rsid w:val="008C1352"/>
    <w:rsid w:val="008D0015"/>
    <w:rsid w:val="008E189B"/>
    <w:rsid w:val="008E377D"/>
    <w:rsid w:val="008E3AB0"/>
    <w:rsid w:val="008F7040"/>
    <w:rsid w:val="0090459D"/>
    <w:rsid w:val="00913F08"/>
    <w:rsid w:val="009209DF"/>
    <w:rsid w:val="009329D0"/>
    <w:rsid w:val="00937A06"/>
    <w:rsid w:val="00940277"/>
    <w:rsid w:val="009515CA"/>
    <w:rsid w:val="00973F60"/>
    <w:rsid w:val="00974576"/>
    <w:rsid w:val="00981079"/>
    <w:rsid w:val="009839A6"/>
    <w:rsid w:val="00994CAB"/>
    <w:rsid w:val="009A2E63"/>
    <w:rsid w:val="009A5257"/>
    <w:rsid w:val="009B578C"/>
    <w:rsid w:val="009C1059"/>
    <w:rsid w:val="009C14EB"/>
    <w:rsid w:val="009D01B2"/>
    <w:rsid w:val="009D06B8"/>
    <w:rsid w:val="009D4FE7"/>
    <w:rsid w:val="009E49BF"/>
    <w:rsid w:val="009E716B"/>
    <w:rsid w:val="009F71B5"/>
    <w:rsid w:val="00A00342"/>
    <w:rsid w:val="00A00739"/>
    <w:rsid w:val="00A05976"/>
    <w:rsid w:val="00A13904"/>
    <w:rsid w:val="00A14BED"/>
    <w:rsid w:val="00A16022"/>
    <w:rsid w:val="00A33951"/>
    <w:rsid w:val="00A33BA0"/>
    <w:rsid w:val="00A46DEA"/>
    <w:rsid w:val="00A50DF8"/>
    <w:rsid w:val="00A550AF"/>
    <w:rsid w:val="00A55EEF"/>
    <w:rsid w:val="00A60309"/>
    <w:rsid w:val="00A6317A"/>
    <w:rsid w:val="00A6363D"/>
    <w:rsid w:val="00A70405"/>
    <w:rsid w:val="00A73090"/>
    <w:rsid w:val="00A8485D"/>
    <w:rsid w:val="00A93A37"/>
    <w:rsid w:val="00A94F46"/>
    <w:rsid w:val="00AB4093"/>
    <w:rsid w:val="00AC248F"/>
    <w:rsid w:val="00AC53D5"/>
    <w:rsid w:val="00AC719B"/>
    <w:rsid w:val="00AD309A"/>
    <w:rsid w:val="00AE25FA"/>
    <w:rsid w:val="00AF33E0"/>
    <w:rsid w:val="00B024F5"/>
    <w:rsid w:val="00B039A9"/>
    <w:rsid w:val="00B06E7B"/>
    <w:rsid w:val="00B16BC1"/>
    <w:rsid w:val="00B20F79"/>
    <w:rsid w:val="00B21C89"/>
    <w:rsid w:val="00B22F91"/>
    <w:rsid w:val="00B3521E"/>
    <w:rsid w:val="00B46B7D"/>
    <w:rsid w:val="00B50248"/>
    <w:rsid w:val="00B50C30"/>
    <w:rsid w:val="00B53873"/>
    <w:rsid w:val="00B6407A"/>
    <w:rsid w:val="00B717AB"/>
    <w:rsid w:val="00B743F0"/>
    <w:rsid w:val="00B9418C"/>
    <w:rsid w:val="00BA421E"/>
    <w:rsid w:val="00BA4865"/>
    <w:rsid w:val="00BC0C10"/>
    <w:rsid w:val="00BC4F70"/>
    <w:rsid w:val="00BC58B4"/>
    <w:rsid w:val="00BD01B0"/>
    <w:rsid w:val="00BD4C5C"/>
    <w:rsid w:val="00BD7ECD"/>
    <w:rsid w:val="00BE4C63"/>
    <w:rsid w:val="00BE7A50"/>
    <w:rsid w:val="00BF5DB9"/>
    <w:rsid w:val="00C0132A"/>
    <w:rsid w:val="00C07267"/>
    <w:rsid w:val="00C11B1E"/>
    <w:rsid w:val="00C16289"/>
    <w:rsid w:val="00C1769B"/>
    <w:rsid w:val="00C17C28"/>
    <w:rsid w:val="00C275BB"/>
    <w:rsid w:val="00C36344"/>
    <w:rsid w:val="00C45947"/>
    <w:rsid w:val="00C55251"/>
    <w:rsid w:val="00C55674"/>
    <w:rsid w:val="00C570CD"/>
    <w:rsid w:val="00C6080B"/>
    <w:rsid w:val="00C618C7"/>
    <w:rsid w:val="00C646A6"/>
    <w:rsid w:val="00C67108"/>
    <w:rsid w:val="00C8055B"/>
    <w:rsid w:val="00C90CD6"/>
    <w:rsid w:val="00CA51CC"/>
    <w:rsid w:val="00CB0087"/>
    <w:rsid w:val="00CC1829"/>
    <w:rsid w:val="00CC3B64"/>
    <w:rsid w:val="00CC674C"/>
    <w:rsid w:val="00CD3871"/>
    <w:rsid w:val="00CE334B"/>
    <w:rsid w:val="00CF0B30"/>
    <w:rsid w:val="00CF0DCC"/>
    <w:rsid w:val="00D03931"/>
    <w:rsid w:val="00D11846"/>
    <w:rsid w:val="00D1499F"/>
    <w:rsid w:val="00D16D0F"/>
    <w:rsid w:val="00D208EE"/>
    <w:rsid w:val="00D2395B"/>
    <w:rsid w:val="00D2454F"/>
    <w:rsid w:val="00D324D7"/>
    <w:rsid w:val="00D37C1A"/>
    <w:rsid w:val="00D405EE"/>
    <w:rsid w:val="00D47BC8"/>
    <w:rsid w:val="00D5727D"/>
    <w:rsid w:val="00D5739B"/>
    <w:rsid w:val="00D632A2"/>
    <w:rsid w:val="00D837F9"/>
    <w:rsid w:val="00D92BA3"/>
    <w:rsid w:val="00D93294"/>
    <w:rsid w:val="00D93FB9"/>
    <w:rsid w:val="00DB0F13"/>
    <w:rsid w:val="00DB34AF"/>
    <w:rsid w:val="00DC73E1"/>
    <w:rsid w:val="00DD2740"/>
    <w:rsid w:val="00DD3103"/>
    <w:rsid w:val="00DD4862"/>
    <w:rsid w:val="00DD6155"/>
    <w:rsid w:val="00DD68E7"/>
    <w:rsid w:val="00DF0118"/>
    <w:rsid w:val="00DF5376"/>
    <w:rsid w:val="00E0491F"/>
    <w:rsid w:val="00E05A4E"/>
    <w:rsid w:val="00E074BB"/>
    <w:rsid w:val="00E07837"/>
    <w:rsid w:val="00E11D12"/>
    <w:rsid w:val="00E16B5E"/>
    <w:rsid w:val="00E22102"/>
    <w:rsid w:val="00E251D5"/>
    <w:rsid w:val="00E3117D"/>
    <w:rsid w:val="00E3661F"/>
    <w:rsid w:val="00E50DEA"/>
    <w:rsid w:val="00E548AF"/>
    <w:rsid w:val="00E54CC6"/>
    <w:rsid w:val="00E61756"/>
    <w:rsid w:val="00E620FA"/>
    <w:rsid w:val="00E7799F"/>
    <w:rsid w:val="00E816EB"/>
    <w:rsid w:val="00E86F2F"/>
    <w:rsid w:val="00E9386C"/>
    <w:rsid w:val="00E94DCB"/>
    <w:rsid w:val="00EA26FC"/>
    <w:rsid w:val="00EB1F51"/>
    <w:rsid w:val="00EB63CA"/>
    <w:rsid w:val="00EB64F0"/>
    <w:rsid w:val="00EB7A64"/>
    <w:rsid w:val="00EC3128"/>
    <w:rsid w:val="00EE1415"/>
    <w:rsid w:val="00EF2697"/>
    <w:rsid w:val="00EF353C"/>
    <w:rsid w:val="00EF68AF"/>
    <w:rsid w:val="00EF7194"/>
    <w:rsid w:val="00F13157"/>
    <w:rsid w:val="00F15E1F"/>
    <w:rsid w:val="00F213CE"/>
    <w:rsid w:val="00F27B69"/>
    <w:rsid w:val="00F27EF1"/>
    <w:rsid w:val="00F3469C"/>
    <w:rsid w:val="00F40D67"/>
    <w:rsid w:val="00F415F6"/>
    <w:rsid w:val="00F44F18"/>
    <w:rsid w:val="00F52360"/>
    <w:rsid w:val="00F53F0D"/>
    <w:rsid w:val="00F648F8"/>
    <w:rsid w:val="00F65D34"/>
    <w:rsid w:val="00F84D9B"/>
    <w:rsid w:val="00F87F0C"/>
    <w:rsid w:val="00F910D2"/>
    <w:rsid w:val="00FA1A01"/>
    <w:rsid w:val="00FA2EE4"/>
    <w:rsid w:val="00FA42A2"/>
    <w:rsid w:val="00FC5219"/>
    <w:rsid w:val="00FE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4093"/>
    <w:pPr>
      <w:spacing w:after="0" w:line="240" w:lineRule="auto"/>
    </w:pPr>
  </w:style>
  <w:style w:type="paragraph" w:styleId="ListParagraph">
    <w:name w:val="List Paragraph"/>
    <w:basedOn w:val="Normal"/>
    <w:uiPriority w:val="34"/>
    <w:qFormat/>
    <w:rsid w:val="002141FE"/>
    <w:pPr>
      <w:ind w:left="720"/>
      <w:contextualSpacing/>
    </w:pPr>
  </w:style>
  <w:style w:type="paragraph" w:styleId="FootnoteText">
    <w:name w:val="footnote text"/>
    <w:basedOn w:val="Normal"/>
    <w:link w:val="FootnoteTextChar"/>
    <w:semiHidden/>
    <w:rsid w:val="00780ED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80EDA"/>
    <w:rPr>
      <w:rFonts w:ascii="Times New Roman" w:eastAsia="Times New Roman" w:hAnsi="Times New Roman" w:cs="Times New Roman"/>
      <w:sz w:val="20"/>
      <w:szCs w:val="20"/>
    </w:rPr>
  </w:style>
  <w:style w:type="character" w:styleId="FootnoteReference">
    <w:name w:val="footnote reference"/>
    <w:basedOn w:val="DefaultParagraphFont"/>
    <w:semiHidden/>
    <w:rsid w:val="00780EDA"/>
    <w:rPr>
      <w:vertAlign w:val="superscript"/>
    </w:rPr>
  </w:style>
  <w:style w:type="paragraph" w:styleId="NormalWeb">
    <w:name w:val="Normal (Web)"/>
    <w:basedOn w:val="Normal"/>
    <w:uiPriority w:val="99"/>
    <w:semiHidden/>
    <w:unhideWhenUsed/>
    <w:rsid w:val="00335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C429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4093"/>
    <w:pPr>
      <w:spacing w:after="0" w:line="240" w:lineRule="auto"/>
    </w:pPr>
  </w:style>
  <w:style w:type="paragraph" w:styleId="ListParagraph">
    <w:name w:val="List Paragraph"/>
    <w:basedOn w:val="Normal"/>
    <w:uiPriority w:val="34"/>
    <w:qFormat/>
    <w:rsid w:val="002141FE"/>
    <w:pPr>
      <w:ind w:left="720"/>
      <w:contextualSpacing/>
    </w:pPr>
  </w:style>
  <w:style w:type="paragraph" w:styleId="FootnoteText">
    <w:name w:val="footnote text"/>
    <w:basedOn w:val="Normal"/>
    <w:link w:val="FootnoteTextChar"/>
    <w:semiHidden/>
    <w:rsid w:val="00780ED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80EDA"/>
    <w:rPr>
      <w:rFonts w:ascii="Times New Roman" w:eastAsia="Times New Roman" w:hAnsi="Times New Roman" w:cs="Times New Roman"/>
      <w:sz w:val="20"/>
      <w:szCs w:val="20"/>
    </w:rPr>
  </w:style>
  <w:style w:type="character" w:styleId="FootnoteReference">
    <w:name w:val="footnote reference"/>
    <w:basedOn w:val="DefaultParagraphFont"/>
    <w:semiHidden/>
    <w:rsid w:val="00780EDA"/>
    <w:rPr>
      <w:vertAlign w:val="superscript"/>
    </w:rPr>
  </w:style>
  <w:style w:type="paragraph" w:styleId="NormalWeb">
    <w:name w:val="Normal (Web)"/>
    <w:basedOn w:val="Normal"/>
    <w:uiPriority w:val="99"/>
    <w:semiHidden/>
    <w:unhideWhenUsed/>
    <w:rsid w:val="00335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C42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516470">
      <w:bodyDiv w:val="1"/>
      <w:marLeft w:val="0"/>
      <w:marRight w:val="0"/>
      <w:marTop w:val="0"/>
      <w:marBottom w:val="0"/>
      <w:divBdr>
        <w:top w:val="none" w:sz="0" w:space="0" w:color="auto"/>
        <w:left w:val="none" w:sz="0" w:space="0" w:color="auto"/>
        <w:bottom w:val="none" w:sz="0" w:space="0" w:color="auto"/>
        <w:right w:val="none" w:sz="0" w:space="0" w:color="auto"/>
      </w:divBdr>
      <w:divsChild>
        <w:div w:id="263222229">
          <w:marLeft w:val="0"/>
          <w:marRight w:val="0"/>
          <w:marTop w:val="0"/>
          <w:marBottom w:val="0"/>
          <w:divBdr>
            <w:top w:val="none" w:sz="0" w:space="0" w:color="auto"/>
            <w:left w:val="none" w:sz="0" w:space="0" w:color="auto"/>
            <w:bottom w:val="none" w:sz="0" w:space="0" w:color="auto"/>
            <w:right w:val="none" w:sz="0" w:space="0" w:color="auto"/>
          </w:divBdr>
          <w:divsChild>
            <w:div w:id="2071883901">
              <w:marLeft w:val="0"/>
              <w:marRight w:val="0"/>
              <w:marTop w:val="0"/>
              <w:marBottom w:val="0"/>
              <w:divBdr>
                <w:top w:val="none" w:sz="0" w:space="0" w:color="auto"/>
                <w:left w:val="none" w:sz="0" w:space="0" w:color="auto"/>
                <w:bottom w:val="none" w:sz="0" w:space="0" w:color="auto"/>
                <w:right w:val="none" w:sz="0" w:space="0" w:color="auto"/>
              </w:divBdr>
              <w:divsChild>
                <w:div w:id="837842181">
                  <w:marLeft w:val="0"/>
                  <w:marRight w:val="0"/>
                  <w:marTop w:val="0"/>
                  <w:marBottom w:val="0"/>
                  <w:divBdr>
                    <w:top w:val="none" w:sz="0" w:space="0" w:color="auto"/>
                    <w:left w:val="none" w:sz="0" w:space="0" w:color="auto"/>
                    <w:bottom w:val="none" w:sz="0" w:space="0" w:color="auto"/>
                    <w:right w:val="none" w:sz="0" w:space="0" w:color="auto"/>
                  </w:divBdr>
                  <w:divsChild>
                    <w:div w:id="1362703658">
                      <w:marLeft w:val="0"/>
                      <w:marRight w:val="0"/>
                      <w:marTop w:val="0"/>
                      <w:marBottom w:val="0"/>
                      <w:divBdr>
                        <w:top w:val="none" w:sz="0" w:space="0" w:color="auto"/>
                        <w:left w:val="none" w:sz="0" w:space="0" w:color="auto"/>
                        <w:bottom w:val="none" w:sz="0" w:space="0" w:color="auto"/>
                        <w:right w:val="none" w:sz="0" w:space="0" w:color="auto"/>
                      </w:divBdr>
                      <w:divsChild>
                        <w:div w:id="776758354">
                          <w:marLeft w:val="0"/>
                          <w:marRight w:val="0"/>
                          <w:marTop w:val="0"/>
                          <w:marBottom w:val="0"/>
                          <w:divBdr>
                            <w:top w:val="none" w:sz="0" w:space="0" w:color="auto"/>
                            <w:left w:val="none" w:sz="0" w:space="0" w:color="auto"/>
                            <w:bottom w:val="none" w:sz="0" w:space="0" w:color="auto"/>
                            <w:right w:val="none" w:sz="0" w:space="0" w:color="auto"/>
                          </w:divBdr>
                          <w:divsChild>
                            <w:div w:id="49307509">
                              <w:marLeft w:val="0"/>
                              <w:marRight w:val="0"/>
                              <w:marTop w:val="0"/>
                              <w:marBottom w:val="0"/>
                              <w:divBdr>
                                <w:top w:val="none" w:sz="0" w:space="0" w:color="auto"/>
                                <w:left w:val="none" w:sz="0" w:space="0" w:color="auto"/>
                                <w:bottom w:val="none" w:sz="0" w:space="0" w:color="auto"/>
                                <w:right w:val="none" w:sz="0" w:space="0" w:color="auto"/>
                              </w:divBdr>
                              <w:divsChild>
                                <w:div w:id="16828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92967427FB4A44B36409CCDC0DC288" ma:contentTypeVersion="135" ma:contentTypeDescription="" ma:contentTypeScope="" ma:versionID="3e7015c79d65141e3bd06d11039800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Petition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2013-05-07T07:00:00+00:00</OpenedDate>
    <Date1 xmlns="dc463f71-b30c-4ab2-9473-d307f9d35888">2013-12-02T08:00:00+00:00</Date1>
    <IsDocumentOrder xmlns="dc463f71-b30c-4ab2-9473-d307f9d35888" xsi:nil="true"/>
    <IsHighlyConfidential xmlns="dc463f71-b30c-4ab2-9473-d307f9d35888">false</IsHighlyConfidential>
    <CaseCompanyNames xmlns="dc463f71-b30c-4ab2-9473-d307f9d35888">Northwest Smoking &amp; Curing, Inc.</CaseCompanyNames>
    <DocketNumber xmlns="dc463f71-b30c-4ab2-9473-d307f9d35888">130708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C2EDC54-D5EF-4DA4-B5AD-8DBB35F2D08B}"/>
</file>

<file path=customXml/itemProps2.xml><?xml version="1.0" encoding="utf-8"?>
<ds:datastoreItem xmlns:ds="http://schemas.openxmlformats.org/officeDocument/2006/customXml" ds:itemID="{19E523C9-7CD7-4644-B689-E4AB2FA039F9}"/>
</file>

<file path=customXml/itemProps3.xml><?xml version="1.0" encoding="utf-8"?>
<ds:datastoreItem xmlns:ds="http://schemas.openxmlformats.org/officeDocument/2006/customXml" ds:itemID="{15CE0D6D-2CE6-4CA3-936D-99C409064102}"/>
</file>

<file path=customXml/itemProps4.xml><?xml version="1.0" encoding="utf-8"?>
<ds:datastoreItem xmlns:ds="http://schemas.openxmlformats.org/officeDocument/2006/customXml" ds:itemID="{A84493BD-F959-4375-B68B-DCDFB288B2C1}"/>
</file>

<file path=docProps/app.xml><?xml version="1.0" encoding="utf-8"?>
<Properties xmlns="http://schemas.openxmlformats.org/officeDocument/2006/extended-properties" xmlns:vt="http://schemas.openxmlformats.org/officeDocument/2006/docPropsVTypes">
  <Template>Normal.dotm</Template>
  <TotalTime>1</TotalTime>
  <Pages>10</Pages>
  <Words>3602</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John Solin</cp:lastModifiedBy>
  <cp:revision>2</cp:revision>
  <cp:lastPrinted>2013-11-25T21:52:00Z</cp:lastPrinted>
  <dcterms:created xsi:type="dcterms:W3CDTF">2013-11-26T22:36:00Z</dcterms:created>
  <dcterms:modified xsi:type="dcterms:W3CDTF">2013-11-26T22:36:00Z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0x0101006E56B4D1795A2E4DB2F0B01679ED314A00F592967427FB4A44B36409CCDC0DC288</vt:lpwstr>
  </property>
  <property fmtid="{D5CDD505-2E9C-101B-9397-08002B2CF9AE}" pid="3" name="_docset_NoMedatataSyncRequired">
    <vt:lpwstr>False</vt:lpwstr>
  </property>
</Properties>
</file>