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F5" w:rsidRDefault="00A13A26" w:rsidP="00A13A26">
      <w:pPr>
        <w:jc w:val="center"/>
        <w:rPr>
          <w:b/>
        </w:rPr>
      </w:pPr>
      <w:r w:rsidRPr="00A13A26">
        <w:rPr>
          <w:b/>
        </w:rPr>
        <w:t xml:space="preserve">BEFORE THE </w:t>
      </w:r>
      <w:smartTag w:uri="urn:schemas-microsoft-com:office:smarttags" w:element="place">
        <w:smartTag w:uri="urn:schemas-microsoft-com:office:smarttags" w:element="State">
          <w:r w:rsidRPr="00A13A26">
            <w:rPr>
              <w:b/>
            </w:rPr>
            <w:t>WASHINGTON</w:t>
          </w:r>
        </w:smartTag>
      </w:smartTag>
      <w:r w:rsidRPr="00A13A26">
        <w:rPr>
          <w:b/>
        </w:rPr>
        <w:t xml:space="preserve"> STATE UTILITIES AND TRANSPORTATION COMMISSION</w:t>
      </w:r>
    </w:p>
    <w:p w:rsidR="00A13A26" w:rsidRDefault="00A13A26" w:rsidP="00A13A26"/>
    <w:p w:rsidR="00A13A26" w:rsidRDefault="00BD020A" w:rsidP="00A13A26">
      <w:r>
        <w:t>SEATAC SHUTTLE, LLC, C-1071</w:t>
      </w:r>
      <w:r>
        <w:tab/>
      </w:r>
      <w:r>
        <w:tab/>
      </w:r>
      <w:r w:rsidR="003B4339">
        <w:t>)</w:t>
      </w:r>
      <w:r>
        <w:tab/>
        <w:t>DOCKET TC-072180</w:t>
      </w:r>
    </w:p>
    <w:p w:rsidR="00BD020A" w:rsidRDefault="003B4339" w:rsidP="00A13A26">
      <w:r>
        <w:tab/>
      </w:r>
      <w:r>
        <w:tab/>
      </w:r>
      <w:r>
        <w:tab/>
      </w:r>
      <w:r>
        <w:tab/>
      </w:r>
      <w:r>
        <w:tab/>
      </w:r>
      <w:r>
        <w:tab/>
        <w:t>)</w:t>
      </w:r>
    </w:p>
    <w:p w:rsidR="003B4339" w:rsidRDefault="003B4339" w:rsidP="00BD020A">
      <w:pPr>
        <w:ind w:left="5040" w:hanging="3600"/>
      </w:pPr>
      <w:r>
        <w:t>Complainant                            )</w:t>
      </w:r>
    </w:p>
    <w:p w:rsidR="00FC75CF" w:rsidRDefault="003B4339" w:rsidP="00BD020A">
      <w:pPr>
        <w:ind w:left="5040" w:hanging="3600"/>
      </w:pPr>
      <w:r>
        <w:t xml:space="preserve">                                                 </w:t>
      </w:r>
      <w:r>
        <w:tab/>
        <w:t xml:space="preserve">PETITION </w:t>
      </w:r>
      <w:r w:rsidR="00FC75CF">
        <w:t>TO AMEND</w:t>
      </w:r>
    </w:p>
    <w:p w:rsidR="00BD020A" w:rsidRDefault="00FC75CF" w:rsidP="00FC75CF">
      <w:pPr>
        <w:ind w:left="5040"/>
      </w:pPr>
      <w:r>
        <w:t>ORIGINAL COMPLAINT</w:t>
      </w:r>
    </w:p>
    <w:p w:rsidR="003B4339" w:rsidRDefault="003B4339" w:rsidP="00BD020A">
      <w:pPr>
        <w:ind w:left="5040" w:hanging="3600"/>
      </w:pPr>
      <w:r>
        <w:t>V.</w:t>
      </w:r>
      <w:r w:rsidR="0032114D">
        <w:t xml:space="preserve">                                            )</w:t>
      </w:r>
      <w:r w:rsidR="00D3237F">
        <w:tab/>
      </w:r>
    </w:p>
    <w:p w:rsidR="003B4339" w:rsidRDefault="003B4339" w:rsidP="003B4339">
      <w:smartTag w:uri="urn:schemas-microsoft-com:office:smarttags" w:element="place">
        <w:smartTag w:uri="urn:schemas-microsoft-com:office:smarttags" w:element="PlaceName">
          <w:r>
            <w:t>KENMORE</w:t>
          </w:r>
        </w:smartTag>
        <w:r>
          <w:t xml:space="preserve"> </w:t>
        </w:r>
        <w:smartTag w:uri="urn:schemas-microsoft-com:office:smarttags" w:element="PlaceName">
          <w:r>
            <w:t>AIR</w:t>
          </w:r>
        </w:smartTag>
        <w:r>
          <w:t xml:space="preserve"> </w:t>
        </w:r>
        <w:smartTag w:uri="urn:schemas-microsoft-com:office:smarttags" w:element="PlaceType">
          <w:r>
            <w:t>HARBOR</w:t>
          </w:r>
        </w:smartTag>
      </w:smartTag>
      <w:r>
        <w:t>, LLC</w:t>
      </w:r>
      <w:r w:rsidR="0032114D">
        <w:tab/>
      </w:r>
      <w:r w:rsidR="0032114D">
        <w:tab/>
        <w:t>)</w:t>
      </w:r>
    </w:p>
    <w:p w:rsidR="003B4339" w:rsidRPr="00A13A26" w:rsidRDefault="003B4339" w:rsidP="003B4339">
      <w:r>
        <w:t>……………………………………………..</w:t>
      </w:r>
    </w:p>
    <w:p w:rsidR="00550017" w:rsidRDefault="00550017" w:rsidP="00A13A26">
      <w:pPr>
        <w:jc w:val="center"/>
        <w:rPr>
          <w:b/>
          <w:u w:val="single"/>
        </w:rPr>
      </w:pPr>
    </w:p>
    <w:p w:rsidR="00EE6BF5" w:rsidRPr="00A13A26" w:rsidRDefault="00A13A26" w:rsidP="00A13A26">
      <w:pPr>
        <w:jc w:val="center"/>
        <w:rPr>
          <w:b/>
          <w:u w:val="single"/>
        </w:rPr>
      </w:pPr>
      <w:r w:rsidRPr="00A13A26">
        <w:rPr>
          <w:b/>
          <w:u w:val="single"/>
        </w:rPr>
        <w:t>SYNOPSIS</w:t>
      </w:r>
    </w:p>
    <w:p w:rsidR="00EE6BF5" w:rsidRDefault="00EE6BF5"/>
    <w:p w:rsidR="00EE6BF5" w:rsidRPr="00977E4D" w:rsidRDefault="00A13A26" w:rsidP="00550017">
      <w:pPr>
        <w:spacing w:line="480" w:lineRule="auto"/>
      </w:pPr>
      <w:r w:rsidRPr="00A13A26">
        <w:rPr>
          <w:i/>
        </w:rPr>
        <w:t>1</w:t>
      </w:r>
      <w:r>
        <w:t>.</w:t>
      </w:r>
      <w:r>
        <w:tab/>
      </w:r>
      <w:r w:rsidR="00EE6BF5" w:rsidRPr="00274739">
        <w:rPr>
          <w:i/>
        </w:rPr>
        <w:t xml:space="preserve">On </w:t>
      </w:r>
      <w:r w:rsidR="00D3237F" w:rsidRPr="00274739">
        <w:rPr>
          <w:i/>
        </w:rPr>
        <w:t xml:space="preserve">October 31, 2008, the Commission entered ORDER 03 in part affirming and in part remanding </w:t>
      </w:r>
      <w:r w:rsidR="00B97834" w:rsidRPr="00274739">
        <w:rPr>
          <w:i/>
        </w:rPr>
        <w:t xml:space="preserve">INITIAL </w:t>
      </w:r>
      <w:r w:rsidR="00D3237F" w:rsidRPr="00274739">
        <w:rPr>
          <w:i/>
        </w:rPr>
        <w:t xml:space="preserve">ORDER 02 of </w:t>
      </w:r>
      <w:r w:rsidR="00B97834" w:rsidRPr="00274739">
        <w:rPr>
          <w:i/>
        </w:rPr>
        <w:t>February 4, 2008</w:t>
      </w:r>
      <w:r w:rsidR="004F1F23">
        <w:rPr>
          <w:i/>
        </w:rPr>
        <w:t xml:space="preserve"> </w:t>
      </w:r>
      <w:r w:rsidR="004F1F23" w:rsidRPr="001E22CB">
        <w:rPr>
          <w:b/>
          <w:i/>
          <w:vertAlign w:val="subscript"/>
        </w:rPr>
        <w:t>1</w:t>
      </w:r>
      <w:r w:rsidR="00B97834" w:rsidRPr="00274739">
        <w:rPr>
          <w:i/>
        </w:rPr>
        <w:t>.</w:t>
      </w:r>
      <w:r w:rsidR="00D3237F" w:rsidRPr="00274739">
        <w:rPr>
          <w:i/>
        </w:rPr>
        <w:t xml:space="preserve">  The Commission affirmed </w:t>
      </w:r>
      <w:smartTag w:uri="urn:schemas-microsoft-com:office:smarttags" w:element="place">
        <w:smartTag w:uri="urn:schemas-microsoft-com:office:smarttags" w:element="PlaceName">
          <w:r w:rsidR="00D3237F" w:rsidRPr="00274739">
            <w:rPr>
              <w:i/>
            </w:rPr>
            <w:t>Kenmore</w:t>
          </w:r>
        </w:smartTag>
        <w:r w:rsidR="00D3237F" w:rsidRPr="00274739">
          <w:rPr>
            <w:i/>
          </w:rPr>
          <w:t xml:space="preserve"> </w:t>
        </w:r>
        <w:smartTag w:uri="urn:schemas-microsoft-com:office:smarttags" w:element="PlaceName">
          <w:r w:rsidR="00D3237F" w:rsidRPr="00274739">
            <w:rPr>
              <w:i/>
            </w:rPr>
            <w:t>Air</w:t>
          </w:r>
        </w:smartTag>
        <w:r w:rsidR="00D3237F" w:rsidRPr="00274739">
          <w:rPr>
            <w:i/>
          </w:rPr>
          <w:t xml:space="preserve"> </w:t>
        </w:r>
        <w:smartTag w:uri="urn:schemas-microsoft-com:office:smarttags" w:element="PlaceType">
          <w:r w:rsidR="00D3237F" w:rsidRPr="00274739">
            <w:rPr>
              <w:i/>
            </w:rPr>
            <w:t>Harbor</w:t>
          </w:r>
        </w:smartTag>
      </w:smartTag>
      <w:r w:rsidR="00D3237F" w:rsidRPr="00274739">
        <w:rPr>
          <w:i/>
        </w:rPr>
        <w:t>’s claim of federal preemption and its status as an air carrier</w:t>
      </w:r>
      <w:r w:rsidR="004F1F23">
        <w:rPr>
          <w:i/>
        </w:rPr>
        <w:t>”</w:t>
      </w:r>
      <w:r w:rsidR="008C75AA" w:rsidRPr="00274739">
        <w:rPr>
          <w:i/>
        </w:rPr>
        <w:t xml:space="preserve">.  However, the Commission remanded </w:t>
      </w:r>
      <w:r w:rsidR="00977E4D">
        <w:rPr>
          <w:i/>
        </w:rPr>
        <w:t>“</w:t>
      </w:r>
      <w:r w:rsidR="008C75AA" w:rsidRPr="00977E4D">
        <w:rPr>
          <w:i/>
        </w:rPr>
        <w:t>whether the Commission is preempted from regulating the safety of Kenmore Air’s ground transportation operations</w:t>
      </w:r>
      <w:r w:rsidR="00977E4D" w:rsidRPr="00977E4D">
        <w:rPr>
          <w:i/>
        </w:rPr>
        <w:t>”</w:t>
      </w:r>
      <w:r w:rsidR="008C75AA" w:rsidRPr="00274739">
        <w:rPr>
          <w:i/>
        </w:rPr>
        <w:t xml:space="preserve"> to the Administrative Law Judge</w:t>
      </w:r>
      <w:r w:rsidR="00B97834" w:rsidRPr="00274739">
        <w:rPr>
          <w:i/>
          <w:vertAlign w:val="subscript"/>
        </w:rPr>
        <w:t xml:space="preserve"> </w:t>
      </w:r>
      <w:r w:rsidR="00B97834" w:rsidRPr="00274739">
        <w:rPr>
          <w:i/>
        </w:rPr>
        <w:t xml:space="preserve">in order to </w:t>
      </w:r>
      <w:r w:rsidR="00B97834" w:rsidRPr="00977E4D">
        <w:rPr>
          <w:i/>
        </w:rPr>
        <w:t>(1)</w:t>
      </w:r>
      <w:r w:rsidR="00977E4D" w:rsidRPr="00977E4D">
        <w:rPr>
          <w:i/>
        </w:rPr>
        <w:t>”</w:t>
      </w:r>
      <w:r w:rsidR="00B97834" w:rsidRPr="00977E4D">
        <w:rPr>
          <w:i/>
        </w:rPr>
        <w:t xml:space="preserve"> allow Seatac Shuttle the opportunity to amend its complaint to fully address the </w:t>
      </w:r>
      <w:proofErr w:type="gramStart"/>
      <w:r w:rsidR="00B97834" w:rsidRPr="00977E4D">
        <w:rPr>
          <w:i/>
        </w:rPr>
        <w:t>question</w:t>
      </w:r>
      <w:r w:rsidR="00D3237F" w:rsidRPr="00977E4D">
        <w:rPr>
          <w:i/>
          <w:vertAlign w:val="subscript"/>
        </w:rPr>
        <w:t xml:space="preserve"> </w:t>
      </w:r>
      <w:r w:rsidR="00B97834" w:rsidRPr="00977E4D">
        <w:rPr>
          <w:i/>
          <w:vertAlign w:val="subscript"/>
        </w:rPr>
        <w:t xml:space="preserve"> </w:t>
      </w:r>
      <w:r w:rsidR="00B97834" w:rsidRPr="00977E4D">
        <w:rPr>
          <w:i/>
        </w:rPr>
        <w:t>of</w:t>
      </w:r>
      <w:proofErr w:type="gramEnd"/>
      <w:r w:rsidR="00B97834" w:rsidRPr="00977E4D">
        <w:rPr>
          <w:i/>
        </w:rPr>
        <w:t xml:space="preserve"> whether the Commission has jurisdiction over the licensing, insurance requirements and safety regulations governing Kenmore Air’s ground transportation operations, and if necessary, (2) consider the issue through hearing or briefing.</w:t>
      </w:r>
      <w:r w:rsidR="00977E4D" w:rsidRPr="00977E4D">
        <w:rPr>
          <w:i/>
        </w:rPr>
        <w:t>”</w:t>
      </w:r>
      <w:r w:rsidR="004F1F23" w:rsidRPr="004F1F23">
        <w:rPr>
          <w:i/>
          <w:vertAlign w:val="subscript"/>
        </w:rPr>
        <w:t>2</w:t>
      </w:r>
      <w:r w:rsidR="00D3237F" w:rsidRPr="00977E4D">
        <w:rPr>
          <w:i/>
        </w:rPr>
        <w:t xml:space="preserve"> </w:t>
      </w:r>
    </w:p>
    <w:p w:rsidR="004F1F23" w:rsidRDefault="004F1F23" w:rsidP="00550017">
      <w:pPr>
        <w:spacing w:line="480" w:lineRule="auto"/>
        <w:jc w:val="center"/>
        <w:rPr>
          <w:b/>
          <w:u w:val="single"/>
        </w:rPr>
      </w:pPr>
    </w:p>
    <w:p w:rsidR="004F1F23" w:rsidRDefault="004F1F23" w:rsidP="00550017">
      <w:pPr>
        <w:spacing w:line="480" w:lineRule="auto"/>
        <w:jc w:val="center"/>
        <w:rPr>
          <w:b/>
          <w:u w:val="single"/>
        </w:rPr>
      </w:pPr>
    </w:p>
    <w:p w:rsidR="004F1F23" w:rsidRPr="001E22CB" w:rsidRDefault="004F1F23" w:rsidP="001E22CB">
      <w:pPr>
        <w:rPr>
          <w:sz w:val="18"/>
          <w:szCs w:val="18"/>
        </w:rPr>
      </w:pPr>
      <w:r w:rsidRPr="001E22CB">
        <w:rPr>
          <w:sz w:val="18"/>
          <w:szCs w:val="18"/>
        </w:rPr>
        <w:t>1.</w:t>
      </w:r>
      <w:r w:rsidR="001E22CB" w:rsidRPr="001E22CB">
        <w:rPr>
          <w:sz w:val="18"/>
          <w:szCs w:val="18"/>
        </w:rPr>
        <w:t xml:space="preserve"> Final Order Denying in Part Petition </w:t>
      </w:r>
      <w:proofErr w:type="gramStart"/>
      <w:r w:rsidR="001E22CB" w:rsidRPr="001E22CB">
        <w:rPr>
          <w:sz w:val="18"/>
          <w:szCs w:val="18"/>
        </w:rPr>
        <w:t>For</w:t>
      </w:r>
      <w:proofErr w:type="gramEnd"/>
      <w:r w:rsidR="001E22CB" w:rsidRPr="001E22CB">
        <w:rPr>
          <w:sz w:val="18"/>
          <w:szCs w:val="18"/>
        </w:rPr>
        <w:t xml:space="preserve"> Administrative Revie</w:t>
      </w:r>
      <w:r w:rsidR="001E22CB">
        <w:rPr>
          <w:sz w:val="18"/>
          <w:szCs w:val="18"/>
        </w:rPr>
        <w:t>w</w:t>
      </w:r>
      <w:r w:rsidR="001E22CB" w:rsidRPr="001E22CB">
        <w:rPr>
          <w:sz w:val="18"/>
          <w:szCs w:val="18"/>
        </w:rPr>
        <w:t>;</w:t>
      </w:r>
      <w:r w:rsidR="001E22CB">
        <w:rPr>
          <w:sz w:val="18"/>
          <w:szCs w:val="18"/>
        </w:rPr>
        <w:t xml:space="preserve"> </w:t>
      </w:r>
      <w:r w:rsidR="001E22CB" w:rsidRPr="001E22CB">
        <w:rPr>
          <w:sz w:val="18"/>
          <w:szCs w:val="18"/>
        </w:rPr>
        <w:t>Upholding Initial Order;</w:t>
      </w:r>
      <w:r w:rsidR="001E22CB">
        <w:rPr>
          <w:sz w:val="18"/>
          <w:szCs w:val="18"/>
        </w:rPr>
        <w:t xml:space="preserve"> </w:t>
      </w:r>
      <w:r w:rsidR="001E22CB" w:rsidRPr="001E22CB">
        <w:rPr>
          <w:sz w:val="18"/>
          <w:szCs w:val="18"/>
        </w:rPr>
        <w:t>Remanding For Consideration</w:t>
      </w:r>
      <w:r w:rsidR="001E22CB">
        <w:rPr>
          <w:sz w:val="18"/>
          <w:szCs w:val="18"/>
        </w:rPr>
        <w:t xml:space="preserve"> Oct. 31, 2008 (Final Order)</w:t>
      </w:r>
    </w:p>
    <w:p w:rsidR="004F1F23" w:rsidRPr="001E22CB" w:rsidRDefault="004F1F23" w:rsidP="004F1F23">
      <w:pPr>
        <w:spacing w:line="480" w:lineRule="auto"/>
        <w:rPr>
          <w:sz w:val="18"/>
          <w:szCs w:val="18"/>
        </w:rPr>
      </w:pPr>
      <w:r w:rsidRPr="001E22CB">
        <w:rPr>
          <w:sz w:val="18"/>
          <w:szCs w:val="18"/>
        </w:rPr>
        <w:t>2.</w:t>
      </w:r>
      <w:r w:rsidR="001E22CB">
        <w:rPr>
          <w:sz w:val="18"/>
          <w:szCs w:val="18"/>
        </w:rPr>
        <w:t xml:space="preserve"> </w:t>
      </w:r>
      <w:r w:rsidR="001E22CB" w:rsidRPr="001E22CB">
        <w:rPr>
          <w:sz w:val="18"/>
          <w:szCs w:val="18"/>
        </w:rPr>
        <w:t>Final Order, pg 15 pp46</w:t>
      </w:r>
    </w:p>
    <w:p w:rsidR="004F1F23" w:rsidRDefault="004F1F23" w:rsidP="00550017">
      <w:pPr>
        <w:spacing w:line="480" w:lineRule="auto"/>
        <w:jc w:val="center"/>
        <w:rPr>
          <w:b/>
          <w:u w:val="single"/>
        </w:rPr>
      </w:pPr>
    </w:p>
    <w:p w:rsidR="004F1F23" w:rsidRDefault="004F1F23" w:rsidP="00550017">
      <w:pPr>
        <w:spacing w:line="480" w:lineRule="auto"/>
        <w:jc w:val="center"/>
        <w:rPr>
          <w:b/>
          <w:u w:val="single"/>
        </w:rPr>
      </w:pPr>
    </w:p>
    <w:p w:rsidR="004F1F23" w:rsidRDefault="004F1F23" w:rsidP="00550017">
      <w:pPr>
        <w:spacing w:line="480" w:lineRule="auto"/>
        <w:jc w:val="center"/>
        <w:rPr>
          <w:b/>
          <w:u w:val="single"/>
        </w:rPr>
      </w:pPr>
    </w:p>
    <w:p w:rsidR="004F1F23" w:rsidRPr="00200930" w:rsidRDefault="00200930" w:rsidP="00200930">
      <w:pPr>
        <w:spacing w:line="480" w:lineRule="auto"/>
        <w:ind w:left="6480" w:firstLine="720"/>
        <w:rPr>
          <w:sz w:val="18"/>
          <w:szCs w:val="18"/>
        </w:rPr>
      </w:pPr>
      <w:r w:rsidRPr="00200930">
        <w:rPr>
          <w:sz w:val="18"/>
          <w:szCs w:val="18"/>
        </w:rPr>
        <w:lastRenderedPageBreak/>
        <w:t>pg 2</w:t>
      </w:r>
    </w:p>
    <w:p w:rsidR="004F1F23" w:rsidRDefault="004F1F23" w:rsidP="00550017">
      <w:pPr>
        <w:spacing w:line="480" w:lineRule="auto"/>
        <w:jc w:val="center"/>
        <w:rPr>
          <w:b/>
          <w:u w:val="single"/>
        </w:rPr>
      </w:pPr>
    </w:p>
    <w:p w:rsidR="004F1F23" w:rsidRDefault="004F1F23" w:rsidP="00550017">
      <w:pPr>
        <w:spacing w:line="480" w:lineRule="auto"/>
        <w:jc w:val="center"/>
        <w:rPr>
          <w:b/>
          <w:u w:val="single"/>
        </w:rPr>
      </w:pPr>
    </w:p>
    <w:p w:rsidR="00EE6BF5" w:rsidRDefault="00454CCC" w:rsidP="00550017">
      <w:pPr>
        <w:spacing w:line="480" w:lineRule="auto"/>
        <w:jc w:val="center"/>
        <w:rPr>
          <w:b/>
          <w:u w:val="single"/>
        </w:rPr>
      </w:pPr>
      <w:r>
        <w:rPr>
          <w:b/>
          <w:u w:val="single"/>
        </w:rPr>
        <w:t>DISCUSSION</w:t>
      </w:r>
    </w:p>
    <w:p w:rsidR="004F1F23" w:rsidRDefault="004F1F23" w:rsidP="00550017">
      <w:pPr>
        <w:spacing w:line="480" w:lineRule="auto"/>
        <w:rPr>
          <w:i/>
        </w:rPr>
      </w:pPr>
    </w:p>
    <w:p w:rsidR="00956B8B" w:rsidRDefault="00A13A26" w:rsidP="00956B8B">
      <w:pPr>
        <w:spacing w:line="480" w:lineRule="auto"/>
        <w:rPr>
          <w:b/>
        </w:rPr>
      </w:pPr>
      <w:r w:rsidRPr="00A13A26">
        <w:rPr>
          <w:i/>
        </w:rPr>
        <w:t>2.</w:t>
      </w:r>
      <w:r>
        <w:tab/>
      </w:r>
      <w:r w:rsidR="00274739">
        <w:t>Seatac Shuttle, LLC filed a formal complaint, with the Commission, alleging that Kenmore Air Harbor, LLC (KA) and Kenmore Air Express, an operating entity of</w:t>
      </w:r>
      <w:r w:rsidR="00454CCC">
        <w:t xml:space="preserve"> </w:t>
      </w:r>
      <w:r w:rsidR="00274739">
        <w:t>KA, was in violation of certain sections of RCW 81.68 and WAC 480-30 resulting from KA providing scheduled auto passenger service over a regular route without the authority required under RCW 81.68 and WAC 480-30.</w:t>
      </w:r>
      <w:r w:rsidR="00956B8B" w:rsidRPr="00341A32">
        <w:rPr>
          <w:b/>
          <w:vertAlign w:val="subscript"/>
        </w:rPr>
        <w:t>3</w:t>
      </w:r>
      <w:r w:rsidR="00274739">
        <w:t xml:space="preserve"> Upon consideration by the Commission FINAL ORDER 03 was issued on October 31, 2008.</w:t>
      </w:r>
      <w:r w:rsidR="00956B8B">
        <w:t xml:space="preserve"> </w:t>
      </w:r>
      <w:r w:rsidR="00274739">
        <w:t xml:space="preserve"> Neither KA </w:t>
      </w:r>
      <w:r w:rsidR="00956B8B">
        <w:t>n</w:t>
      </w:r>
      <w:r w:rsidR="00274739">
        <w:t>or Seatac Shuttle disputes the facts presented during the proceeding.</w:t>
      </w:r>
      <w:r w:rsidR="0009563B">
        <w:t xml:space="preserve">  Seatac Shuttle accepts the INTERPRETATION of LAW as presented in ORDER 03 as to issue number one</w:t>
      </w:r>
      <w:r w:rsidR="00956B8B">
        <w:t xml:space="preserve"> with prejudice</w:t>
      </w:r>
      <w:r w:rsidR="00956B8B" w:rsidRPr="00956B8B">
        <w:rPr>
          <w:b/>
        </w:rPr>
        <w:t>.</w:t>
      </w:r>
    </w:p>
    <w:p w:rsidR="0009563B" w:rsidRDefault="0009563B" w:rsidP="00550017">
      <w:pPr>
        <w:spacing w:line="480" w:lineRule="auto"/>
      </w:pPr>
    </w:p>
    <w:p w:rsidR="00467747" w:rsidRDefault="00467747" w:rsidP="00550017">
      <w:pPr>
        <w:spacing w:line="480" w:lineRule="auto"/>
      </w:pPr>
      <w:r>
        <w:t>3.</w:t>
      </w:r>
      <w:r>
        <w:tab/>
      </w:r>
      <w:r w:rsidR="0009563B">
        <w:t xml:space="preserve">Seatac Shuttle does dispute </w:t>
      </w:r>
      <w:r w:rsidR="00956B8B">
        <w:t>S</w:t>
      </w:r>
      <w:r w:rsidR="0009563B">
        <w:t xml:space="preserve">taff’s interpretation as to issue (2) </w:t>
      </w:r>
      <w:r w:rsidR="0009563B" w:rsidRPr="008534B4">
        <w:t>whether the Commission is preempted from regulating the safe</w:t>
      </w:r>
      <w:r w:rsidR="00BE1828">
        <w:t>t</w:t>
      </w:r>
      <w:r w:rsidR="0009563B" w:rsidRPr="008534B4">
        <w:t>y of Kenmore Air’s ground transportation operations</w:t>
      </w:r>
      <w:r w:rsidR="0009563B">
        <w:t xml:space="preserve"> </w:t>
      </w:r>
      <w:r w:rsidR="00956B8B" w:rsidRPr="00341A32">
        <w:rPr>
          <w:b/>
          <w:vertAlign w:val="subscript"/>
        </w:rPr>
        <w:t>4</w:t>
      </w:r>
      <w:r w:rsidR="0009563B">
        <w:rPr>
          <w:vertAlign w:val="subscript"/>
        </w:rPr>
        <w:t xml:space="preserve"> </w:t>
      </w:r>
      <w:r w:rsidR="0009563B">
        <w:t>and requests</w:t>
      </w:r>
      <w:r>
        <w:t xml:space="preserve"> to amend its initial formal complaint to include Kenmore Air’s failure to comply with the provisions of WAC 480-30</w:t>
      </w:r>
      <w:r w:rsidR="008534B4">
        <w:t xml:space="preserve"> relative to safety, insurance and financial responsibility</w:t>
      </w:r>
      <w:r>
        <w:t>.</w:t>
      </w:r>
    </w:p>
    <w:p w:rsidR="00341A32" w:rsidRDefault="00341A32" w:rsidP="00550017">
      <w:pPr>
        <w:spacing w:line="480" w:lineRule="auto"/>
      </w:pPr>
    </w:p>
    <w:p w:rsidR="00681977" w:rsidRPr="00DF3637" w:rsidRDefault="00956B8B" w:rsidP="00681977">
      <w:r w:rsidRPr="00DF3637">
        <w:rPr>
          <w:sz w:val="18"/>
          <w:szCs w:val="18"/>
        </w:rPr>
        <w:t>3.</w:t>
      </w:r>
      <w:r w:rsidR="00681977" w:rsidRPr="00DF3637">
        <w:rPr>
          <w:sz w:val="18"/>
          <w:szCs w:val="18"/>
        </w:rPr>
        <w:t xml:space="preserve"> Formal Complaint Alleging Violation of WAC 480-36 by </w:t>
      </w:r>
      <w:smartTag w:uri="urn:schemas-microsoft-com:office:smarttags" w:element="place">
        <w:r w:rsidR="00681977" w:rsidRPr="00DF3637">
          <w:rPr>
            <w:sz w:val="18"/>
            <w:szCs w:val="18"/>
          </w:rPr>
          <w:t>Kenmore</w:t>
        </w:r>
      </w:smartTag>
      <w:r w:rsidR="00681977" w:rsidRPr="00DF3637">
        <w:rPr>
          <w:sz w:val="18"/>
          <w:szCs w:val="18"/>
        </w:rPr>
        <w:t xml:space="preserve"> Air;</w:t>
      </w:r>
      <w:r w:rsidR="00616CDF" w:rsidRPr="00DF3637">
        <w:rPr>
          <w:sz w:val="18"/>
          <w:szCs w:val="18"/>
        </w:rPr>
        <w:t xml:space="preserve"> </w:t>
      </w:r>
      <w:r w:rsidR="00681977" w:rsidRPr="00DF3637">
        <w:rPr>
          <w:sz w:val="18"/>
          <w:szCs w:val="18"/>
        </w:rPr>
        <w:t>November 8, 2007</w:t>
      </w:r>
    </w:p>
    <w:p w:rsidR="00956B8B" w:rsidRPr="00341A32" w:rsidRDefault="00956B8B" w:rsidP="00550017">
      <w:pPr>
        <w:spacing w:line="480" w:lineRule="auto"/>
        <w:rPr>
          <w:sz w:val="18"/>
          <w:szCs w:val="18"/>
        </w:rPr>
      </w:pPr>
      <w:r w:rsidRPr="00341A32">
        <w:rPr>
          <w:sz w:val="18"/>
          <w:szCs w:val="18"/>
        </w:rPr>
        <w:t>4.</w:t>
      </w:r>
      <w:r w:rsidR="00341A32">
        <w:rPr>
          <w:sz w:val="18"/>
          <w:szCs w:val="18"/>
        </w:rPr>
        <w:t xml:space="preserve"> </w:t>
      </w:r>
      <w:r w:rsidR="00341A32" w:rsidRPr="00341A32">
        <w:rPr>
          <w:sz w:val="18"/>
          <w:szCs w:val="18"/>
        </w:rPr>
        <w:t>Final Order pg 14 pp44</w:t>
      </w:r>
    </w:p>
    <w:p w:rsidR="0009563B" w:rsidRPr="0009563B" w:rsidRDefault="00467747" w:rsidP="00550017">
      <w:pPr>
        <w:spacing w:line="480" w:lineRule="auto"/>
      </w:pPr>
      <w:r>
        <w:t xml:space="preserve"> </w:t>
      </w:r>
    </w:p>
    <w:p w:rsidR="00C00DF4" w:rsidRDefault="00C00DF4" w:rsidP="00550017">
      <w:pPr>
        <w:spacing w:line="480" w:lineRule="auto"/>
      </w:pPr>
      <w:r>
        <w:tab/>
      </w:r>
      <w:r>
        <w:tab/>
      </w:r>
      <w:r>
        <w:tab/>
      </w:r>
      <w:r>
        <w:tab/>
      </w:r>
      <w:r>
        <w:tab/>
      </w:r>
      <w:r>
        <w:tab/>
      </w:r>
      <w:r>
        <w:tab/>
      </w:r>
      <w:r>
        <w:tab/>
      </w:r>
      <w:r>
        <w:tab/>
      </w:r>
    </w:p>
    <w:p w:rsidR="001378D2" w:rsidRDefault="00C00DF4" w:rsidP="00550017">
      <w:pPr>
        <w:spacing w:line="480" w:lineRule="auto"/>
      </w:pPr>
      <w:r>
        <w:lastRenderedPageBreak/>
        <w:t xml:space="preserve"> </w:t>
      </w:r>
      <w:r>
        <w:tab/>
      </w:r>
      <w:r>
        <w:tab/>
      </w:r>
      <w:r>
        <w:tab/>
      </w:r>
      <w:r>
        <w:tab/>
      </w:r>
      <w:r>
        <w:tab/>
      </w:r>
      <w:r>
        <w:tab/>
      </w:r>
      <w:r>
        <w:tab/>
      </w:r>
      <w:r>
        <w:tab/>
      </w:r>
      <w:r>
        <w:tab/>
      </w:r>
      <w:r>
        <w:tab/>
      </w:r>
      <w:r>
        <w:tab/>
      </w:r>
      <w:r>
        <w:tab/>
      </w:r>
    </w:p>
    <w:p w:rsidR="00200930" w:rsidRPr="00200930" w:rsidRDefault="00200930" w:rsidP="00200930">
      <w:pPr>
        <w:spacing w:line="480" w:lineRule="auto"/>
        <w:ind w:left="6480" w:firstLine="720"/>
        <w:rPr>
          <w:sz w:val="18"/>
          <w:szCs w:val="18"/>
        </w:rPr>
      </w:pPr>
      <w:r w:rsidRPr="00200930">
        <w:rPr>
          <w:sz w:val="18"/>
          <w:szCs w:val="18"/>
        </w:rPr>
        <w:t>pg 3</w:t>
      </w:r>
    </w:p>
    <w:p w:rsidR="001378D2" w:rsidRPr="001378D2" w:rsidRDefault="00467747" w:rsidP="00550017">
      <w:pPr>
        <w:spacing w:line="480" w:lineRule="auto"/>
        <w:jc w:val="center"/>
        <w:rPr>
          <w:b/>
          <w:u w:val="single"/>
        </w:rPr>
      </w:pPr>
      <w:r>
        <w:rPr>
          <w:b/>
          <w:u w:val="single"/>
        </w:rPr>
        <w:t xml:space="preserve">NO </w:t>
      </w:r>
      <w:r w:rsidR="001378D2" w:rsidRPr="001378D2">
        <w:rPr>
          <w:b/>
          <w:u w:val="single"/>
        </w:rPr>
        <w:t>EXEMPTION</w:t>
      </w:r>
      <w:r>
        <w:rPr>
          <w:b/>
          <w:u w:val="single"/>
        </w:rPr>
        <w:t xml:space="preserve"> PERMITTED</w:t>
      </w:r>
    </w:p>
    <w:p w:rsidR="00C00DF4" w:rsidRDefault="00467747" w:rsidP="00185466">
      <w:pPr>
        <w:widowControl w:val="0"/>
        <w:autoSpaceDE w:val="0"/>
        <w:autoSpaceDN w:val="0"/>
        <w:adjustRightInd w:val="0"/>
        <w:spacing w:line="480" w:lineRule="auto"/>
        <w:jc w:val="both"/>
      </w:pPr>
      <w:r>
        <w:rPr>
          <w:i/>
        </w:rPr>
        <w:t>4</w:t>
      </w:r>
      <w:r w:rsidR="00A13A26" w:rsidRPr="00A13A26">
        <w:rPr>
          <w:i/>
        </w:rPr>
        <w:t>.</w:t>
      </w:r>
      <w:r w:rsidR="00A13A26">
        <w:tab/>
      </w:r>
      <w:r>
        <w:t xml:space="preserve">Staff argued to the Commission that </w:t>
      </w:r>
      <w:r w:rsidR="00977E4D">
        <w:t>“</w:t>
      </w:r>
      <w:r w:rsidRPr="00977E4D">
        <w:t>safety regulation is closely related to the “price” and “service” of an airline</w:t>
      </w:r>
      <w:r w:rsidR="004D6B5D" w:rsidRPr="00977E4D">
        <w:t xml:space="preserve">, and asserts Congress did not intend to allow local regulation of such matters under </w:t>
      </w:r>
      <w:smartTag w:uri="urn:schemas-microsoft-com:office:smarttags" w:element="City">
        <w:smartTag w:uri="urn:schemas-microsoft-com:office:smarttags" w:element="place">
          <w:r w:rsidR="004D6B5D" w:rsidRPr="00977E4D">
            <w:t>ADA</w:t>
          </w:r>
        </w:smartTag>
      </w:smartTag>
      <w:r w:rsidR="004D6B5D" w:rsidRPr="00977E4D">
        <w:t xml:space="preserve">. </w:t>
      </w:r>
      <w:r w:rsidR="00977E4D" w:rsidRPr="00977E4D">
        <w:t>“</w:t>
      </w:r>
      <w:r w:rsidR="004D6B5D">
        <w:rPr>
          <w:vertAlign w:val="subscript"/>
        </w:rPr>
        <w:t xml:space="preserve"> </w:t>
      </w:r>
      <w:r w:rsidR="007F74CE" w:rsidRPr="00D471FC">
        <w:rPr>
          <w:b/>
          <w:vertAlign w:val="subscript"/>
        </w:rPr>
        <w:t>5</w:t>
      </w:r>
      <w:r w:rsidR="00BE1828">
        <w:rPr>
          <w:b/>
          <w:vertAlign w:val="subscript"/>
        </w:rPr>
        <w:t>.</w:t>
      </w:r>
      <w:r w:rsidR="00A13A26">
        <w:tab/>
      </w:r>
      <w:r w:rsidR="00AC6AC5">
        <w:t xml:space="preserve"> </w:t>
      </w:r>
      <w:r w:rsidR="007F74CE">
        <w:t xml:space="preserve">First, the argument that safety and other such matters as insurance regulation and financial fitness are too closely related to price as to afford them preemption from state control is misplaced.  If states were not to afford the public such protections and </w:t>
      </w:r>
      <w:smartTag w:uri="urn:schemas-microsoft-com:office:smarttags" w:element="City">
        <w:smartTag w:uri="urn:schemas-microsoft-com:office:smarttags" w:element="place">
          <w:r w:rsidR="007F74CE">
            <w:t>ADA</w:t>
          </w:r>
        </w:smartTag>
      </w:smartTag>
      <w:r w:rsidR="007F74CE">
        <w:t xml:space="preserve"> does not speak to them then the public would be faced with the specter of totally unsupervised, uninspected vehicles operated by uninsured, financially unsound companies.  The potential for damage to the citizens of this and any other state would be catastrophic.</w:t>
      </w:r>
      <w:r w:rsidR="009B7985">
        <w:t xml:space="preserve">  </w:t>
      </w:r>
    </w:p>
    <w:p w:rsidR="001E40A5" w:rsidRDefault="001E40A5" w:rsidP="00550017">
      <w:pPr>
        <w:spacing w:line="480" w:lineRule="auto"/>
      </w:pPr>
    </w:p>
    <w:p w:rsidR="009F7CCF" w:rsidRDefault="00925D80" w:rsidP="00977E4D">
      <w:pPr>
        <w:widowControl w:val="0"/>
        <w:autoSpaceDE w:val="0"/>
        <w:autoSpaceDN w:val="0"/>
        <w:adjustRightInd w:val="0"/>
        <w:spacing w:line="480" w:lineRule="auto"/>
        <w:rPr>
          <w:color w:val="000000"/>
        </w:rPr>
      </w:pPr>
      <w:r>
        <w:t>5</w:t>
      </w:r>
      <w:r w:rsidR="001E40A5">
        <w:t>.</w:t>
      </w:r>
      <w:r w:rsidR="001E40A5">
        <w:tab/>
      </w:r>
      <w:r w:rsidR="001E40A5" w:rsidRPr="00977E4D">
        <w:rPr>
          <w:u w:val="single"/>
        </w:rPr>
        <w:t xml:space="preserve">In </w:t>
      </w:r>
      <w:r w:rsidR="00977E4D" w:rsidRPr="00977E4D">
        <w:rPr>
          <w:color w:val="000000"/>
          <w:szCs w:val="20"/>
          <w:u w:val="single"/>
        </w:rPr>
        <w:t xml:space="preserve">Federal Exp. Corp. v. </w:t>
      </w:r>
      <w:smartTag w:uri="urn:schemas-microsoft-com:office:smarttags" w:element="State">
        <w:r w:rsidR="00977E4D" w:rsidRPr="00977E4D">
          <w:rPr>
            <w:color w:val="000000"/>
            <w:szCs w:val="20"/>
            <w:u w:val="single"/>
          </w:rPr>
          <w:t>California</w:t>
        </w:r>
      </w:smartTag>
      <w:r w:rsidR="00977E4D" w:rsidRPr="00977E4D">
        <w:rPr>
          <w:color w:val="000000"/>
          <w:szCs w:val="20"/>
          <w:u w:val="single"/>
        </w:rPr>
        <w:t xml:space="preserve"> Public Utilities Com'n</w:t>
      </w:r>
      <w:r w:rsidR="00977E4D">
        <w:rPr>
          <w:color w:val="000000"/>
          <w:szCs w:val="20"/>
        </w:rPr>
        <w:t xml:space="preserve"> </w:t>
      </w:r>
      <w:r w:rsidR="00956B8B" w:rsidRPr="00D471FC">
        <w:rPr>
          <w:b/>
          <w:color w:val="000000"/>
          <w:szCs w:val="20"/>
          <w:vertAlign w:val="subscript"/>
        </w:rPr>
        <w:t>6</w:t>
      </w:r>
      <w:r w:rsidR="00977E4D">
        <w:t xml:space="preserve"> </w:t>
      </w:r>
      <w:r w:rsidR="001E40A5">
        <w:t>it is noted that</w:t>
      </w:r>
      <w:r w:rsidR="00E5440A">
        <w:t xml:space="preserve"> </w:t>
      </w:r>
      <w:r w:rsidR="00977E4D">
        <w:t>“</w:t>
      </w:r>
      <w:r w:rsidR="00E5440A" w:rsidRPr="00977E4D">
        <w:t>As trucks are an essential component of the syste</w:t>
      </w:r>
      <w:r w:rsidR="00977E4D" w:rsidRPr="00977E4D">
        <w:t>m</w:t>
      </w:r>
      <w:r w:rsidR="00E5440A" w:rsidRPr="00977E4D">
        <w:t xml:space="preserve">, Federal Express operates over 2,600 trucks </w:t>
      </w:r>
      <w:r w:rsidR="00977E4D" w:rsidRPr="00977E4D">
        <w:t>in</w:t>
      </w:r>
      <w:r w:rsidR="00E5440A" w:rsidRPr="00977E4D">
        <w:t xml:space="preserve"> </w:t>
      </w:r>
      <w:smartTag w:uri="urn:schemas-microsoft-com:office:smarttags" w:element="place">
        <w:smartTag w:uri="urn:schemas-microsoft-com:office:smarttags" w:element="State">
          <w:r w:rsidR="00E5440A" w:rsidRPr="00977E4D">
            <w:t>California</w:t>
          </w:r>
        </w:smartTag>
      </w:smartTag>
      <w:r w:rsidR="00977E4D" w:rsidRPr="00977E4D">
        <w:t>.</w:t>
      </w:r>
      <w:r w:rsidR="001E40A5" w:rsidRPr="00977E4D">
        <w:rPr>
          <w:color w:val="000000"/>
        </w:rPr>
        <w:t xml:space="preserve">  The trucks are licensed to use the highways by the PUC.</w:t>
      </w:r>
      <w:r w:rsidR="00977E4D" w:rsidRPr="00977E4D">
        <w:rPr>
          <w:color w:val="000000"/>
        </w:rPr>
        <w:t>”</w:t>
      </w:r>
      <w:r w:rsidR="001E40A5" w:rsidRPr="00D471FC">
        <w:rPr>
          <w:b/>
          <w:color w:val="000000"/>
        </w:rPr>
        <w:t xml:space="preserve"> </w:t>
      </w:r>
      <w:r w:rsidR="00956B8B" w:rsidRPr="00D471FC">
        <w:rPr>
          <w:b/>
          <w:color w:val="000000"/>
          <w:vertAlign w:val="subscript"/>
        </w:rPr>
        <w:t>7</w:t>
      </w:r>
      <w:r w:rsidR="00956B8B">
        <w:rPr>
          <w:color w:val="000000"/>
          <w:vertAlign w:val="subscript"/>
        </w:rPr>
        <w:t xml:space="preserve"> </w:t>
      </w:r>
      <w:r w:rsidR="001E40A5" w:rsidRPr="001E40A5">
        <w:rPr>
          <w:color w:val="000000"/>
        </w:rPr>
        <w:t>The licensing or non-economic regulation for public</w:t>
      </w:r>
      <w:r w:rsidR="001E40A5">
        <w:rPr>
          <w:color w:val="000000"/>
        </w:rPr>
        <w:t xml:space="preserve"> safety is a duty of the individual states.  Trucks and buses operated by airlines are not exempt from the traffic laws of individual states, this non-economic regulation is necessary for the common good.  The </w:t>
      </w:r>
      <w:r w:rsidR="004703EB">
        <w:rPr>
          <w:color w:val="000000"/>
        </w:rPr>
        <w:t>S</w:t>
      </w:r>
      <w:r w:rsidR="001E40A5">
        <w:rPr>
          <w:color w:val="000000"/>
        </w:rPr>
        <w:t xml:space="preserve">tate of </w:t>
      </w:r>
    </w:p>
    <w:p w:rsidR="00D14E03" w:rsidRDefault="00D14E03" w:rsidP="00977E4D">
      <w:pPr>
        <w:widowControl w:val="0"/>
        <w:autoSpaceDE w:val="0"/>
        <w:autoSpaceDN w:val="0"/>
        <w:adjustRightInd w:val="0"/>
        <w:spacing w:line="480" w:lineRule="auto"/>
        <w:rPr>
          <w:color w:val="000000"/>
          <w:sz w:val="18"/>
          <w:szCs w:val="18"/>
        </w:rPr>
      </w:pPr>
    </w:p>
    <w:p w:rsidR="009F7CCF" w:rsidRDefault="009F7CCF" w:rsidP="00977E4D">
      <w:pPr>
        <w:widowControl w:val="0"/>
        <w:autoSpaceDE w:val="0"/>
        <w:autoSpaceDN w:val="0"/>
        <w:adjustRightInd w:val="0"/>
        <w:spacing w:line="480" w:lineRule="auto"/>
        <w:rPr>
          <w:sz w:val="18"/>
          <w:szCs w:val="18"/>
        </w:rPr>
      </w:pPr>
      <w:r w:rsidRPr="009F7CCF">
        <w:rPr>
          <w:color w:val="000000"/>
          <w:sz w:val="18"/>
          <w:szCs w:val="18"/>
        </w:rPr>
        <w:t>5.</w:t>
      </w:r>
      <w:r>
        <w:rPr>
          <w:color w:val="000000"/>
        </w:rPr>
        <w:t xml:space="preserve"> </w:t>
      </w:r>
      <w:r w:rsidRPr="00341A32">
        <w:rPr>
          <w:sz w:val="18"/>
          <w:szCs w:val="18"/>
        </w:rPr>
        <w:t>Final Order pg 14 pp44</w:t>
      </w:r>
    </w:p>
    <w:p w:rsidR="00D471FC" w:rsidRDefault="00D471FC" w:rsidP="00977E4D">
      <w:pPr>
        <w:widowControl w:val="0"/>
        <w:autoSpaceDE w:val="0"/>
        <w:autoSpaceDN w:val="0"/>
        <w:adjustRightInd w:val="0"/>
        <w:spacing w:line="480" w:lineRule="auto"/>
        <w:rPr>
          <w:color w:val="000000"/>
          <w:sz w:val="18"/>
          <w:szCs w:val="18"/>
        </w:rPr>
      </w:pPr>
      <w:r>
        <w:rPr>
          <w:sz w:val="18"/>
          <w:szCs w:val="18"/>
        </w:rPr>
        <w:t xml:space="preserve">6. </w:t>
      </w:r>
      <w:r w:rsidRPr="00D471FC">
        <w:rPr>
          <w:color w:val="000000"/>
          <w:sz w:val="18"/>
          <w:szCs w:val="18"/>
        </w:rPr>
        <w:t xml:space="preserve">Federal Exp. Corp. v. </w:t>
      </w:r>
      <w:smartTag w:uri="urn:schemas-microsoft-com:office:smarttags" w:element="State">
        <w:r w:rsidRPr="00D471FC">
          <w:rPr>
            <w:color w:val="000000"/>
            <w:sz w:val="18"/>
            <w:szCs w:val="18"/>
          </w:rPr>
          <w:t>California</w:t>
        </w:r>
      </w:smartTag>
      <w:r w:rsidRPr="00D471FC">
        <w:rPr>
          <w:color w:val="000000"/>
          <w:sz w:val="18"/>
          <w:szCs w:val="18"/>
        </w:rPr>
        <w:t xml:space="preserve"> Public Utilities Com'n</w:t>
      </w:r>
      <w:r>
        <w:rPr>
          <w:color w:val="000000"/>
          <w:sz w:val="18"/>
          <w:szCs w:val="18"/>
        </w:rPr>
        <w:t xml:space="preserve"> </w:t>
      </w:r>
      <w:r w:rsidRPr="00D471FC">
        <w:rPr>
          <w:color w:val="000000"/>
          <w:sz w:val="18"/>
          <w:szCs w:val="18"/>
        </w:rPr>
        <w:t>C.A.9 (</w:t>
      </w:r>
      <w:smartTag w:uri="urn:schemas-microsoft-com:office:smarttags" w:element="place">
        <w:smartTag w:uri="urn:schemas-microsoft-com:office:smarttags" w:element="State">
          <w:r w:rsidRPr="00D471FC">
            <w:rPr>
              <w:color w:val="000000"/>
              <w:sz w:val="18"/>
              <w:szCs w:val="18"/>
            </w:rPr>
            <w:t>Cal.</w:t>
          </w:r>
        </w:smartTag>
      </w:smartTag>
      <w:r w:rsidRPr="00D471FC">
        <w:rPr>
          <w:color w:val="000000"/>
          <w:sz w:val="18"/>
          <w:szCs w:val="18"/>
        </w:rPr>
        <w:t>)</w:t>
      </w:r>
      <w:proofErr w:type="gramStart"/>
      <w:r w:rsidRPr="00D471FC">
        <w:rPr>
          <w:color w:val="000000"/>
          <w:sz w:val="18"/>
          <w:szCs w:val="18"/>
        </w:rPr>
        <w:t>,1991</w:t>
      </w:r>
      <w:proofErr w:type="gramEnd"/>
      <w:r>
        <w:rPr>
          <w:color w:val="000000"/>
          <w:sz w:val="18"/>
          <w:szCs w:val="18"/>
        </w:rPr>
        <w:t xml:space="preserve"> </w:t>
      </w:r>
      <w:r w:rsidR="00D14E03">
        <w:rPr>
          <w:color w:val="000000"/>
          <w:sz w:val="18"/>
          <w:szCs w:val="18"/>
        </w:rPr>
        <w:t xml:space="preserve"> (Fedex)</w:t>
      </w:r>
    </w:p>
    <w:p w:rsidR="00D471FC" w:rsidRDefault="00D471FC" w:rsidP="00977E4D">
      <w:pPr>
        <w:widowControl w:val="0"/>
        <w:autoSpaceDE w:val="0"/>
        <w:autoSpaceDN w:val="0"/>
        <w:adjustRightInd w:val="0"/>
        <w:spacing w:line="480" w:lineRule="auto"/>
        <w:rPr>
          <w:color w:val="000000"/>
        </w:rPr>
      </w:pPr>
      <w:proofErr w:type="gramStart"/>
      <w:r>
        <w:rPr>
          <w:sz w:val="18"/>
          <w:szCs w:val="18"/>
        </w:rPr>
        <w:t>7.Fedex</w:t>
      </w:r>
      <w:proofErr w:type="gramEnd"/>
      <w:r>
        <w:rPr>
          <w:sz w:val="18"/>
          <w:szCs w:val="18"/>
        </w:rPr>
        <w:t xml:space="preserve"> pg 3 pp1</w:t>
      </w:r>
    </w:p>
    <w:p w:rsidR="009F7CCF" w:rsidRDefault="009F7CCF" w:rsidP="00977E4D">
      <w:pPr>
        <w:widowControl w:val="0"/>
        <w:autoSpaceDE w:val="0"/>
        <w:autoSpaceDN w:val="0"/>
        <w:adjustRightInd w:val="0"/>
        <w:spacing w:line="480" w:lineRule="auto"/>
        <w:rPr>
          <w:color w:val="000000"/>
        </w:rPr>
      </w:pPr>
    </w:p>
    <w:p w:rsidR="009F7CCF" w:rsidRDefault="009F7CCF" w:rsidP="00977E4D">
      <w:pPr>
        <w:widowControl w:val="0"/>
        <w:autoSpaceDE w:val="0"/>
        <w:autoSpaceDN w:val="0"/>
        <w:adjustRightInd w:val="0"/>
        <w:spacing w:line="480" w:lineRule="auto"/>
        <w:rPr>
          <w:color w:val="000000"/>
        </w:rPr>
      </w:pPr>
    </w:p>
    <w:p w:rsidR="009F7CCF" w:rsidRDefault="009F7CCF" w:rsidP="00977E4D">
      <w:pPr>
        <w:widowControl w:val="0"/>
        <w:autoSpaceDE w:val="0"/>
        <w:autoSpaceDN w:val="0"/>
        <w:adjustRightInd w:val="0"/>
        <w:spacing w:line="480" w:lineRule="auto"/>
        <w:rPr>
          <w:color w:val="000000"/>
        </w:rPr>
      </w:pPr>
    </w:p>
    <w:p w:rsidR="00D14E03" w:rsidRPr="00200930" w:rsidRDefault="00200930" w:rsidP="00200930">
      <w:pPr>
        <w:widowControl w:val="0"/>
        <w:autoSpaceDE w:val="0"/>
        <w:autoSpaceDN w:val="0"/>
        <w:adjustRightInd w:val="0"/>
        <w:spacing w:line="480" w:lineRule="auto"/>
        <w:ind w:left="7200" w:firstLine="720"/>
        <w:rPr>
          <w:color w:val="000000"/>
          <w:sz w:val="18"/>
          <w:szCs w:val="18"/>
        </w:rPr>
      </w:pPr>
      <w:r w:rsidRPr="00200930">
        <w:rPr>
          <w:color w:val="000000"/>
          <w:sz w:val="18"/>
          <w:szCs w:val="18"/>
        </w:rPr>
        <w:t>pg 4</w:t>
      </w:r>
    </w:p>
    <w:p w:rsidR="00200930" w:rsidRDefault="00200930" w:rsidP="00977E4D">
      <w:pPr>
        <w:widowControl w:val="0"/>
        <w:autoSpaceDE w:val="0"/>
        <w:autoSpaceDN w:val="0"/>
        <w:adjustRightInd w:val="0"/>
        <w:spacing w:line="480" w:lineRule="auto"/>
        <w:rPr>
          <w:color w:val="000000"/>
        </w:rPr>
      </w:pPr>
    </w:p>
    <w:p w:rsidR="001E40A5" w:rsidRDefault="001E40A5" w:rsidP="00977E4D">
      <w:pPr>
        <w:widowControl w:val="0"/>
        <w:autoSpaceDE w:val="0"/>
        <w:autoSpaceDN w:val="0"/>
        <w:adjustRightInd w:val="0"/>
        <w:spacing w:line="480" w:lineRule="auto"/>
        <w:rPr>
          <w:color w:val="000000"/>
        </w:rPr>
      </w:pPr>
      <w:smartTag w:uri="urn:schemas-microsoft-com:office:smarttags" w:element="place">
        <w:smartTag w:uri="urn:schemas-microsoft-com:office:smarttags" w:element="State">
          <w:r>
            <w:rPr>
              <w:color w:val="000000"/>
            </w:rPr>
            <w:t>Washington</w:t>
          </w:r>
        </w:smartTag>
      </w:smartTag>
      <w:r>
        <w:rPr>
          <w:color w:val="000000"/>
        </w:rPr>
        <w:t xml:space="preserve"> licenses all of the vehicles operated by </w:t>
      </w:r>
      <w:proofErr w:type="gramStart"/>
      <w:r>
        <w:rPr>
          <w:color w:val="000000"/>
        </w:rPr>
        <w:t>KA,</w:t>
      </w:r>
      <w:proofErr w:type="gramEnd"/>
      <w:r>
        <w:rPr>
          <w:color w:val="000000"/>
        </w:rPr>
        <w:t xml:space="preserve"> it has demonstrated its ability and obligation to exert at least this level of regulation.  The question remains, to what extent does this regulation extend?</w:t>
      </w:r>
      <w:r w:rsidR="00D26A46">
        <w:rPr>
          <w:color w:val="000000"/>
        </w:rPr>
        <w:t xml:space="preserve">  The answer is clear, the states not only have the right but the duty to regulate those matters affecting public safety that are not part of price, route or service.  </w:t>
      </w:r>
      <w:r w:rsidR="00B12DF9">
        <w:rPr>
          <w:color w:val="000000"/>
        </w:rPr>
        <w:t>I</w:t>
      </w:r>
      <w:r w:rsidR="00D26A46">
        <w:rPr>
          <w:color w:val="000000"/>
        </w:rPr>
        <w:t xml:space="preserve">t should </w:t>
      </w:r>
      <w:r w:rsidR="00B12DF9">
        <w:rPr>
          <w:color w:val="000000"/>
        </w:rPr>
        <w:t xml:space="preserve">also </w:t>
      </w:r>
      <w:r w:rsidR="00D26A46">
        <w:rPr>
          <w:color w:val="000000"/>
        </w:rPr>
        <w:t>be noted that states retain the right to route any and all vehicular traffic for safety, size and weight considerations and may preclude certain routes and times from being used by any and all vehicles transporting hazardous materials whether or not they are owned or operated by an air carrier.</w:t>
      </w:r>
    </w:p>
    <w:p w:rsidR="00D26A46" w:rsidRDefault="00D26A46" w:rsidP="00D26A46">
      <w:pPr>
        <w:widowControl w:val="0"/>
        <w:autoSpaceDE w:val="0"/>
        <w:autoSpaceDN w:val="0"/>
        <w:adjustRightInd w:val="0"/>
        <w:spacing w:line="480" w:lineRule="auto"/>
        <w:jc w:val="both"/>
        <w:rPr>
          <w:color w:val="000000"/>
        </w:rPr>
      </w:pPr>
    </w:p>
    <w:p w:rsidR="00C00DF4" w:rsidRDefault="00C00DF4" w:rsidP="00C00DF4">
      <w:pPr>
        <w:rPr>
          <w:b/>
          <w:sz w:val="18"/>
          <w:szCs w:val="18"/>
        </w:rPr>
      </w:pPr>
    </w:p>
    <w:p w:rsidR="00D14E03" w:rsidRDefault="00D26A46" w:rsidP="00550017">
      <w:pPr>
        <w:spacing w:line="480" w:lineRule="auto"/>
        <w:rPr>
          <w:rStyle w:val="ptext-4"/>
          <w:color w:val="000000"/>
          <w:szCs w:val="20"/>
        </w:rPr>
      </w:pPr>
      <w:r>
        <w:t>7</w:t>
      </w:r>
      <w:r w:rsidR="00963BE1">
        <w:t>.</w:t>
      </w:r>
      <w:r w:rsidR="00963BE1">
        <w:tab/>
      </w:r>
      <w:r w:rsidR="00185466">
        <w:t>Staff</w:t>
      </w:r>
      <w:r w:rsidR="00F05A83">
        <w:t xml:space="preserve"> </w:t>
      </w:r>
      <w:r w:rsidR="00925D80">
        <w:t xml:space="preserve">also argues that </w:t>
      </w:r>
      <w:r w:rsidR="00956B8B">
        <w:t>“</w:t>
      </w:r>
      <w:r w:rsidR="00925D80" w:rsidRPr="00CD0554">
        <w:t xml:space="preserve">in a similar preemption statute governing </w:t>
      </w:r>
      <w:r w:rsidR="00897729" w:rsidRPr="00CD0554">
        <w:t>motor</w:t>
      </w:r>
      <w:r w:rsidR="00925D80" w:rsidRPr="00CD0554">
        <w:t xml:space="preserve"> carriers of property, Congress expressly excluded from preemption “the safety regulatory authority of a State with respect to motor vehicles”</w:t>
      </w:r>
      <w:r w:rsidR="00D14E03" w:rsidRPr="00D14E03">
        <w:rPr>
          <w:b/>
          <w:vertAlign w:val="subscript"/>
        </w:rPr>
        <w:t xml:space="preserve"> </w:t>
      </w:r>
      <w:r w:rsidR="00925D80">
        <w:t xml:space="preserve">and that </w:t>
      </w:r>
      <w:r w:rsidR="00CD0554">
        <w:t>“</w:t>
      </w:r>
      <w:r w:rsidR="00925D80" w:rsidRPr="00CD0554">
        <w:t xml:space="preserve">the lack of such qualifying language in </w:t>
      </w:r>
      <w:smartTag w:uri="urn:schemas-microsoft-com:office:smarttags" w:element="City">
        <w:smartTag w:uri="urn:schemas-microsoft-com:office:smarttags" w:element="place">
          <w:r w:rsidR="00925D80" w:rsidRPr="00CD0554">
            <w:t>ADA</w:t>
          </w:r>
        </w:smartTag>
      </w:smartTag>
      <w:r w:rsidR="00925D80" w:rsidRPr="00CD0554">
        <w:t xml:space="preserve"> suggests that state safety regulations are also preempted</w:t>
      </w:r>
      <w:r w:rsidR="00925D80">
        <w:t>.</w:t>
      </w:r>
      <w:r w:rsidR="00CD0554">
        <w:t>”</w:t>
      </w:r>
      <w:r w:rsidR="00566D9B" w:rsidRPr="00566D9B">
        <w:rPr>
          <w:b/>
          <w:vertAlign w:val="subscript"/>
        </w:rPr>
        <w:t>8</w:t>
      </w:r>
      <w:r w:rsidR="00F05A83">
        <w:t xml:space="preserve"> Such an interpretation would once again be against logic and common sense.  Congress meant for interstate carriers to comply with non-economic regulation to the benefit of public safety.  In fact it codified such sentiment in </w:t>
      </w:r>
      <w:r w:rsidR="00F05A83" w:rsidRPr="00CD0554">
        <w:rPr>
          <w:u w:val="single"/>
        </w:rPr>
        <w:t xml:space="preserve">49 U.S.C. s </w:t>
      </w:r>
      <w:r w:rsidR="00897729" w:rsidRPr="00CD0554">
        <w:rPr>
          <w:u w:val="single"/>
        </w:rPr>
        <w:t>41713 (4</w:t>
      </w:r>
      <w:proofErr w:type="gramStart"/>
      <w:r w:rsidR="00897729" w:rsidRPr="00CD0554">
        <w:rPr>
          <w:u w:val="single"/>
        </w:rPr>
        <w:t>)(</w:t>
      </w:r>
      <w:proofErr w:type="gramEnd"/>
      <w:r w:rsidR="00897729" w:rsidRPr="00CD0554">
        <w:rPr>
          <w:u w:val="single"/>
        </w:rPr>
        <w:t>B)(i)</w:t>
      </w:r>
      <w:r w:rsidR="00897729">
        <w:t xml:space="preserve"> </w:t>
      </w:r>
      <w:r w:rsidR="00F05A83">
        <w:t xml:space="preserve">stating </w:t>
      </w:r>
      <w:r w:rsidR="00897729">
        <w:t xml:space="preserve"> [</w:t>
      </w:r>
      <w:smartTag w:uri="urn:schemas-microsoft-com:office:smarttags" w:element="place">
        <w:smartTag w:uri="urn:schemas-microsoft-com:office:smarttags" w:element="City">
          <w:r w:rsidR="00897729">
            <w:t>ADA</w:t>
          </w:r>
        </w:smartTag>
      </w:smartTag>
      <w:r w:rsidR="00897729">
        <w:t>]</w:t>
      </w:r>
      <w:r w:rsidR="00CD0554">
        <w:t>”</w:t>
      </w:r>
      <w:r w:rsidR="00897729">
        <w:t xml:space="preserve"> </w:t>
      </w:r>
      <w:r w:rsidR="00897729" w:rsidRPr="00CD0554">
        <w:rPr>
          <w:rStyle w:val="ptext-4"/>
          <w:color w:val="000000"/>
          <w:szCs w:val="20"/>
        </w:rPr>
        <w:t xml:space="preserve">shall not restrict the safety regulatory authority of a State with respect to motor vehicles, the authority of a </w:t>
      </w:r>
    </w:p>
    <w:p w:rsidR="00D14E03" w:rsidRDefault="00D14E03" w:rsidP="00D14E03">
      <w:pPr>
        <w:rPr>
          <w:rStyle w:val="ptext-4"/>
          <w:color w:val="000000"/>
          <w:szCs w:val="20"/>
        </w:rPr>
      </w:pPr>
    </w:p>
    <w:p w:rsidR="00D14E03" w:rsidRPr="00D14E03" w:rsidRDefault="00D14E03" w:rsidP="00D14E03">
      <w:pPr>
        <w:rPr>
          <w:rStyle w:val="ptext-4"/>
          <w:color w:val="000000"/>
          <w:sz w:val="18"/>
          <w:szCs w:val="18"/>
        </w:rPr>
      </w:pPr>
      <w:r w:rsidRPr="00D14E03">
        <w:rPr>
          <w:rStyle w:val="ptext-4"/>
          <w:color w:val="000000"/>
          <w:sz w:val="18"/>
          <w:szCs w:val="18"/>
        </w:rPr>
        <w:t xml:space="preserve">8. </w:t>
      </w:r>
      <w:r w:rsidR="00E76450">
        <w:rPr>
          <w:rStyle w:val="ptext-4"/>
          <w:color w:val="000000"/>
          <w:sz w:val="18"/>
          <w:szCs w:val="18"/>
        </w:rPr>
        <w:t>Final Order pg 14 pp44</w:t>
      </w:r>
    </w:p>
    <w:p w:rsidR="00D14E03" w:rsidRDefault="00D14E03" w:rsidP="00550017">
      <w:pPr>
        <w:spacing w:line="480" w:lineRule="auto"/>
        <w:rPr>
          <w:rStyle w:val="ptext-4"/>
          <w:color w:val="000000"/>
          <w:szCs w:val="20"/>
        </w:rPr>
      </w:pPr>
    </w:p>
    <w:p w:rsidR="00D14E03" w:rsidRDefault="00D14E03" w:rsidP="00550017">
      <w:pPr>
        <w:spacing w:line="480" w:lineRule="auto"/>
        <w:rPr>
          <w:rStyle w:val="ptext-4"/>
          <w:color w:val="000000"/>
          <w:szCs w:val="20"/>
        </w:rPr>
      </w:pPr>
    </w:p>
    <w:p w:rsidR="00200930" w:rsidRDefault="00200930" w:rsidP="00550017">
      <w:pPr>
        <w:spacing w:line="480" w:lineRule="auto"/>
        <w:rPr>
          <w:rStyle w:val="ptext-4"/>
          <w:color w:val="000000"/>
          <w:szCs w:val="20"/>
        </w:rPr>
      </w:pPr>
    </w:p>
    <w:p w:rsidR="00D14E03" w:rsidRPr="00200930" w:rsidRDefault="00200930" w:rsidP="00200930">
      <w:pPr>
        <w:spacing w:line="480" w:lineRule="auto"/>
        <w:ind w:left="6480" w:firstLine="720"/>
        <w:rPr>
          <w:rStyle w:val="ptext-4"/>
          <w:color w:val="000000"/>
          <w:sz w:val="18"/>
          <w:szCs w:val="18"/>
        </w:rPr>
      </w:pPr>
      <w:r w:rsidRPr="00200930">
        <w:rPr>
          <w:rStyle w:val="ptext-4"/>
          <w:color w:val="000000"/>
          <w:sz w:val="18"/>
          <w:szCs w:val="18"/>
        </w:rPr>
        <w:t>pg 5</w:t>
      </w:r>
    </w:p>
    <w:p w:rsidR="00D14E03" w:rsidRDefault="00D14E03" w:rsidP="00550017">
      <w:pPr>
        <w:spacing w:line="480" w:lineRule="auto"/>
        <w:rPr>
          <w:rStyle w:val="ptext-4"/>
          <w:color w:val="000000"/>
          <w:szCs w:val="20"/>
        </w:rPr>
      </w:pPr>
    </w:p>
    <w:p w:rsidR="00963BE1" w:rsidRPr="00897729" w:rsidRDefault="00897729" w:rsidP="00550017">
      <w:pPr>
        <w:spacing w:line="480" w:lineRule="auto"/>
      </w:pPr>
      <w:r w:rsidRPr="00CD0554">
        <w:rPr>
          <w:rStyle w:val="ptext-4"/>
          <w:color w:val="000000"/>
          <w:szCs w:val="20"/>
        </w:rPr>
        <w:t>State to impose highway route controls or limitations based on the size or weight of the motor vehicle or the hazardous nature of the cargo, or the authority of a State to regulate motor carriers with regard to minimum amounts of financial responsibility relating to insurance requirements and self-insurance authori</w:t>
      </w:r>
      <w:r w:rsidRPr="00CD0554">
        <w:rPr>
          <w:rStyle w:val="ptext-4"/>
          <w:rFonts w:ascii="Verdana" w:hAnsi="Verdana"/>
          <w:color w:val="000000"/>
          <w:sz w:val="20"/>
          <w:szCs w:val="20"/>
        </w:rPr>
        <w:t>zation.</w:t>
      </w:r>
      <w:r w:rsidR="00CD0554" w:rsidRPr="00CD0554">
        <w:rPr>
          <w:rStyle w:val="ptext-4"/>
          <w:rFonts w:ascii="Verdana" w:hAnsi="Verdana"/>
          <w:color w:val="000000"/>
          <w:sz w:val="20"/>
          <w:szCs w:val="20"/>
        </w:rPr>
        <w:t>”</w:t>
      </w:r>
      <w:r w:rsidRPr="00CD0554">
        <w:rPr>
          <w:rStyle w:val="ptext-4"/>
          <w:rFonts w:ascii="Verdana" w:hAnsi="Verdana"/>
          <w:color w:val="000000"/>
          <w:sz w:val="20"/>
          <w:szCs w:val="20"/>
        </w:rPr>
        <w:t xml:space="preserve">  </w:t>
      </w:r>
      <w:r w:rsidRPr="00897729">
        <w:rPr>
          <w:rStyle w:val="ptext-4"/>
          <w:color w:val="000000"/>
          <w:szCs w:val="20"/>
        </w:rPr>
        <w:t xml:space="preserve">Contrary to Staff’s </w:t>
      </w:r>
      <w:r w:rsidR="00FB56A6" w:rsidRPr="00FB56A6">
        <w:rPr>
          <w:rStyle w:val="ptext-4"/>
          <w:color w:val="000000"/>
          <w:szCs w:val="20"/>
        </w:rPr>
        <w:t>analysis</w:t>
      </w:r>
      <w:r w:rsidRPr="00FB56A6">
        <w:rPr>
          <w:rStyle w:val="ptext-4"/>
          <w:color w:val="000000"/>
        </w:rPr>
        <w:t xml:space="preserve"> </w:t>
      </w:r>
      <w:r w:rsidR="00FB56A6" w:rsidRPr="00FB56A6">
        <w:rPr>
          <w:rStyle w:val="ptext-4"/>
          <w:color w:val="000000"/>
        </w:rPr>
        <w:t xml:space="preserve">that </w:t>
      </w:r>
      <w:r w:rsidR="00FB56A6">
        <w:rPr>
          <w:rStyle w:val="ptext-4"/>
          <w:color w:val="000000"/>
        </w:rPr>
        <w:t>that the</w:t>
      </w:r>
      <w:r w:rsidRPr="00FB56A6">
        <w:rPr>
          <w:rStyle w:val="ptext-4"/>
          <w:color w:val="000000"/>
        </w:rPr>
        <w:t xml:space="preserve"> </w:t>
      </w:r>
      <w:r w:rsidR="00CD0554">
        <w:rPr>
          <w:rStyle w:val="ptext-4"/>
          <w:color w:val="000000"/>
        </w:rPr>
        <w:t>“</w:t>
      </w:r>
      <w:r w:rsidRPr="00CD0554">
        <w:rPr>
          <w:rStyle w:val="ptext-4"/>
          <w:color w:val="000000"/>
        </w:rPr>
        <w:t xml:space="preserve">lack of </w:t>
      </w:r>
      <w:r w:rsidR="00FB56A6" w:rsidRPr="00CD0554">
        <w:rPr>
          <w:rStyle w:val="ptext-4"/>
          <w:color w:val="000000"/>
        </w:rPr>
        <w:t xml:space="preserve">such </w:t>
      </w:r>
      <w:r w:rsidRPr="00CD0554">
        <w:rPr>
          <w:rStyle w:val="ptext-4"/>
          <w:color w:val="000000"/>
        </w:rPr>
        <w:t>quali</w:t>
      </w:r>
      <w:r w:rsidR="00FB56A6" w:rsidRPr="00CD0554">
        <w:rPr>
          <w:rStyle w:val="ptext-4"/>
          <w:color w:val="000000"/>
        </w:rPr>
        <w:t xml:space="preserve">fying language in </w:t>
      </w:r>
      <w:smartTag w:uri="urn:schemas-microsoft-com:office:smarttags" w:element="place">
        <w:smartTag w:uri="urn:schemas-microsoft-com:office:smarttags" w:element="City">
          <w:r w:rsidR="00FB56A6" w:rsidRPr="00CD0554">
            <w:rPr>
              <w:rStyle w:val="ptext-4"/>
              <w:color w:val="000000"/>
            </w:rPr>
            <w:t>ADA</w:t>
          </w:r>
        </w:smartTag>
      </w:smartTag>
      <w:r w:rsidR="00FB56A6" w:rsidRPr="00CD0554">
        <w:rPr>
          <w:rStyle w:val="ptext-4"/>
          <w:color w:val="000000"/>
        </w:rPr>
        <w:t xml:space="preserve"> suggest that safety regulations are also preempted</w:t>
      </w:r>
      <w:r w:rsidR="00CD0554" w:rsidRPr="00CD0554">
        <w:rPr>
          <w:rStyle w:val="ptext-4"/>
          <w:color w:val="000000"/>
        </w:rPr>
        <w:t>”</w:t>
      </w:r>
      <w:r w:rsidR="00E76450">
        <w:rPr>
          <w:rStyle w:val="ptext-4"/>
          <w:b/>
          <w:color w:val="000000"/>
          <w:vertAlign w:val="subscript"/>
        </w:rPr>
        <w:t>9</w:t>
      </w:r>
      <w:r w:rsidR="00FB56A6">
        <w:rPr>
          <w:rStyle w:val="ptext-4"/>
          <w:color w:val="000000"/>
        </w:rPr>
        <w:t>, such language does exist,</w:t>
      </w:r>
      <w:r w:rsidR="00CD0554">
        <w:rPr>
          <w:rStyle w:val="ptext-4"/>
          <w:color w:val="000000"/>
        </w:rPr>
        <w:t xml:space="preserve"> </w:t>
      </w:r>
      <w:r w:rsidR="00FB56A6">
        <w:rPr>
          <w:rStyle w:val="ptext-4"/>
          <w:color w:val="000000"/>
        </w:rPr>
        <w:t>the code is clear and unequivocal.</w:t>
      </w:r>
    </w:p>
    <w:p w:rsidR="00D26A46" w:rsidRDefault="00D26A46" w:rsidP="00C00DF4">
      <w:pPr>
        <w:rPr>
          <w:b/>
          <w:sz w:val="18"/>
          <w:szCs w:val="18"/>
        </w:rPr>
      </w:pPr>
    </w:p>
    <w:p w:rsidR="00D26A46" w:rsidRDefault="00D26A46" w:rsidP="00C00DF4">
      <w:pPr>
        <w:rPr>
          <w:b/>
          <w:sz w:val="18"/>
          <w:szCs w:val="18"/>
        </w:rPr>
      </w:pPr>
    </w:p>
    <w:p w:rsidR="00D26A46" w:rsidRDefault="00D26A46" w:rsidP="00C00DF4">
      <w:pPr>
        <w:rPr>
          <w:b/>
          <w:sz w:val="18"/>
          <w:szCs w:val="18"/>
        </w:rPr>
      </w:pPr>
    </w:p>
    <w:p w:rsidR="00D26A46" w:rsidRPr="005B2203" w:rsidRDefault="005B2203" w:rsidP="005B2203">
      <w:pPr>
        <w:spacing w:line="480" w:lineRule="auto"/>
        <w:rPr>
          <w:szCs w:val="18"/>
        </w:rPr>
      </w:pPr>
      <w:r w:rsidRPr="005B2203">
        <w:rPr>
          <w:szCs w:val="18"/>
        </w:rPr>
        <w:t>8.</w:t>
      </w:r>
      <w:r w:rsidRPr="005B2203">
        <w:rPr>
          <w:szCs w:val="18"/>
        </w:rPr>
        <w:tab/>
        <w:t>While the Commission may have dismissed Seatac Shuttle</w:t>
      </w:r>
      <w:r>
        <w:rPr>
          <w:szCs w:val="18"/>
        </w:rPr>
        <w:t xml:space="preserve">’s earlier argument on the issue of safety </w:t>
      </w:r>
      <w:r w:rsidR="00CD0554" w:rsidRPr="00566D9B">
        <w:rPr>
          <w:b/>
          <w:szCs w:val="18"/>
          <w:vertAlign w:val="subscript"/>
        </w:rPr>
        <w:t>1</w:t>
      </w:r>
      <w:r w:rsidR="00E76450">
        <w:rPr>
          <w:b/>
          <w:szCs w:val="18"/>
          <w:vertAlign w:val="subscript"/>
        </w:rPr>
        <w:t>0</w:t>
      </w:r>
      <w:r w:rsidR="00CD0554" w:rsidRPr="00566D9B">
        <w:rPr>
          <w:b/>
          <w:szCs w:val="18"/>
          <w:vertAlign w:val="subscript"/>
        </w:rPr>
        <w:t xml:space="preserve"> </w:t>
      </w:r>
      <w:r>
        <w:rPr>
          <w:szCs w:val="18"/>
        </w:rPr>
        <w:t>on the grounds that the citation referenced tort laws, non</w:t>
      </w:r>
      <w:r w:rsidR="00CD0554">
        <w:rPr>
          <w:szCs w:val="18"/>
        </w:rPr>
        <w:t>e</w:t>
      </w:r>
      <w:r>
        <w:rPr>
          <w:szCs w:val="18"/>
        </w:rPr>
        <w:t xml:space="preserve"> the less</w:t>
      </w:r>
      <w:r w:rsidR="00CD0554">
        <w:rPr>
          <w:szCs w:val="18"/>
        </w:rPr>
        <w:t xml:space="preserve">, </w:t>
      </w:r>
      <w:r>
        <w:rPr>
          <w:szCs w:val="18"/>
        </w:rPr>
        <w:t xml:space="preserve">the court weighed in on the separation of preemption under </w:t>
      </w:r>
      <w:smartTag w:uri="urn:schemas-microsoft-com:office:smarttags" w:element="City">
        <w:smartTag w:uri="urn:schemas-microsoft-com:office:smarttags" w:element="place">
          <w:r>
            <w:rPr>
              <w:szCs w:val="18"/>
            </w:rPr>
            <w:t>ADA</w:t>
          </w:r>
        </w:smartTag>
      </w:smartTag>
      <w:r>
        <w:rPr>
          <w:szCs w:val="18"/>
        </w:rPr>
        <w:t xml:space="preserve"> and the state’s rights regarding safety.</w:t>
      </w:r>
      <w:r w:rsidRPr="005B2203">
        <w:rPr>
          <w:szCs w:val="18"/>
        </w:rPr>
        <w:t xml:space="preserve"> </w:t>
      </w:r>
    </w:p>
    <w:p w:rsidR="00D26A46" w:rsidRDefault="00D26A46" w:rsidP="00C00DF4">
      <w:pPr>
        <w:rPr>
          <w:b/>
          <w:sz w:val="18"/>
          <w:szCs w:val="18"/>
        </w:rPr>
      </w:pPr>
    </w:p>
    <w:p w:rsidR="007E760F" w:rsidRDefault="007E760F" w:rsidP="00550017">
      <w:pPr>
        <w:spacing w:line="480" w:lineRule="auto"/>
        <w:jc w:val="center"/>
        <w:rPr>
          <w:b/>
          <w:u w:val="single"/>
        </w:rPr>
      </w:pPr>
      <w:r w:rsidRPr="007E760F">
        <w:rPr>
          <w:b/>
          <w:u w:val="single"/>
        </w:rPr>
        <w:t>COMPLIANCE WITH WAC 480-30</w:t>
      </w:r>
    </w:p>
    <w:p w:rsidR="00566D9B" w:rsidRPr="00566D9B" w:rsidRDefault="00E5440A" w:rsidP="00E76450">
      <w:pPr>
        <w:widowControl w:val="0"/>
        <w:autoSpaceDE w:val="0"/>
        <w:autoSpaceDN w:val="0"/>
        <w:adjustRightInd w:val="0"/>
        <w:spacing w:line="480" w:lineRule="auto"/>
        <w:ind w:firstLine="360"/>
        <w:jc w:val="both"/>
      </w:pPr>
      <w:r>
        <w:rPr>
          <w:i/>
        </w:rPr>
        <w:t>9</w:t>
      </w:r>
      <w:r w:rsidR="0055107B">
        <w:rPr>
          <w:i/>
        </w:rPr>
        <w:t>.</w:t>
      </w:r>
      <w:r w:rsidR="0055107B">
        <w:rPr>
          <w:i/>
        </w:rPr>
        <w:tab/>
      </w:r>
      <w:r w:rsidR="00A13A26">
        <w:tab/>
      </w:r>
      <w:r w:rsidR="00A63609">
        <w:t xml:space="preserve">While Seatac Shuttle does </w:t>
      </w:r>
      <w:r w:rsidR="00CD0554">
        <w:t>accept, with reservation,</w:t>
      </w:r>
      <w:r w:rsidR="00A63609">
        <w:t xml:space="preserve"> the conclusions of the </w:t>
      </w:r>
      <w:r w:rsidR="00CD0554">
        <w:t>Commission</w:t>
      </w:r>
      <w:r w:rsidR="00A63609">
        <w:t xml:space="preserve"> with regard to </w:t>
      </w:r>
      <w:r w:rsidR="00CD0554">
        <w:t xml:space="preserve">general </w:t>
      </w:r>
      <w:r w:rsidR="00A63609">
        <w:t>exemption under ADA</w:t>
      </w:r>
      <w:r w:rsidR="00CD0554">
        <w:t xml:space="preserve">, it still holds that WAC </w:t>
      </w:r>
      <w:r w:rsidR="00C9136C">
        <w:t>provisions</w:t>
      </w:r>
      <w:r w:rsidR="00CD0554">
        <w:t xml:space="preserve"> regarding safety, insurance and financial responsibility are </w:t>
      </w:r>
      <w:r w:rsidR="00A63609">
        <w:t xml:space="preserve">the </w:t>
      </w:r>
      <w:r w:rsidR="00CD0554">
        <w:t xml:space="preserve">responsibility </w:t>
      </w:r>
      <w:r w:rsidR="00A63609">
        <w:t xml:space="preserve">of </w:t>
      </w:r>
      <w:r w:rsidR="008529E0">
        <w:t xml:space="preserve">any state and the Commission within the State of Washington.  The Commission has found that absent </w:t>
      </w:r>
      <w:smartTag w:uri="urn:schemas-microsoft-com:office:smarttags" w:element="City">
        <w:smartTag w:uri="urn:schemas-microsoft-com:office:smarttags" w:element="place">
          <w:r w:rsidR="008529E0">
            <w:t>ADA</w:t>
          </w:r>
        </w:smartTag>
      </w:smartTag>
      <w:r w:rsidR="008529E0">
        <w:t>, which only encompasses those operational aspects relating to</w:t>
      </w:r>
    </w:p>
    <w:p w:rsidR="0040242B" w:rsidRDefault="0040242B" w:rsidP="00566D9B">
      <w:pPr>
        <w:widowControl w:val="0"/>
        <w:autoSpaceDE w:val="0"/>
        <w:autoSpaceDN w:val="0"/>
        <w:adjustRightInd w:val="0"/>
        <w:spacing w:line="480" w:lineRule="auto"/>
        <w:jc w:val="both"/>
        <w:rPr>
          <w:vertAlign w:val="subscript"/>
        </w:rPr>
      </w:pPr>
    </w:p>
    <w:p w:rsidR="00566D9B" w:rsidRDefault="00E76450" w:rsidP="00E76450">
      <w:pPr>
        <w:widowControl w:val="0"/>
        <w:autoSpaceDE w:val="0"/>
        <w:autoSpaceDN w:val="0"/>
        <w:adjustRightInd w:val="0"/>
        <w:jc w:val="both"/>
        <w:rPr>
          <w:vertAlign w:val="subscript"/>
        </w:rPr>
      </w:pPr>
      <w:r w:rsidRPr="00E76450">
        <w:rPr>
          <w:vertAlign w:val="subscript"/>
        </w:rPr>
        <w:t>9. Final Order pg 14 pp44</w:t>
      </w:r>
    </w:p>
    <w:p w:rsidR="00E76450" w:rsidRPr="00E76450" w:rsidRDefault="00E76450" w:rsidP="00E76450">
      <w:pPr>
        <w:widowControl w:val="0"/>
        <w:autoSpaceDE w:val="0"/>
        <w:autoSpaceDN w:val="0"/>
        <w:adjustRightInd w:val="0"/>
        <w:jc w:val="both"/>
        <w:rPr>
          <w:vertAlign w:val="subscript"/>
        </w:rPr>
      </w:pPr>
      <w:r>
        <w:rPr>
          <w:vertAlign w:val="subscript"/>
        </w:rPr>
        <w:t>10</w:t>
      </w:r>
      <w:r w:rsidR="007F3231">
        <w:rPr>
          <w:vertAlign w:val="subscript"/>
        </w:rPr>
        <w:t xml:space="preserve"> </w:t>
      </w:r>
      <w:r>
        <w:rPr>
          <w:vertAlign w:val="subscript"/>
        </w:rPr>
        <w:t>.Final Order pg 14 pp43</w:t>
      </w:r>
    </w:p>
    <w:p w:rsidR="00566D9B" w:rsidRDefault="00566D9B" w:rsidP="00566D9B">
      <w:pPr>
        <w:widowControl w:val="0"/>
        <w:autoSpaceDE w:val="0"/>
        <w:autoSpaceDN w:val="0"/>
        <w:adjustRightInd w:val="0"/>
        <w:spacing w:line="480" w:lineRule="auto"/>
        <w:jc w:val="both"/>
      </w:pPr>
    </w:p>
    <w:p w:rsidR="00566D9B" w:rsidRDefault="00566D9B" w:rsidP="00550017">
      <w:pPr>
        <w:widowControl w:val="0"/>
        <w:autoSpaceDE w:val="0"/>
        <w:autoSpaceDN w:val="0"/>
        <w:adjustRightInd w:val="0"/>
        <w:spacing w:line="480" w:lineRule="auto"/>
        <w:ind w:firstLine="360"/>
        <w:jc w:val="both"/>
      </w:pPr>
    </w:p>
    <w:p w:rsidR="00566D9B" w:rsidRPr="00200930" w:rsidRDefault="00200930" w:rsidP="00200930">
      <w:pPr>
        <w:widowControl w:val="0"/>
        <w:autoSpaceDE w:val="0"/>
        <w:autoSpaceDN w:val="0"/>
        <w:adjustRightInd w:val="0"/>
        <w:spacing w:line="480" w:lineRule="auto"/>
        <w:ind w:left="7200" w:firstLine="720"/>
        <w:jc w:val="both"/>
        <w:rPr>
          <w:sz w:val="18"/>
          <w:szCs w:val="18"/>
        </w:rPr>
      </w:pPr>
      <w:r w:rsidRPr="00200930">
        <w:rPr>
          <w:sz w:val="18"/>
          <w:szCs w:val="18"/>
        </w:rPr>
        <w:t>pg 6</w:t>
      </w:r>
    </w:p>
    <w:p w:rsidR="00566D9B" w:rsidRDefault="00566D9B" w:rsidP="00550017">
      <w:pPr>
        <w:widowControl w:val="0"/>
        <w:autoSpaceDE w:val="0"/>
        <w:autoSpaceDN w:val="0"/>
        <w:adjustRightInd w:val="0"/>
        <w:spacing w:line="480" w:lineRule="auto"/>
        <w:ind w:firstLine="360"/>
        <w:jc w:val="both"/>
      </w:pPr>
    </w:p>
    <w:p w:rsidR="00566D9B" w:rsidRDefault="00566D9B" w:rsidP="00550017">
      <w:pPr>
        <w:widowControl w:val="0"/>
        <w:autoSpaceDE w:val="0"/>
        <w:autoSpaceDN w:val="0"/>
        <w:adjustRightInd w:val="0"/>
        <w:spacing w:line="480" w:lineRule="auto"/>
        <w:ind w:firstLine="360"/>
        <w:jc w:val="both"/>
      </w:pPr>
    </w:p>
    <w:p w:rsidR="00025383" w:rsidRDefault="008529E0" w:rsidP="00800926">
      <w:pPr>
        <w:widowControl w:val="0"/>
        <w:autoSpaceDE w:val="0"/>
        <w:autoSpaceDN w:val="0"/>
        <w:adjustRightInd w:val="0"/>
        <w:spacing w:line="480" w:lineRule="auto"/>
        <w:ind w:firstLine="360"/>
        <w:jc w:val="both"/>
        <w:rPr>
          <w:color w:val="000000"/>
        </w:rPr>
      </w:pPr>
      <w:proofErr w:type="gramStart"/>
      <w:r>
        <w:t>price</w:t>
      </w:r>
      <w:proofErr w:type="gramEnd"/>
      <w:r>
        <w:t xml:space="preserve">, </w:t>
      </w:r>
      <w:r w:rsidR="006B1612">
        <w:t xml:space="preserve">route or service, </w:t>
      </w:r>
      <w:smartTag w:uri="urn:schemas-microsoft-com:office:smarttags" w:element="place">
        <w:r w:rsidR="006B1612">
          <w:t>Kenmore</w:t>
        </w:r>
      </w:smartTag>
      <w:r w:rsidR="006B1612">
        <w:t xml:space="preserve"> would be required to comply with the full force of RCW 81.68,</w:t>
      </w:r>
      <w:r w:rsidR="00553A82">
        <w:t xml:space="preserve"> </w:t>
      </w:r>
      <w:r w:rsidR="00553A82" w:rsidRPr="00553A82">
        <w:rPr>
          <w:b/>
          <w:vertAlign w:val="subscript"/>
        </w:rPr>
        <w:t>11</w:t>
      </w:r>
      <w:r w:rsidR="006B1612">
        <w:t xml:space="preserve"> it </w:t>
      </w:r>
      <w:r>
        <w:t xml:space="preserve">follows that KA </w:t>
      </w:r>
      <w:r w:rsidR="006B1612">
        <w:t xml:space="preserve">must comply with those State mandated requirements which serve to protect the public and do not affect price, route or service.  </w:t>
      </w:r>
      <w:smartTag w:uri="urn:schemas-microsoft-com:office:smarttags" w:element="place">
        <w:r w:rsidR="006B1612">
          <w:t>Kenmore</w:t>
        </w:r>
      </w:smartTag>
      <w:r w:rsidR="006B1612">
        <w:t xml:space="preserve"> must be held to the safety standards required by WAC 480-30-191,206,213,221,231</w:t>
      </w:r>
      <w:r w:rsidR="00C9136C">
        <w:t>,</w:t>
      </w:r>
      <w:r w:rsidR="006B1612">
        <w:t>256</w:t>
      </w:r>
      <w:r w:rsidR="00C9136C">
        <w:t xml:space="preserve">,920 and 930 </w:t>
      </w:r>
      <w:r w:rsidR="006B1612">
        <w:t>at a minimum.</w:t>
      </w:r>
      <w:r w:rsidR="00025383">
        <w:t xml:space="preserve">  </w:t>
      </w:r>
      <w:r w:rsidR="00025383" w:rsidRPr="00025383">
        <w:t>T</w:t>
      </w:r>
      <w:r w:rsidR="00025383" w:rsidRPr="00025383">
        <w:rPr>
          <w:color w:val="000000"/>
        </w:rPr>
        <w:t xml:space="preserve">he court stated in </w:t>
      </w:r>
      <w:hyperlink r:id="rId4" w:history="1">
        <w:r w:rsidR="00025383" w:rsidRPr="00025383">
          <w:rPr>
            <w:u w:val="single"/>
          </w:rPr>
          <w:t>Harrell v. Champlain Enterprises Inc., 200 A.D.2d 290, 613 N.Y.S.2d 1002 (3d Dep't 1994</w:t>
        </w:r>
        <w:r w:rsidR="00025383" w:rsidRPr="00025383">
          <w:rPr>
            <w:color w:val="0000FF"/>
            <w:u w:val="single"/>
          </w:rPr>
          <w:t>)</w:t>
        </w:r>
      </w:hyperlink>
      <w:r w:rsidR="00025383" w:rsidRPr="00025383">
        <w:t xml:space="preserve">, </w:t>
      </w:r>
      <w:r w:rsidR="0085638B">
        <w:t>“</w:t>
      </w:r>
      <w:r w:rsidR="00025383" w:rsidRPr="00025383">
        <w:rPr>
          <w:color w:val="000000"/>
        </w:rPr>
        <w:t xml:space="preserve">Though the preemption language in the </w:t>
      </w:r>
      <w:smartTag w:uri="urn:schemas-microsoft-com:office:smarttags" w:element="place">
        <w:smartTag w:uri="urn:schemas-microsoft-com:office:smarttags" w:element="City">
          <w:r w:rsidR="00025383" w:rsidRPr="00025383">
            <w:rPr>
              <w:color w:val="000000"/>
            </w:rPr>
            <w:t>ADA</w:t>
          </w:r>
        </w:smartTag>
      </w:smartTag>
      <w:r w:rsidR="00025383" w:rsidRPr="00025383">
        <w:rPr>
          <w:color w:val="000000"/>
        </w:rPr>
        <w:t xml:space="preserve"> relating to rates, routes, or services is to be broadly construed, the word "services" is not coextensive with airline safety and the traditional </w:t>
      </w:r>
      <w:r w:rsidR="00025383" w:rsidRPr="00164BFA">
        <w:rPr>
          <w:b/>
          <w:i/>
          <w:color w:val="000000"/>
        </w:rPr>
        <w:t>role of state law is to be maintained</w:t>
      </w:r>
      <w:r w:rsidR="00025383" w:rsidRPr="00025383">
        <w:rPr>
          <w:color w:val="000000"/>
        </w:rPr>
        <w:t>.</w:t>
      </w:r>
      <w:r w:rsidR="0085638B">
        <w:rPr>
          <w:color w:val="000000"/>
        </w:rPr>
        <w:t>”</w:t>
      </w:r>
      <w:r w:rsidR="006026A4">
        <w:rPr>
          <w:color w:val="000000"/>
        </w:rPr>
        <w:t>(</w:t>
      </w:r>
      <w:proofErr w:type="gramStart"/>
      <w:r w:rsidR="006026A4">
        <w:rPr>
          <w:color w:val="000000"/>
        </w:rPr>
        <w:t>emphasis</w:t>
      </w:r>
      <w:proofErr w:type="gramEnd"/>
      <w:r w:rsidR="006026A4">
        <w:rPr>
          <w:color w:val="000000"/>
        </w:rPr>
        <w:t xml:space="preserve"> added)</w:t>
      </w:r>
    </w:p>
    <w:p w:rsidR="00C00DF4" w:rsidRDefault="00682118" w:rsidP="006026A4">
      <w:pPr>
        <w:widowControl w:val="0"/>
        <w:autoSpaceDE w:val="0"/>
        <w:autoSpaceDN w:val="0"/>
        <w:adjustRightInd w:val="0"/>
        <w:spacing w:line="480" w:lineRule="auto"/>
        <w:rPr>
          <w:b/>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7411BD" w:rsidRDefault="007411BD" w:rsidP="00550017">
      <w:pPr>
        <w:spacing w:line="480" w:lineRule="auto"/>
        <w:jc w:val="center"/>
        <w:rPr>
          <w:b/>
          <w:u w:val="single"/>
        </w:rPr>
      </w:pPr>
      <w:r w:rsidRPr="007411BD">
        <w:rPr>
          <w:b/>
          <w:u w:val="single"/>
        </w:rPr>
        <w:t>CONCLUSION</w:t>
      </w:r>
    </w:p>
    <w:p w:rsidR="006026A4" w:rsidRDefault="00E5440A" w:rsidP="00550017">
      <w:pPr>
        <w:spacing w:line="480" w:lineRule="auto"/>
      </w:pPr>
      <w:r>
        <w:rPr>
          <w:i/>
        </w:rPr>
        <w:t>10</w:t>
      </w:r>
      <w:r w:rsidR="00046465" w:rsidRPr="0055107B">
        <w:rPr>
          <w:i/>
        </w:rPr>
        <w:t>.</w:t>
      </w:r>
      <w:r w:rsidR="00A13A26">
        <w:tab/>
      </w:r>
      <w:r w:rsidR="002E50DF">
        <w:t>Order 0</w:t>
      </w:r>
      <w:r w:rsidR="00360D98">
        <w:t>3</w:t>
      </w:r>
      <w:r w:rsidR="002E50DF">
        <w:t xml:space="preserve"> did not </w:t>
      </w:r>
      <w:r w:rsidR="00360D98">
        <w:t>address the issue of safety, insurance and financial responsibility of an airline.  It remanded such consideration to the Administrative Law Judge giving leave to Seatac Shuttle to amend its original complaint to more succinctly include this issue.</w:t>
      </w:r>
      <w:r w:rsidR="00CD0554" w:rsidRPr="006026A4">
        <w:rPr>
          <w:b/>
          <w:vertAlign w:val="subscript"/>
        </w:rPr>
        <w:t>1</w:t>
      </w:r>
      <w:r w:rsidR="00553A82">
        <w:rPr>
          <w:b/>
          <w:vertAlign w:val="subscript"/>
        </w:rPr>
        <w:t>2</w:t>
      </w:r>
      <w:r w:rsidR="00360D98">
        <w:t xml:space="preserve"> </w:t>
      </w:r>
      <w:proofErr w:type="gramStart"/>
      <w:r w:rsidR="00360D98">
        <w:t>The</w:t>
      </w:r>
      <w:proofErr w:type="gramEnd"/>
      <w:r w:rsidR="00360D98">
        <w:t xml:space="preserve"> issue of</w:t>
      </w:r>
      <w:r w:rsidR="002E50DF">
        <w:t xml:space="preserve"> non-price, route or service related sections of WAC which are not </w:t>
      </w:r>
    </w:p>
    <w:p w:rsidR="006026A4" w:rsidRDefault="006026A4" w:rsidP="00550017">
      <w:pPr>
        <w:spacing w:line="480" w:lineRule="auto"/>
      </w:pPr>
    </w:p>
    <w:p w:rsidR="006026A4" w:rsidRPr="00010118" w:rsidRDefault="00553A82" w:rsidP="00550017">
      <w:pPr>
        <w:spacing w:line="480" w:lineRule="auto"/>
        <w:rPr>
          <w:sz w:val="18"/>
          <w:szCs w:val="18"/>
        </w:rPr>
      </w:pPr>
      <w:r w:rsidRPr="00010118">
        <w:rPr>
          <w:sz w:val="18"/>
          <w:szCs w:val="18"/>
        </w:rPr>
        <w:t xml:space="preserve">11. </w:t>
      </w:r>
      <w:r w:rsidR="00010118" w:rsidRPr="00010118">
        <w:rPr>
          <w:sz w:val="18"/>
          <w:szCs w:val="18"/>
        </w:rPr>
        <w:t xml:space="preserve">Motion on Behalf of Commission Staff for Summary Determination </w:t>
      </w:r>
      <w:proofErr w:type="gramStart"/>
      <w:r w:rsidR="00010118" w:rsidRPr="00010118">
        <w:rPr>
          <w:sz w:val="18"/>
          <w:szCs w:val="18"/>
        </w:rPr>
        <w:t>pp20  Dec</w:t>
      </w:r>
      <w:proofErr w:type="gramEnd"/>
      <w:r w:rsidR="00010118" w:rsidRPr="00010118">
        <w:rPr>
          <w:sz w:val="18"/>
          <w:szCs w:val="18"/>
        </w:rPr>
        <w:t>. 21,2007</w:t>
      </w:r>
    </w:p>
    <w:p w:rsidR="006026A4" w:rsidRPr="006026A4" w:rsidRDefault="006026A4" w:rsidP="00550017">
      <w:pPr>
        <w:spacing w:line="480" w:lineRule="auto"/>
        <w:rPr>
          <w:sz w:val="18"/>
          <w:szCs w:val="18"/>
        </w:rPr>
      </w:pPr>
      <w:r w:rsidRPr="006026A4">
        <w:rPr>
          <w:sz w:val="18"/>
          <w:szCs w:val="18"/>
        </w:rPr>
        <w:t>1</w:t>
      </w:r>
      <w:r w:rsidR="00553A82">
        <w:rPr>
          <w:sz w:val="18"/>
          <w:szCs w:val="18"/>
        </w:rPr>
        <w:t>2</w:t>
      </w:r>
      <w:r w:rsidRPr="006026A4">
        <w:rPr>
          <w:sz w:val="18"/>
          <w:szCs w:val="18"/>
        </w:rPr>
        <w:t>. Final Order pg 15 pp46</w:t>
      </w:r>
    </w:p>
    <w:p w:rsidR="006026A4" w:rsidRDefault="006026A4" w:rsidP="00550017">
      <w:pPr>
        <w:spacing w:line="480" w:lineRule="auto"/>
      </w:pPr>
    </w:p>
    <w:p w:rsidR="006026A4" w:rsidRDefault="006026A4" w:rsidP="00550017">
      <w:pPr>
        <w:spacing w:line="480" w:lineRule="auto"/>
      </w:pPr>
    </w:p>
    <w:p w:rsidR="006026A4" w:rsidRPr="00AF2E10" w:rsidRDefault="00AF2E10" w:rsidP="00AF2E10">
      <w:pPr>
        <w:spacing w:line="480" w:lineRule="auto"/>
        <w:ind w:left="7200" w:firstLine="720"/>
        <w:rPr>
          <w:sz w:val="18"/>
          <w:szCs w:val="18"/>
        </w:rPr>
      </w:pPr>
      <w:r w:rsidRPr="00AF2E10">
        <w:rPr>
          <w:sz w:val="18"/>
          <w:szCs w:val="18"/>
        </w:rPr>
        <w:lastRenderedPageBreak/>
        <w:t>pg 7</w:t>
      </w:r>
    </w:p>
    <w:p w:rsidR="006026A4" w:rsidRDefault="006026A4" w:rsidP="00550017">
      <w:pPr>
        <w:spacing w:line="480" w:lineRule="auto"/>
      </w:pPr>
    </w:p>
    <w:p w:rsidR="006026A4" w:rsidRDefault="006026A4" w:rsidP="00550017">
      <w:pPr>
        <w:spacing w:line="480" w:lineRule="auto"/>
      </w:pPr>
    </w:p>
    <w:p w:rsidR="007411BD" w:rsidRDefault="002E50DF" w:rsidP="00550017">
      <w:pPr>
        <w:spacing w:line="480" w:lineRule="auto"/>
      </w:pPr>
      <w:proofErr w:type="gramStart"/>
      <w:r>
        <w:t>exempted</w:t>
      </w:r>
      <w:proofErr w:type="gramEnd"/>
      <w:r>
        <w:t xml:space="preserve"> fro</w:t>
      </w:r>
      <w:r w:rsidR="00D73B10">
        <w:t>m</w:t>
      </w:r>
      <w:r>
        <w:t xml:space="preserve"> regulation under </w:t>
      </w:r>
      <w:smartTag w:uri="urn:schemas-microsoft-com:office:smarttags" w:element="City">
        <w:r>
          <w:t>ADA</w:t>
        </w:r>
      </w:smartTag>
      <w:r w:rsidR="00774431">
        <w:t xml:space="preserve"> are a core issue relating to the overall complaint against </w:t>
      </w:r>
      <w:smartTag w:uri="urn:schemas-microsoft-com:office:smarttags" w:element="place">
        <w:smartTag w:uri="urn:schemas-microsoft-com:office:smarttags" w:element="PlaceName">
          <w:r w:rsidR="00774431">
            <w:t>Kenmore</w:t>
          </w:r>
        </w:smartTag>
        <w:r w:rsidR="00774431">
          <w:t xml:space="preserve"> </w:t>
        </w:r>
        <w:smartTag w:uri="urn:schemas-microsoft-com:office:smarttags" w:element="PlaceName">
          <w:r w:rsidR="00774431">
            <w:t>Air</w:t>
          </w:r>
        </w:smartTag>
        <w:r w:rsidR="00774431">
          <w:t xml:space="preserve"> </w:t>
        </w:r>
        <w:smartTag w:uri="urn:schemas-microsoft-com:office:smarttags" w:element="PlaceType">
          <w:r w:rsidR="00774431">
            <w:t>Harbor</w:t>
          </w:r>
        </w:smartTag>
      </w:smartTag>
      <w:r w:rsidR="00774431">
        <w:t>.  Where</w:t>
      </w:r>
      <w:r w:rsidR="006B7A4D">
        <w:t xml:space="preserve"> is</w:t>
      </w:r>
      <w:r w:rsidR="00774431">
        <w:t xml:space="preserve"> the line </w:t>
      </w:r>
      <w:r w:rsidR="006B7A4D">
        <w:t>to be</w:t>
      </w:r>
      <w:r w:rsidR="00774431">
        <w:t xml:space="preserve"> drawn and what are regulated </w:t>
      </w:r>
      <w:proofErr w:type="gramStart"/>
      <w:r w:rsidR="00774431">
        <w:t>company’s</w:t>
      </w:r>
      <w:proofErr w:type="gramEnd"/>
      <w:r w:rsidR="00774431">
        <w:t xml:space="preserve"> and the public’s protections is and always has been the issue.</w:t>
      </w:r>
    </w:p>
    <w:p w:rsidR="00F76DF7" w:rsidRDefault="00E4352F" w:rsidP="00EC6462">
      <w:pPr>
        <w:spacing w:line="480" w:lineRule="auto"/>
      </w:pPr>
      <w:r>
        <w:tab/>
      </w:r>
      <w:r>
        <w:tab/>
      </w:r>
      <w:r>
        <w:tab/>
      </w:r>
      <w:r w:rsidR="00EC6462">
        <w:tab/>
      </w:r>
      <w:r w:rsidR="00EC6462">
        <w:tab/>
      </w:r>
    </w:p>
    <w:p w:rsidR="002E50DF" w:rsidRDefault="00DA6161" w:rsidP="00F76DF7">
      <w:pPr>
        <w:spacing w:line="480" w:lineRule="auto"/>
        <w:jc w:val="center"/>
        <w:rPr>
          <w:b/>
          <w:u w:val="single"/>
        </w:rPr>
      </w:pPr>
      <w:r>
        <w:rPr>
          <w:b/>
          <w:u w:val="single"/>
        </w:rPr>
        <w:t>PETITION</w:t>
      </w:r>
    </w:p>
    <w:p w:rsidR="00FF0CBD" w:rsidRPr="00FF0CBD" w:rsidRDefault="00E5440A" w:rsidP="00C00DF4">
      <w:pPr>
        <w:spacing w:after="19" w:line="480" w:lineRule="auto"/>
      </w:pPr>
      <w:r>
        <w:rPr>
          <w:i/>
        </w:rPr>
        <w:t>11</w:t>
      </w:r>
      <w:r w:rsidR="00046465" w:rsidRPr="00046465">
        <w:rPr>
          <w:i/>
        </w:rPr>
        <w:t>.</w:t>
      </w:r>
      <w:r w:rsidR="00A13A26">
        <w:tab/>
      </w:r>
      <w:r w:rsidR="002E50DF">
        <w:t xml:space="preserve">Seatac Shuttle </w:t>
      </w:r>
      <w:r w:rsidR="00DA6161">
        <w:t xml:space="preserve">petitions </w:t>
      </w:r>
      <w:r w:rsidR="00EC6462">
        <w:t>the Commission</w:t>
      </w:r>
      <w:r w:rsidR="002204D5">
        <w:t xml:space="preserve"> </w:t>
      </w:r>
      <w:r w:rsidR="00EC6462">
        <w:t xml:space="preserve">and requests </w:t>
      </w:r>
      <w:r w:rsidR="00DA6161">
        <w:t xml:space="preserve">that </w:t>
      </w:r>
      <w:r w:rsidR="002204D5">
        <w:t>its Initial Formal Complaint</w:t>
      </w:r>
      <w:r w:rsidR="006B7A4D">
        <w:t xml:space="preserve"> (Seatac Shuttle, LLC v. Kenmore Air Harbor, LLC)</w:t>
      </w:r>
      <w:r w:rsidR="002204D5">
        <w:t xml:space="preserve"> be amended to specifically include the allegation</w:t>
      </w:r>
      <w:r w:rsidR="006B7A4D">
        <w:t>(s)</w:t>
      </w:r>
      <w:r w:rsidR="002204D5">
        <w:t xml:space="preserve"> that Kenmore Air Harbor, LLC did violate and continues to violate certain provisions of WAC 480-30 which include but are not limited to sections 191,206,213,221,231</w:t>
      </w:r>
      <w:r w:rsidR="00D74B66">
        <w:t>,</w:t>
      </w:r>
      <w:r w:rsidR="002204D5">
        <w:t>256</w:t>
      </w:r>
      <w:r w:rsidR="00D74B66">
        <w:t>, 920 and 930</w:t>
      </w:r>
      <w:r w:rsidR="00DA6161">
        <w:t xml:space="preserve"> and that </w:t>
      </w:r>
      <w:r>
        <w:t xml:space="preserve">if granted Seatac Shuttle be permitted to file a </w:t>
      </w:r>
      <w:r w:rsidR="00FF0CBD" w:rsidRPr="00FF0CBD">
        <w:rPr>
          <w:u w:val="single"/>
        </w:rPr>
        <w:t xml:space="preserve">MOTION </w:t>
      </w:r>
      <w:r>
        <w:rPr>
          <w:u w:val="single"/>
        </w:rPr>
        <w:t>FOR RECONSIDERATION.</w:t>
      </w:r>
    </w:p>
    <w:p w:rsidR="00E5440A" w:rsidRDefault="00E5440A" w:rsidP="00550017">
      <w:pPr>
        <w:spacing w:line="480" w:lineRule="auto"/>
      </w:pPr>
    </w:p>
    <w:p w:rsidR="003B4339" w:rsidRDefault="003B4339" w:rsidP="00550017">
      <w:pPr>
        <w:spacing w:line="480" w:lineRule="auto"/>
      </w:pPr>
      <w:r>
        <w:t xml:space="preserve">Dated this </w:t>
      </w:r>
      <w:r w:rsidR="00E5440A">
        <w:t>6</w:t>
      </w:r>
      <w:r w:rsidRPr="003B4339">
        <w:rPr>
          <w:vertAlign w:val="superscript"/>
        </w:rPr>
        <w:t>th</w:t>
      </w:r>
      <w:r>
        <w:t xml:space="preserve"> Day of</w:t>
      </w:r>
      <w:r w:rsidR="00E5440A">
        <w:t xml:space="preserve"> November</w:t>
      </w:r>
      <w:r>
        <w:t>, 2008</w:t>
      </w:r>
    </w:p>
    <w:p w:rsidR="006026A4" w:rsidRDefault="006026A4" w:rsidP="00550017">
      <w:pPr>
        <w:spacing w:line="480" w:lineRule="auto"/>
      </w:pPr>
    </w:p>
    <w:p w:rsidR="003B4339" w:rsidRDefault="003B4339" w:rsidP="00550017">
      <w:pPr>
        <w:spacing w:line="480" w:lineRule="auto"/>
      </w:pPr>
      <w:r>
        <w:t>Seatac Shuttle, LLC</w:t>
      </w:r>
    </w:p>
    <w:p w:rsidR="006026A4" w:rsidRDefault="006026A4" w:rsidP="00550017">
      <w:pPr>
        <w:spacing w:line="480" w:lineRule="auto"/>
      </w:pPr>
    </w:p>
    <w:p w:rsidR="003B4339" w:rsidRPr="003B4339" w:rsidRDefault="003B4339" w:rsidP="00550017">
      <w:pPr>
        <w:spacing w:line="480" w:lineRule="auto"/>
      </w:pPr>
      <w:r>
        <w:t>--------------------------------------</w:t>
      </w:r>
    </w:p>
    <w:p w:rsidR="003B4339" w:rsidRPr="003B4339" w:rsidRDefault="003B4339" w:rsidP="0049097C">
      <w:r w:rsidRPr="003B4339">
        <w:t>Michael Lauver</w:t>
      </w:r>
    </w:p>
    <w:p w:rsidR="00046465" w:rsidRDefault="003B4339" w:rsidP="0049097C">
      <w:r w:rsidRPr="003B4339">
        <w:t>Vice President</w:t>
      </w:r>
      <w:r w:rsidR="0049097C">
        <w:tab/>
      </w:r>
      <w:r w:rsidR="0049097C">
        <w:tab/>
      </w:r>
      <w:r w:rsidR="0049097C">
        <w:tab/>
      </w:r>
      <w:r w:rsidR="0049097C">
        <w:tab/>
      </w:r>
      <w:r w:rsidR="0049097C">
        <w:tab/>
      </w:r>
      <w:r w:rsidR="0049097C">
        <w:tab/>
      </w:r>
      <w:r w:rsidR="0049097C">
        <w:tab/>
      </w:r>
      <w:r w:rsidR="0049097C">
        <w:tab/>
      </w:r>
      <w:r w:rsidR="0049097C">
        <w:tab/>
      </w:r>
    </w:p>
    <w:p w:rsidR="003B4339" w:rsidRPr="003B4339" w:rsidRDefault="00682118" w:rsidP="00E5440A">
      <w:r>
        <w:t>:</w:t>
      </w:r>
      <w:r>
        <w:br/>
        <w:t>:</w:t>
      </w:r>
      <w:r>
        <w:br/>
      </w:r>
      <w:r>
        <w:br/>
      </w:r>
    </w:p>
    <w:sectPr w:rsidR="003B4339" w:rsidRPr="003B433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20"/>
  <w:characterSpacingControl w:val="doNotCompress"/>
  <w:compat/>
  <w:rsids>
    <w:rsidRoot w:val="00EE6BF5"/>
    <w:rsid w:val="00010118"/>
    <w:rsid w:val="00025383"/>
    <w:rsid w:val="00046465"/>
    <w:rsid w:val="0009563B"/>
    <w:rsid w:val="001378D2"/>
    <w:rsid w:val="00164BFA"/>
    <w:rsid w:val="00185466"/>
    <w:rsid w:val="001E22CB"/>
    <w:rsid w:val="001E40A5"/>
    <w:rsid w:val="00200930"/>
    <w:rsid w:val="002204D5"/>
    <w:rsid w:val="00274739"/>
    <w:rsid w:val="002C65C0"/>
    <w:rsid w:val="002D022F"/>
    <w:rsid w:val="002E50DF"/>
    <w:rsid w:val="0032114D"/>
    <w:rsid w:val="00341A32"/>
    <w:rsid w:val="00360D98"/>
    <w:rsid w:val="003B4339"/>
    <w:rsid w:val="0040242B"/>
    <w:rsid w:val="00454CCC"/>
    <w:rsid w:val="00467747"/>
    <w:rsid w:val="004703EB"/>
    <w:rsid w:val="0049097C"/>
    <w:rsid w:val="004D6B5D"/>
    <w:rsid w:val="004F1F23"/>
    <w:rsid w:val="00550017"/>
    <w:rsid w:val="0055107B"/>
    <w:rsid w:val="00553A82"/>
    <w:rsid w:val="00566D9B"/>
    <w:rsid w:val="005800BE"/>
    <w:rsid w:val="005B2203"/>
    <w:rsid w:val="005B538D"/>
    <w:rsid w:val="006026A4"/>
    <w:rsid w:val="00616CDF"/>
    <w:rsid w:val="00681977"/>
    <w:rsid w:val="00682118"/>
    <w:rsid w:val="006B1612"/>
    <w:rsid w:val="006B7A4D"/>
    <w:rsid w:val="006C6EAE"/>
    <w:rsid w:val="007411BD"/>
    <w:rsid w:val="00753A49"/>
    <w:rsid w:val="00762610"/>
    <w:rsid w:val="00774431"/>
    <w:rsid w:val="007E760F"/>
    <w:rsid w:val="007F3231"/>
    <w:rsid w:val="007F74CE"/>
    <w:rsid w:val="00800926"/>
    <w:rsid w:val="008529E0"/>
    <w:rsid w:val="008534B4"/>
    <w:rsid w:val="0085638B"/>
    <w:rsid w:val="00897729"/>
    <w:rsid w:val="008C75AA"/>
    <w:rsid w:val="00925D80"/>
    <w:rsid w:val="00956B8B"/>
    <w:rsid w:val="00963BE1"/>
    <w:rsid w:val="00977E4D"/>
    <w:rsid w:val="009B7985"/>
    <w:rsid w:val="009F7CCF"/>
    <w:rsid w:val="00A13A26"/>
    <w:rsid w:val="00A63609"/>
    <w:rsid w:val="00A818F8"/>
    <w:rsid w:val="00AA3A85"/>
    <w:rsid w:val="00AB6D78"/>
    <w:rsid w:val="00AC6AC5"/>
    <w:rsid w:val="00AD4419"/>
    <w:rsid w:val="00AF2E10"/>
    <w:rsid w:val="00B12DF9"/>
    <w:rsid w:val="00B97834"/>
    <w:rsid w:val="00BD020A"/>
    <w:rsid w:val="00BE1828"/>
    <w:rsid w:val="00BE283E"/>
    <w:rsid w:val="00C00DF4"/>
    <w:rsid w:val="00C72952"/>
    <w:rsid w:val="00C9136C"/>
    <w:rsid w:val="00CD0554"/>
    <w:rsid w:val="00CF2430"/>
    <w:rsid w:val="00D14E03"/>
    <w:rsid w:val="00D26A46"/>
    <w:rsid w:val="00D3237F"/>
    <w:rsid w:val="00D471FC"/>
    <w:rsid w:val="00D73B10"/>
    <w:rsid w:val="00D74B66"/>
    <w:rsid w:val="00DA6161"/>
    <w:rsid w:val="00DF3637"/>
    <w:rsid w:val="00E4352F"/>
    <w:rsid w:val="00E5440A"/>
    <w:rsid w:val="00E76450"/>
    <w:rsid w:val="00EC6462"/>
    <w:rsid w:val="00EE6BF5"/>
    <w:rsid w:val="00F05A83"/>
    <w:rsid w:val="00F313A2"/>
    <w:rsid w:val="00F42B18"/>
    <w:rsid w:val="00F76DF7"/>
    <w:rsid w:val="00F9053B"/>
    <w:rsid w:val="00FB56A6"/>
    <w:rsid w:val="00FC262A"/>
    <w:rsid w:val="00FC75CF"/>
    <w:rsid w:val="00FF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text-4">
    <w:name w:val="ptext-4"/>
    <w:basedOn w:val="DefaultParagraphFont"/>
    <w:rsid w:val="00897729"/>
    <w:rPr>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westlaw.com/Find/Default.wl?rs=dfa1.0&amp;vr=2.0&amp;DB=0000602&amp;FindType=Y&amp;SerialNum=1994140898"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2007-11-13T08:00:00+00:00</OpenedDate>
    <Date1 xmlns="dc463f71-b30c-4ab2-9473-d307f9d35888">2008-11-07T08:00:00+00:00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072180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2C963AED0D0F449F7C0F0B4A0526DF" ma:contentTypeVersion="132" ma:contentTypeDescription="" ma:contentTypeScope="" ma:versionID="351d4daea2cdf7794184ca2ac028f1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92C7E-64C5-4F09-A771-76130E6CFCD3}"/>
</file>

<file path=customXml/itemProps2.xml><?xml version="1.0" encoding="utf-8"?>
<ds:datastoreItem xmlns:ds="http://schemas.openxmlformats.org/officeDocument/2006/customXml" ds:itemID="{A8B8E4F3-B707-4F4B-B74A-32B76B79EBDF}"/>
</file>

<file path=customXml/itemProps3.xml><?xml version="1.0" encoding="utf-8"?>
<ds:datastoreItem xmlns:ds="http://schemas.openxmlformats.org/officeDocument/2006/customXml" ds:itemID="{F5280916-AAF4-4E46-B018-DCB111C03C8E}"/>
</file>

<file path=customXml/itemProps4.xml><?xml version="1.0" encoding="utf-8"?>
<ds:datastoreItem xmlns:ds="http://schemas.openxmlformats.org/officeDocument/2006/customXml" ds:itemID="{E27A66B4-426B-446D-BD82-B61BBD56207D}"/>
</file>

<file path=docProps/app.xml><?xml version="1.0" encoding="utf-8"?>
<Properties xmlns="http://schemas.openxmlformats.org/officeDocument/2006/extended-properties" xmlns:vt="http://schemas.openxmlformats.org/officeDocument/2006/docPropsVTypes">
  <Template>Normal.dotm</Template>
  <TotalTime>1</TotalTime>
  <Pages>7</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Synopsis:</vt:lpstr>
    </vt:vector>
  </TitlesOfParts>
  <Company> WSS</Company>
  <LinksUpToDate>false</LinksUpToDate>
  <CharactersWithSpaces>8871</CharactersWithSpaces>
  <SharedDoc>false</SharedDoc>
  <HLinks>
    <vt:vector size="6" baseType="variant">
      <vt:variant>
        <vt:i4>3932274</vt:i4>
      </vt:variant>
      <vt:variant>
        <vt:i4>0</vt:i4>
      </vt:variant>
      <vt:variant>
        <vt:i4>0</vt:i4>
      </vt:variant>
      <vt:variant>
        <vt:i4>5</vt:i4>
      </vt:variant>
      <vt:variant>
        <vt:lpwstr>http://www.westlaw.com/Find/Default.wl?rs=dfa1.0&amp;vr=2.0&amp;DB=0000602&amp;FindType=Y&amp;SerialNum=1994140898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dc:title>
  <dc:subject/>
  <dc:creator>John Solin</dc:creator>
  <cp:keywords/>
  <dc:description/>
  <cp:lastModifiedBy>Catherine Hudspeth, Forms and Records Analyst 2</cp:lastModifiedBy>
  <cp:revision>2</cp:revision>
  <cp:lastPrinted>2008-11-07T21:13:00Z</cp:lastPrinted>
  <dcterms:created xsi:type="dcterms:W3CDTF">2008-11-07T21:15:00Z</dcterms:created>
  <dcterms:modified xsi:type="dcterms:W3CDTF">2008-11-07T21:15:00Z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0x0101006E56B4D1795A2E4DB2F0B01679ED314A00FC2C963AED0D0F449F7C0F0B4A0526DF</vt:lpwstr>
  </property>
  <property fmtid="{D5CDD505-2E9C-101B-9397-08002B2CF9AE}" pid="3" name="_docset_NoMedatataSyncRequired">
    <vt:lpwstr>False</vt:lpwstr>
  </property>
</Properties>
</file>