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FE" w:rsidRPr="007A2016" w:rsidRDefault="0049449C" w:rsidP="0049449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7A2016">
        <w:rPr>
          <w:rFonts w:ascii="Times New Roman" w:hAnsi="Times New Roman"/>
        </w:rPr>
        <w:t>BEFORE THE WASHINGTON STATE UTILITIES</w:t>
      </w:r>
    </w:p>
    <w:p w:rsidR="0049449C" w:rsidRPr="007A2016" w:rsidRDefault="0049449C" w:rsidP="0049449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7A2016">
        <w:rPr>
          <w:rFonts w:ascii="Times New Roman" w:hAnsi="Times New Roman"/>
        </w:rPr>
        <w:t>AND TRANSPORTATION COMMISSION</w:t>
      </w:r>
    </w:p>
    <w:p w:rsidR="008D10FE" w:rsidRPr="007A2016" w:rsidRDefault="008D10FE" w:rsidP="008D10FE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8D10FE" w:rsidRPr="007A2016" w:rsidTr="007C4AC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D10FE" w:rsidRPr="007A2016" w:rsidRDefault="008D10FE" w:rsidP="007C4AC1">
            <w:pPr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>WASHINGTON UTILITIES AND TRANSPORTATION COMMISSION,</w:t>
            </w:r>
          </w:p>
          <w:p w:rsidR="008D10FE" w:rsidRPr="007A2016" w:rsidRDefault="008D10FE" w:rsidP="007C4AC1">
            <w:pPr>
              <w:rPr>
                <w:rFonts w:cs="Times New Roman"/>
                <w:szCs w:val="24"/>
              </w:rPr>
            </w:pPr>
          </w:p>
          <w:p w:rsidR="008D10FE" w:rsidRPr="007A2016" w:rsidRDefault="008D10FE" w:rsidP="0063508E">
            <w:pPr>
              <w:ind w:left="1440"/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>Complainant,</w:t>
            </w:r>
          </w:p>
          <w:p w:rsidR="008D10FE" w:rsidRPr="007A2016" w:rsidRDefault="008D10FE" w:rsidP="007C4AC1">
            <w:pPr>
              <w:rPr>
                <w:rFonts w:cs="Times New Roman"/>
                <w:szCs w:val="24"/>
              </w:rPr>
            </w:pPr>
          </w:p>
          <w:p w:rsidR="008D10FE" w:rsidRPr="007A2016" w:rsidRDefault="008D10FE" w:rsidP="0063508E">
            <w:pPr>
              <w:ind w:left="720"/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>v.</w:t>
            </w:r>
          </w:p>
          <w:p w:rsidR="008D10FE" w:rsidRPr="007A2016" w:rsidRDefault="008D10FE" w:rsidP="007C4AC1">
            <w:pPr>
              <w:rPr>
                <w:rFonts w:cs="Times New Roman"/>
                <w:szCs w:val="24"/>
              </w:rPr>
            </w:pPr>
          </w:p>
          <w:p w:rsidR="008D10FE" w:rsidRPr="007A2016" w:rsidRDefault="008D10FE" w:rsidP="007C4AC1">
            <w:pPr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>WASTE CONTROL, INC.,</w:t>
            </w:r>
          </w:p>
          <w:p w:rsidR="008D10FE" w:rsidRPr="007A2016" w:rsidRDefault="008D10FE" w:rsidP="007C4AC1">
            <w:pPr>
              <w:rPr>
                <w:rFonts w:cs="Times New Roman"/>
                <w:szCs w:val="24"/>
              </w:rPr>
            </w:pPr>
          </w:p>
          <w:p w:rsidR="008D10FE" w:rsidRPr="007A2016" w:rsidRDefault="008D10FE" w:rsidP="0063508E">
            <w:pPr>
              <w:ind w:left="1440"/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>Respondent.</w:t>
            </w:r>
          </w:p>
          <w:p w:rsidR="008D10FE" w:rsidRPr="007A2016" w:rsidRDefault="008D10FE" w:rsidP="007C4AC1">
            <w:pPr>
              <w:rPr>
                <w:rFonts w:cs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D10FE" w:rsidRPr="007A2016" w:rsidRDefault="008D10FE" w:rsidP="007C4AC1">
            <w:pPr>
              <w:ind w:left="506"/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 xml:space="preserve">DOCKET </w:t>
            </w:r>
            <w:r w:rsidR="00CD1F90" w:rsidRPr="007A2016">
              <w:rPr>
                <w:rFonts w:cs="Times New Roman"/>
                <w:szCs w:val="24"/>
              </w:rPr>
              <w:t>TG-140560</w:t>
            </w:r>
          </w:p>
          <w:p w:rsidR="008D10FE" w:rsidRPr="007A2016" w:rsidRDefault="008D10FE" w:rsidP="007C4AC1">
            <w:pPr>
              <w:ind w:left="506"/>
              <w:rPr>
                <w:rFonts w:cs="Times New Roman"/>
                <w:szCs w:val="24"/>
              </w:rPr>
            </w:pPr>
          </w:p>
          <w:p w:rsidR="008D10FE" w:rsidRPr="007A2016" w:rsidRDefault="0063508E" w:rsidP="00471C91">
            <w:pPr>
              <w:pStyle w:val="BodyTextIndent2"/>
              <w:ind w:lef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MOTION</w:t>
            </w:r>
            <w:r w:rsidR="0049449C" w:rsidRPr="007A2016">
              <w:rPr>
                <w:rFonts w:ascii="Times New Roman" w:hAnsi="Times New Roman"/>
              </w:rPr>
              <w:t xml:space="preserve"> FOR CLARIFICATION OF FINAL ORDER NO. 13 MODIFYING INITIAL ORDER</w:t>
            </w:r>
          </w:p>
        </w:tc>
      </w:tr>
    </w:tbl>
    <w:p w:rsidR="004F2AA9" w:rsidRPr="007A2016" w:rsidRDefault="004F2AA9" w:rsidP="004F2AA9">
      <w:pPr>
        <w:pStyle w:val="ListParagraph"/>
        <w:spacing w:line="480" w:lineRule="auto"/>
        <w:ind w:left="0"/>
        <w:jc w:val="center"/>
        <w:rPr>
          <w:rFonts w:cs="Times New Roman"/>
          <w:b/>
          <w:szCs w:val="24"/>
        </w:rPr>
      </w:pPr>
    </w:p>
    <w:p w:rsidR="00376361" w:rsidRPr="007A2016" w:rsidRDefault="00E545B7" w:rsidP="004F2AA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Respondent Waste Control, Inc. (“WCI,” “Respondent,”</w:t>
      </w:r>
      <w:r w:rsidR="00687954">
        <w:rPr>
          <w:rFonts w:cs="Times New Roman"/>
          <w:szCs w:val="24"/>
        </w:rPr>
        <w:t xml:space="preserve"> or</w:t>
      </w:r>
      <w:r w:rsidRPr="007A2016">
        <w:rPr>
          <w:rFonts w:cs="Times New Roman"/>
          <w:szCs w:val="24"/>
        </w:rPr>
        <w:t xml:space="preserve"> </w:t>
      </w:r>
      <w:r w:rsidR="00583126">
        <w:rPr>
          <w:rFonts w:cs="Times New Roman"/>
          <w:szCs w:val="24"/>
        </w:rPr>
        <w:t xml:space="preserve">“the </w:t>
      </w:r>
      <w:r w:rsidR="00D530DA">
        <w:rPr>
          <w:rFonts w:cs="Times New Roman"/>
          <w:szCs w:val="24"/>
        </w:rPr>
        <w:t>Company</w:t>
      </w:r>
      <w:r w:rsidR="00583126">
        <w:rPr>
          <w:rFonts w:cs="Times New Roman"/>
          <w:szCs w:val="24"/>
        </w:rPr>
        <w:t>”</w:t>
      </w:r>
      <w:r w:rsidRPr="007A2016">
        <w:rPr>
          <w:rFonts w:cs="Times New Roman"/>
          <w:szCs w:val="24"/>
        </w:rPr>
        <w:t>) files the following motion seeking to clarify Order No. 13 served August 6,</w:t>
      </w:r>
      <w:r w:rsidR="0063508E">
        <w:rPr>
          <w:rFonts w:cs="Times New Roman"/>
          <w:szCs w:val="24"/>
        </w:rPr>
        <w:t xml:space="preserve"> 2015 in the above-</w:t>
      </w:r>
      <w:r w:rsidRPr="007A2016">
        <w:rPr>
          <w:rFonts w:cs="Times New Roman"/>
          <w:szCs w:val="24"/>
        </w:rPr>
        <w:t>caption</w:t>
      </w:r>
      <w:r w:rsidR="0063508E">
        <w:rPr>
          <w:rFonts w:cs="Times New Roman"/>
          <w:szCs w:val="24"/>
        </w:rPr>
        <w:t>ed</w:t>
      </w:r>
      <w:r w:rsidRPr="007A2016">
        <w:rPr>
          <w:rFonts w:cs="Times New Roman"/>
          <w:szCs w:val="24"/>
        </w:rPr>
        <w:t xml:space="preserve"> proceeding.</w:t>
      </w:r>
      <w:r w:rsidR="00376361" w:rsidRPr="007A2016">
        <w:rPr>
          <w:rFonts w:cs="Times New Roman"/>
          <w:szCs w:val="24"/>
        </w:rPr>
        <w:t xml:space="preserve"> </w:t>
      </w:r>
    </w:p>
    <w:p w:rsidR="00376361" w:rsidRDefault="00DB4D6E" w:rsidP="004F2AA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Rules and Statute</w:t>
      </w:r>
      <w:r w:rsidR="00687954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 xml:space="preserve"> at </w:t>
      </w:r>
      <w:r w:rsidR="005C42A3">
        <w:rPr>
          <w:rFonts w:cs="Times New Roman"/>
          <w:b/>
          <w:szCs w:val="24"/>
        </w:rPr>
        <w:t>Issue.</w:t>
      </w:r>
      <w:r w:rsidR="00986DA2">
        <w:rPr>
          <w:rFonts w:cs="Times New Roman"/>
          <w:szCs w:val="24"/>
        </w:rPr>
        <w:t xml:space="preserve"> WAC 480-07-835; WAC 480-07-820;</w:t>
      </w:r>
      <w:r w:rsidR="00E545B7" w:rsidRPr="007A2016">
        <w:rPr>
          <w:rFonts w:cs="Times New Roman"/>
          <w:szCs w:val="24"/>
        </w:rPr>
        <w:t xml:space="preserve"> WAC </w:t>
      </w:r>
      <w:r w:rsidR="00986DA2">
        <w:rPr>
          <w:rFonts w:cs="Times New Roman"/>
          <w:szCs w:val="24"/>
        </w:rPr>
        <w:t>480-07-825(9); RCW 81.28 et s</w:t>
      </w:r>
      <w:r>
        <w:rPr>
          <w:rFonts w:cs="Times New Roman"/>
          <w:szCs w:val="24"/>
        </w:rPr>
        <w:t>e</w:t>
      </w:r>
      <w:r w:rsidR="00986DA2">
        <w:rPr>
          <w:rFonts w:cs="Times New Roman"/>
          <w:szCs w:val="24"/>
        </w:rPr>
        <w:t xml:space="preserve">q.; RCW 34.05.464; </w:t>
      </w:r>
      <w:r w:rsidR="00E545B7" w:rsidRPr="007A2016">
        <w:rPr>
          <w:rFonts w:cs="Times New Roman"/>
          <w:szCs w:val="24"/>
        </w:rPr>
        <w:t>and RCW 81.77.030.</w:t>
      </w:r>
    </w:p>
    <w:p w:rsidR="00687954" w:rsidRPr="00687954" w:rsidRDefault="005C42A3" w:rsidP="004F2AA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Issue Presented.</w:t>
      </w:r>
      <w:r w:rsidR="00687954">
        <w:rPr>
          <w:rFonts w:cs="Times New Roman"/>
          <w:b/>
          <w:szCs w:val="24"/>
        </w:rPr>
        <w:t xml:space="preserve"> </w:t>
      </w:r>
      <w:r w:rsidR="00687954">
        <w:rPr>
          <w:rFonts w:cs="Times New Roman"/>
          <w:szCs w:val="24"/>
        </w:rPr>
        <w:t xml:space="preserve">Should this Motion for Clarification of Final Order 13 to adjust the calculation of land rent expense for </w:t>
      </w:r>
      <w:r w:rsidR="009177B9">
        <w:rPr>
          <w:rFonts w:cs="Times New Roman"/>
          <w:szCs w:val="24"/>
        </w:rPr>
        <w:t xml:space="preserve">Respondent </w:t>
      </w:r>
      <w:r w:rsidR="00687954">
        <w:rPr>
          <w:rFonts w:cs="Times New Roman"/>
          <w:szCs w:val="24"/>
        </w:rPr>
        <w:t>Waste Control, Inc. for the rate year be granted?</w:t>
      </w:r>
    </w:p>
    <w:p w:rsidR="00583126" w:rsidRDefault="005C42A3" w:rsidP="00237B1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Relief Requested.</w:t>
      </w:r>
      <w:r w:rsidR="00E545B7" w:rsidRPr="007A2016">
        <w:rPr>
          <w:rFonts w:cs="Times New Roman"/>
          <w:szCs w:val="24"/>
        </w:rPr>
        <w:t xml:space="preserve"> WCI, pursuant to WAC 480-07-835(</w:t>
      </w:r>
      <w:r w:rsidR="007E0797">
        <w:rPr>
          <w:rFonts w:cs="Times New Roman"/>
          <w:szCs w:val="24"/>
        </w:rPr>
        <w:t>1),</w:t>
      </w:r>
      <w:r w:rsidR="009177B9">
        <w:rPr>
          <w:rFonts w:cs="Times New Roman"/>
          <w:szCs w:val="24"/>
        </w:rPr>
        <w:t xml:space="preserve"> now</w:t>
      </w:r>
      <w:r w:rsidR="007E0797">
        <w:rPr>
          <w:rFonts w:cs="Times New Roman"/>
          <w:szCs w:val="24"/>
        </w:rPr>
        <w:t xml:space="preserve"> asks that</w:t>
      </w:r>
      <w:r w:rsidR="00583126">
        <w:rPr>
          <w:rFonts w:cs="Times New Roman"/>
          <w:szCs w:val="24"/>
        </w:rPr>
        <w:t>,</w:t>
      </w:r>
      <w:r w:rsidR="007E0797">
        <w:rPr>
          <w:rFonts w:cs="Times New Roman"/>
          <w:szCs w:val="24"/>
        </w:rPr>
        <w:t xml:space="preserve"> upon review of this</w:t>
      </w:r>
      <w:r w:rsidR="00E545B7" w:rsidRPr="007A2016">
        <w:rPr>
          <w:rFonts w:cs="Times New Roman"/>
          <w:szCs w:val="24"/>
        </w:rPr>
        <w:t xml:space="preserve"> Motion, Orders No. 12 and No. 13 and the considerable record produced in this proceeding</w:t>
      </w:r>
      <w:r w:rsidR="00583126">
        <w:rPr>
          <w:rFonts w:cs="Times New Roman"/>
          <w:szCs w:val="24"/>
        </w:rPr>
        <w:t xml:space="preserve"> to date</w:t>
      </w:r>
      <w:r w:rsidR="00DB4D6E">
        <w:rPr>
          <w:rFonts w:cs="Times New Roman"/>
          <w:szCs w:val="24"/>
        </w:rPr>
        <w:t>, the Commission</w:t>
      </w:r>
      <w:r w:rsidR="00E545B7" w:rsidRPr="007A2016">
        <w:rPr>
          <w:rFonts w:cs="Times New Roman"/>
          <w:szCs w:val="24"/>
        </w:rPr>
        <w:t xml:space="preserve"> make a technical change to the land rent allowance as described at </w:t>
      </w:r>
      <w:r w:rsidR="00DB4D6E" w:rsidRPr="00DB4D6E">
        <w:rPr>
          <w:rFonts w:cs="Times New Roman"/>
          <w:szCs w:val="24"/>
        </w:rPr>
        <w:t>¶</w:t>
      </w:r>
      <w:r w:rsidR="00E545B7" w:rsidRPr="007A2016">
        <w:rPr>
          <w:rFonts w:cs="Times New Roman"/>
          <w:szCs w:val="24"/>
        </w:rPr>
        <w:t>29, page 16 of Order No. 13 to reflect the actual amount to be recovered in la</w:t>
      </w:r>
      <w:r w:rsidR="0063508E">
        <w:rPr>
          <w:rFonts w:cs="Times New Roman"/>
          <w:szCs w:val="24"/>
        </w:rPr>
        <w:t xml:space="preserve">nd rent expense </w:t>
      </w:r>
      <w:r w:rsidR="00583126">
        <w:rPr>
          <w:rFonts w:cs="Times New Roman"/>
          <w:szCs w:val="24"/>
        </w:rPr>
        <w:t xml:space="preserve">as </w:t>
      </w:r>
      <w:r w:rsidR="0063508E">
        <w:rPr>
          <w:rFonts w:cs="Times New Roman"/>
          <w:szCs w:val="24"/>
        </w:rPr>
        <w:t xml:space="preserve">revised </w:t>
      </w:r>
      <w:r w:rsidR="00E545B7" w:rsidRPr="007A2016">
        <w:rPr>
          <w:rFonts w:cs="Times New Roman"/>
          <w:szCs w:val="24"/>
        </w:rPr>
        <w:t>from the $80,250.00 amount</w:t>
      </w:r>
      <w:r w:rsidR="007221F0">
        <w:rPr>
          <w:rFonts w:cs="Times New Roman"/>
          <w:szCs w:val="24"/>
        </w:rPr>
        <w:t xml:space="preserve"> also</w:t>
      </w:r>
      <w:r w:rsidR="00E545B7" w:rsidRPr="007A2016">
        <w:rPr>
          <w:rFonts w:cs="Times New Roman"/>
          <w:szCs w:val="24"/>
        </w:rPr>
        <w:t xml:space="preserve"> referenced in Finding and Conclusion 18, </w:t>
      </w:r>
      <w:r w:rsidR="00DB4D6E" w:rsidRPr="00DB4D6E">
        <w:rPr>
          <w:rFonts w:cs="Times New Roman"/>
          <w:szCs w:val="24"/>
        </w:rPr>
        <w:t>¶</w:t>
      </w:r>
      <w:r w:rsidR="00346BA5">
        <w:rPr>
          <w:rFonts w:cs="Times New Roman"/>
          <w:szCs w:val="24"/>
        </w:rPr>
        <w:t>7</w:t>
      </w:r>
      <w:r w:rsidR="00E545B7" w:rsidRPr="007A2016">
        <w:rPr>
          <w:rFonts w:cs="Times New Roman"/>
          <w:szCs w:val="24"/>
        </w:rPr>
        <w:t>4, page 31 of the Order</w:t>
      </w:r>
      <w:r w:rsidR="00DB4D6E">
        <w:rPr>
          <w:rFonts w:cs="Times New Roman"/>
          <w:szCs w:val="24"/>
        </w:rPr>
        <w:t>,</w:t>
      </w:r>
      <w:r w:rsidR="00E545B7" w:rsidRPr="007A2016">
        <w:rPr>
          <w:rFonts w:cs="Times New Roman"/>
          <w:szCs w:val="24"/>
        </w:rPr>
        <w:t xml:space="preserve"> to the </w:t>
      </w:r>
      <w:r w:rsidR="00D75FCF">
        <w:rPr>
          <w:rFonts w:cs="Times New Roman"/>
          <w:szCs w:val="24"/>
        </w:rPr>
        <w:t>figure of $102,01</w:t>
      </w:r>
      <w:r w:rsidR="007E0797">
        <w:rPr>
          <w:rFonts w:cs="Times New Roman"/>
          <w:szCs w:val="24"/>
        </w:rPr>
        <w:t>3.00</w:t>
      </w:r>
      <w:r w:rsidR="00237B17">
        <w:rPr>
          <w:rFonts w:cs="Times New Roman"/>
          <w:szCs w:val="24"/>
        </w:rPr>
        <w:t xml:space="preserve">. </w:t>
      </w:r>
      <w:r w:rsidR="007E0797">
        <w:rPr>
          <w:rFonts w:cs="Times New Roman"/>
          <w:szCs w:val="24"/>
        </w:rPr>
        <w:t xml:space="preserve"> </w:t>
      </w:r>
      <w:r w:rsidR="00237B17">
        <w:rPr>
          <w:rFonts w:cs="Times New Roman"/>
          <w:szCs w:val="24"/>
        </w:rPr>
        <w:t>T</w:t>
      </w:r>
      <w:r w:rsidR="007E0797">
        <w:rPr>
          <w:rFonts w:cs="Times New Roman"/>
          <w:szCs w:val="24"/>
        </w:rPr>
        <w:t>his reflects</w:t>
      </w:r>
      <w:r w:rsidR="00E545B7" w:rsidRPr="007A2016">
        <w:rPr>
          <w:rFonts w:cs="Times New Roman"/>
          <w:szCs w:val="24"/>
        </w:rPr>
        <w:t xml:space="preserve"> the addition of the truck shop </w:t>
      </w:r>
      <w:r w:rsidR="00DB4D6E">
        <w:rPr>
          <w:rFonts w:cs="Times New Roman"/>
          <w:szCs w:val="24"/>
        </w:rPr>
        <w:t>property</w:t>
      </w:r>
      <w:r w:rsidR="00E545B7" w:rsidRPr="007A2016">
        <w:rPr>
          <w:rFonts w:cs="Times New Roman"/>
          <w:szCs w:val="24"/>
        </w:rPr>
        <w:t xml:space="preserve"> which was not contained in the previous 2009 rate </w:t>
      </w:r>
      <w:r w:rsidR="00E545B7" w:rsidRPr="007A2016">
        <w:rPr>
          <w:rFonts w:cs="Times New Roman"/>
          <w:szCs w:val="24"/>
        </w:rPr>
        <w:lastRenderedPageBreak/>
        <w:t>expense due to its addition to the rate base in the first quarter in 2014</w:t>
      </w:r>
      <w:r w:rsidR="0049449C" w:rsidRPr="007A2016">
        <w:rPr>
          <w:rFonts w:cs="Times New Roman"/>
          <w:szCs w:val="24"/>
        </w:rPr>
        <w:t xml:space="preserve"> </w:t>
      </w:r>
      <w:r w:rsidR="00346BA5">
        <w:rPr>
          <w:rFonts w:cs="Times New Roman"/>
          <w:szCs w:val="24"/>
        </w:rPr>
        <w:t>shortly</w:t>
      </w:r>
      <w:r w:rsidR="0049449C" w:rsidRPr="007A2016">
        <w:rPr>
          <w:rFonts w:cs="Times New Roman"/>
          <w:szCs w:val="24"/>
        </w:rPr>
        <w:t xml:space="preserve"> after the </w:t>
      </w:r>
      <w:r w:rsidR="00F21DF3">
        <w:rPr>
          <w:rFonts w:cs="Times New Roman"/>
          <w:szCs w:val="24"/>
        </w:rPr>
        <w:t xml:space="preserve">original </w:t>
      </w:r>
      <w:r w:rsidR="0049449C" w:rsidRPr="007A2016">
        <w:rPr>
          <w:rFonts w:cs="Times New Roman"/>
          <w:szCs w:val="24"/>
        </w:rPr>
        <w:t>test period closed and which was used and useful from that period forward</w:t>
      </w:r>
      <w:r w:rsidR="00583126">
        <w:rPr>
          <w:rFonts w:cs="Times New Roman"/>
          <w:szCs w:val="24"/>
        </w:rPr>
        <w:t>.</w:t>
      </w:r>
    </w:p>
    <w:p w:rsidR="00A27F55" w:rsidRPr="00687954" w:rsidRDefault="00687954" w:rsidP="00687954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b/>
          <w:u w:val="single"/>
        </w:rPr>
      </w:pPr>
      <w:r w:rsidRPr="00687954">
        <w:rPr>
          <w:b/>
        </w:rPr>
        <w:t>Evidence R</w:t>
      </w:r>
      <w:r w:rsidR="00583126" w:rsidRPr="00687954">
        <w:rPr>
          <w:b/>
        </w:rPr>
        <w:t xml:space="preserve">elied </w:t>
      </w:r>
      <w:r w:rsidRPr="00687954">
        <w:rPr>
          <w:b/>
        </w:rPr>
        <w:t>U</w:t>
      </w:r>
      <w:r w:rsidR="00583126" w:rsidRPr="00687954">
        <w:rPr>
          <w:b/>
        </w:rPr>
        <w:t>pon</w:t>
      </w:r>
      <w:r w:rsidR="00910E11" w:rsidRPr="00687954">
        <w:rPr>
          <w:b/>
        </w:rPr>
        <w:t xml:space="preserve"> and </w:t>
      </w:r>
      <w:r w:rsidRPr="00687954">
        <w:rPr>
          <w:b/>
        </w:rPr>
        <w:t>A</w:t>
      </w:r>
      <w:r w:rsidR="00910E11" w:rsidRPr="00687954">
        <w:rPr>
          <w:b/>
        </w:rPr>
        <w:t xml:space="preserve">rgument in </w:t>
      </w:r>
      <w:r w:rsidRPr="00687954">
        <w:rPr>
          <w:b/>
        </w:rPr>
        <w:t>S</w:t>
      </w:r>
      <w:r w:rsidR="00910E11" w:rsidRPr="00687954">
        <w:rPr>
          <w:b/>
        </w:rPr>
        <w:t xml:space="preserve">upport of </w:t>
      </w:r>
      <w:r w:rsidRPr="00687954">
        <w:rPr>
          <w:b/>
        </w:rPr>
        <w:t>M</w:t>
      </w:r>
      <w:r w:rsidR="00910E11" w:rsidRPr="00687954">
        <w:rPr>
          <w:b/>
        </w:rPr>
        <w:t>otion</w:t>
      </w:r>
      <w:r w:rsidR="005C42A3">
        <w:rPr>
          <w:b/>
        </w:rPr>
        <w:t>.</w:t>
      </w:r>
      <w:r>
        <w:rPr>
          <w:b/>
        </w:rPr>
        <w:t xml:space="preserve"> </w:t>
      </w:r>
      <w:r w:rsidR="00583126" w:rsidRPr="00687954">
        <w:rPr>
          <w:rFonts w:cs="Times New Roman"/>
          <w:szCs w:val="24"/>
        </w:rPr>
        <w:t xml:space="preserve">This </w:t>
      </w:r>
      <w:r w:rsidR="007E0797" w:rsidRPr="00687954">
        <w:rPr>
          <w:rFonts w:cs="Times New Roman"/>
          <w:szCs w:val="24"/>
        </w:rPr>
        <w:t>p</w:t>
      </w:r>
      <w:r w:rsidR="000A2338" w:rsidRPr="00687954">
        <w:rPr>
          <w:rFonts w:cs="Times New Roman"/>
          <w:szCs w:val="24"/>
        </w:rPr>
        <w:t>ro</w:t>
      </w:r>
      <w:r w:rsidR="00462ED8" w:rsidRPr="00687954">
        <w:rPr>
          <w:rFonts w:cs="Times New Roman"/>
          <w:szCs w:val="24"/>
        </w:rPr>
        <w:t xml:space="preserve"> </w:t>
      </w:r>
      <w:r w:rsidR="000A2338" w:rsidRPr="00687954">
        <w:rPr>
          <w:rFonts w:cs="Times New Roman"/>
          <w:szCs w:val="24"/>
        </w:rPr>
        <w:t>for</w:t>
      </w:r>
      <w:r w:rsidR="007E0797" w:rsidRPr="00687954">
        <w:rPr>
          <w:rFonts w:cs="Times New Roman"/>
          <w:szCs w:val="24"/>
        </w:rPr>
        <w:t>ma</w:t>
      </w:r>
      <w:r w:rsidR="00DB4D6E" w:rsidRPr="00687954">
        <w:rPr>
          <w:rFonts w:cs="Times New Roman"/>
          <w:szCs w:val="24"/>
        </w:rPr>
        <w:t xml:space="preserve"> adjustment </w:t>
      </w:r>
      <w:r w:rsidR="0063508E" w:rsidRPr="00687954">
        <w:rPr>
          <w:rFonts w:cs="Times New Roman"/>
          <w:szCs w:val="24"/>
        </w:rPr>
        <w:t xml:space="preserve">was previously </w:t>
      </w:r>
      <w:r w:rsidR="009177B9">
        <w:rPr>
          <w:rFonts w:cs="Times New Roman"/>
          <w:szCs w:val="24"/>
        </w:rPr>
        <w:t xml:space="preserve">identified and </w:t>
      </w:r>
      <w:r>
        <w:rPr>
          <w:rFonts w:cs="Times New Roman"/>
          <w:szCs w:val="24"/>
        </w:rPr>
        <w:t xml:space="preserve">recommended </w:t>
      </w:r>
      <w:r w:rsidR="0049449C" w:rsidRPr="00687954">
        <w:rPr>
          <w:rFonts w:cs="Times New Roman"/>
          <w:szCs w:val="24"/>
        </w:rPr>
        <w:t>in revised Exhibit MC-6</w:t>
      </w:r>
      <w:r w:rsidR="00F21DF3">
        <w:rPr>
          <w:rStyle w:val="FootnoteReference"/>
          <w:rFonts w:cs="Times New Roman"/>
          <w:szCs w:val="24"/>
        </w:rPr>
        <w:footnoteReference w:id="1"/>
      </w:r>
      <w:r w:rsidR="0049449C" w:rsidRPr="00687954">
        <w:rPr>
          <w:rFonts w:cs="Times New Roman"/>
          <w:szCs w:val="24"/>
        </w:rPr>
        <w:t xml:space="preserve"> </w:t>
      </w:r>
      <w:r w:rsidR="00404542">
        <w:rPr>
          <w:rFonts w:cs="Times New Roman"/>
          <w:szCs w:val="24"/>
        </w:rPr>
        <w:t>(</w:t>
      </w:r>
      <w:r w:rsidR="00C15B3E">
        <w:rPr>
          <w:rFonts w:cs="Times New Roman"/>
          <w:szCs w:val="24"/>
        </w:rPr>
        <w:t xml:space="preserve">now </w:t>
      </w:r>
      <w:r w:rsidR="00404542">
        <w:rPr>
          <w:rFonts w:cs="Times New Roman"/>
          <w:szCs w:val="24"/>
        </w:rPr>
        <w:t xml:space="preserve">Exhibit 4), </w:t>
      </w:r>
      <w:r w:rsidR="0049449C" w:rsidRPr="00687954">
        <w:rPr>
          <w:rFonts w:cs="Times New Roman"/>
          <w:szCs w:val="24"/>
        </w:rPr>
        <w:t xml:space="preserve">submitted by the staff on October 21, 2014 and </w:t>
      </w:r>
      <w:r w:rsidR="00DB4D6E" w:rsidRPr="00687954">
        <w:rPr>
          <w:rFonts w:cs="Times New Roman"/>
          <w:szCs w:val="24"/>
        </w:rPr>
        <w:t>further</w:t>
      </w:r>
      <w:r w:rsidR="0049449C" w:rsidRPr="006879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described </w:t>
      </w:r>
      <w:r w:rsidR="00F21DF3">
        <w:rPr>
          <w:rFonts w:cs="Times New Roman"/>
          <w:szCs w:val="24"/>
        </w:rPr>
        <w:t>in</w:t>
      </w:r>
      <w:r w:rsidR="000A2338" w:rsidRPr="00687954">
        <w:rPr>
          <w:rFonts w:cs="Times New Roman"/>
          <w:szCs w:val="24"/>
        </w:rPr>
        <w:t xml:space="preserve"> Excel Spreadsheet T</w:t>
      </w:r>
      <w:r w:rsidR="0049449C" w:rsidRPr="00687954">
        <w:rPr>
          <w:rFonts w:cs="Times New Roman"/>
          <w:szCs w:val="24"/>
        </w:rPr>
        <w:t>ab No. 5</w:t>
      </w:r>
      <w:r w:rsidR="007E0797" w:rsidRPr="00687954">
        <w:rPr>
          <w:rFonts w:cs="Times New Roman"/>
          <w:szCs w:val="24"/>
        </w:rPr>
        <w:t xml:space="preserve"> and Schedule 4, </w:t>
      </w:r>
      <w:proofErr w:type="spellStart"/>
      <w:r w:rsidR="007E0797" w:rsidRPr="00687954">
        <w:rPr>
          <w:rFonts w:cs="Times New Roman"/>
          <w:szCs w:val="24"/>
        </w:rPr>
        <w:t>6E</w:t>
      </w:r>
      <w:proofErr w:type="spellEnd"/>
      <w:r w:rsidR="00C61D31" w:rsidRPr="00687954">
        <w:rPr>
          <w:rFonts w:cs="Times New Roman"/>
          <w:szCs w:val="24"/>
        </w:rPr>
        <w:t xml:space="preserve"> </w:t>
      </w:r>
      <w:r w:rsidR="00F21DF3">
        <w:rPr>
          <w:rFonts w:cs="Times New Roman"/>
          <w:szCs w:val="24"/>
        </w:rPr>
        <w:t>to</w:t>
      </w:r>
      <w:r w:rsidR="0049449C" w:rsidRPr="00687954">
        <w:rPr>
          <w:rFonts w:cs="Times New Roman"/>
          <w:szCs w:val="24"/>
        </w:rPr>
        <w:t xml:space="preserve"> that exhibit</w:t>
      </w:r>
      <w:r>
        <w:rPr>
          <w:rFonts w:cs="Times New Roman"/>
          <w:szCs w:val="24"/>
        </w:rPr>
        <w:t>,</w:t>
      </w:r>
      <w:r w:rsidR="0049449C" w:rsidRPr="00687954">
        <w:rPr>
          <w:rFonts w:cs="Times New Roman"/>
          <w:szCs w:val="24"/>
        </w:rPr>
        <w:t xml:space="preserve"> setting forth the</w:t>
      </w:r>
      <w:r w:rsidR="007E0797" w:rsidRPr="00687954">
        <w:rPr>
          <w:rFonts w:cs="Times New Roman"/>
          <w:szCs w:val="24"/>
        </w:rPr>
        <w:t xml:space="preserve"> truck shop</w:t>
      </w:r>
      <w:r w:rsidR="000A2338" w:rsidRPr="00687954">
        <w:rPr>
          <w:rFonts w:cs="Times New Roman"/>
          <w:szCs w:val="24"/>
        </w:rPr>
        <w:t xml:space="preserve"> asset </w:t>
      </w:r>
      <w:r w:rsidR="0049449C" w:rsidRPr="00687954">
        <w:rPr>
          <w:rFonts w:cs="Times New Roman"/>
          <w:szCs w:val="24"/>
        </w:rPr>
        <w:t>valuation and depreciation amounts</w:t>
      </w:r>
      <w:r w:rsidR="00583126" w:rsidRPr="00687954">
        <w:rPr>
          <w:rFonts w:cs="Times New Roman"/>
          <w:szCs w:val="24"/>
        </w:rPr>
        <w:t>,</w:t>
      </w:r>
      <w:r w:rsidR="0043040E">
        <w:rPr>
          <w:rFonts w:cs="Times New Roman"/>
          <w:szCs w:val="24"/>
        </w:rPr>
        <w:t xml:space="preserve"> totaling $21,76</w:t>
      </w:r>
      <w:r w:rsidR="0049449C" w:rsidRPr="00687954">
        <w:rPr>
          <w:rFonts w:cs="Times New Roman"/>
          <w:szCs w:val="24"/>
        </w:rPr>
        <w:t>3.00.</w:t>
      </w:r>
      <w:r w:rsidR="00E545B7" w:rsidRPr="00687954">
        <w:rPr>
          <w:rFonts w:cs="Times New Roman"/>
          <w:szCs w:val="24"/>
        </w:rPr>
        <w:t xml:space="preserve"> </w:t>
      </w:r>
      <w:r w:rsidR="0063508E" w:rsidRPr="00687954">
        <w:rPr>
          <w:rFonts w:cs="Times New Roman"/>
          <w:szCs w:val="24"/>
        </w:rPr>
        <w:t xml:space="preserve"> </w:t>
      </w:r>
      <w:r w:rsidR="007E0797" w:rsidRPr="00687954">
        <w:rPr>
          <w:rFonts w:cs="Times New Roman"/>
          <w:szCs w:val="24"/>
        </w:rPr>
        <w:t>This</w:t>
      </w:r>
      <w:r w:rsidR="000A2338" w:rsidRPr="00687954">
        <w:rPr>
          <w:rFonts w:cs="Times New Roman"/>
          <w:szCs w:val="24"/>
        </w:rPr>
        <w:t xml:space="preserve"> asset </w:t>
      </w:r>
      <w:r w:rsidR="009177B9">
        <w:rPr>
          <w:rFonts w:cs="Times New Roman"/>
          <w:szCs w:val="24"/>
        </w:rPr>
        <w:t xml:space="preserve">would </w:t>
      </w:r>
      <w:r w:rsidR="000A2338" w:rsidRPr="00687954">
        <w:rPr>
          <w:rFonts w:cs="Times New Roman"/>
          <w:szCs w:val="24"/>
        </w:rPr>
        <w:t>therefore</w:t>
      </w:r>
      <w:r w:rsidR="00462ED8" w:rsidRPr="00687954">
        <w:rPr>
          <w:rFonts w:cs="Times New Roman"/>
          <w:szCs w:val="24"/>
        </w:rPr>
        <w:t xml:space="preserve"> </w:t>
      </w:r>
      <w:r w:rsidR="007E0797" w:rsidRPr="00687954">
        <w:rPr>
          <w:rFonts w:cs="Times New Roman"/>
          <w:szCs w:val="24"/>
        </w:rPr>
        <w:t>appropriately be included in the land rental amounts all</w:t>
      </w:r>
      <w:r w:rsidR="00C61D31" w:rsidRPr="00687954">
        <w:rPr>
          <w:rFonts w:cs="Times New Roman"/>
          <w:szCs w:val="24"/>
        </w:rPr>
        <w:t>owed</w:t>
      </w:r>
      <w:r w:rsidR="007E0797" w:rsidRPr="00687954">
        <w:rPr>
          <w:rFonts w:cs="Times New Roman"/>
          <w:szCs w:val="24"/>
        </w:rPr>
        <w:t xml:space="preserve"> to be re</w:t>
      </w:r>
      <w:r w:rsidR="00237B17" w:rsidRPr="00687954">
        <w:rPr>
          <w:rFonts w:cs="Times New Roman"/>
          <w:szCs w:val="24"/>
        </w:rPr>
        <w:t>c</w:t>
      </w:r>
      <w:r w:rsidR="0063508E" w:rsidRPr="00687954">
        <w:rPr>
          <w:rFonts w:cs="Times New Roman"/>
          <w:szCs w:val="24"/>
        </w:rPr>
        <w:t>overed</w:t>
      </w:r>
      <w:r w:rsidR="00C61D31" w:rsidRPr="00687954">
        <w:rPr>
          <w:rFonts w:cs="Times New Roman"/>
          <w:szCs w:val="24"/>
        </w:rPr>
        <w:t xml:space="preserve"> in t</w:t>
      </w:r>
      <w:r w:rsidR="00237B17" w:rsidRPr="00687954">
        <w:rPr>
          <w:rFonts w:cs="Times New Roman"/>
          <w:szCs w:val="24"/>
        </w:rPr>
        <w:t xml:space="preserve">he approved test </w:t>
      </w:r>
      <w:r w:rsidR="00C61D31" w:rsidRPr="00687954">
        <w:rPr>
          <w:rFonts w:cs="Times New Roman"/>
          <w:szCs w:val="24"/>
        </w:rPr>
        <w:t>year</w:t>
      </w:r>
      <w:r w:rsidR="00237B17" w:rsidRPr="00687954">
        <w:rPr>
          <w:rFonts w:cs="Times New Roman"/>
          <w:szCs w:val="24"/>
        </w:rPr>
        <w:t xml:space="preserve"> expense.</w:t>
      </w:r>
      <w:r w:rsidR="00471C91" w:rsidRPr="00687954">
        <w:rPr>
          <w:rFonts w:cs="Times New Roman"/>
          <w:szCs w:val="24"/>
        </w:rPr>
        <w:t xml:space="preserve">  </w:t>
      </w:r>
    </w:p>
    <w:p w:rsidR="00237B17" w:rsidRDefault="00237B17" w:rsidP="00237B1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szCs w:val="24"/>
        </w:rPr>
      </w:pPr>
      <w:r w:rsidRPr="00A27F55">
        <w:rPr>
          <w:rFonts w:cs="Times New Roman"/>
          <w:szCs w:val="24"/>
        </w:rPr>
        <w:t xml:space="preserve">The Final Order appears to have inadvertently </w:t>
      </w:r>
      <w:r w:rsidR="0043040E">
        <w:rPr>
          <w:rFonts w:cs="Times New Roman"/>
          <w:szCs w:val="24"/>
        </w:rPr>
        <w:t>transposed the S</w:t>
      </w:r>
      <w:r w:rsidRPr="00A27F55">
        <w:rPr>
          <w:rFonts w:cs="Times New Roman"/>
          <w:szCs w:val="24"/>
        </w:rPr>
        <w:t xml:space="preserve">taff </w:t>
      </w:r>
      <w:r w:rsidR="0043040E">
        <w:rPr>
          <w:rFonts w:cs="Times New Roman"/>
          <w:szCs w:val="24"/>
        </w:rPr>
        <w:t xml:space="preserve">allowed and </w:t>
      </w:r>
      <w:r w:rsidRPr="00A27F55">
        <w:rPr>
          <w:rFonts w:cs="Times New Roman"/>
          <w:szCs w:val="24"/>
        </w:rPr>
        <w:t>disallow</w:t>
      </w:r>
      <w:r w:rsidR="00C61D31" w:rsidRPr="00A27F55">
        <w:rPr>
          <w:rFonts w:cs="Times New Roman"/>
          <w:szCs w:val="24"/>
        </w:rPr>
        <w:t>ed</w:t>
      </w:r>
      <w:r w:rsidRPr="00A27F55">
        <w:rPr>
          <w:rFonts w:cs="Times New Roman"/>
          <w:szCs w:val="24"/>
        </w:rPr>
        <w:t xml:space="preserve"> </w:t>
      </w:r>
      <w:r w:rsidR="007838E4">
        <w:rPr>
          <w:rFonts w:cs="Times New Roman"/>
          <w:szCs w:val="24"/>
        </w:rPr>
        <w:t xml:space="preserve">rental </w:t>
      </w:r>
      <w:r w:rsidRPr="00A27F55">
        <w:rPr>
          <w:rFonts w:cs="Times New Roman"/>
          <w:szCs w:val="24"/>
        </w:rPr>
        <w:t>amount</w:t>
      </w:r>
      <w:r w:rsidR="0043040E">
        <w:rPr>
          <w:rFonts w:cs="Times New Roman"/>
          <w:szCs w:val="24"/>
        </w:rPr>
        <w:t xml:space="preserve">s.  Staff </w:t>
      </w:r>
      <w:r w:rsidR="007838E4">
        <w:rPr>
          <w:rFonts w:cs="Times New Roman"/>
          <w:szCs w:val="24"/>
        </w:rPr>
        <w:t xml:space="preserve">actually </w:t>
      </w:r>
      <w:r w:rsidR="0043040E">
        <w:rPr>
          <w:rFonts w:cs="Times New Roman"/>
          <w:szCs w:val="24"/>
        </w:rPr>
        <w:t xml:space="preserve">proposed to allow $85,217 as reflected </w:t>
      </w:r>
      <w:r w:rsidRPr="00A27F55">
        <w:rPr>
          <w:rFonts w:cs="Times New Roman"/>
          <w:szCs w:val="24"/>
        </w:rPr>
        <w:t xml:space="preserve">in revised </w:t>
      </w:r>
      <w:r w:rsidR="009177B9">
        <w:rPr>
          <w:rFonts w:cs="Times New Roman"/>
          <w:szCs w:val="24"/>
        </w:rPr>
        <w:t xml:space="preserve">Exhibit </w:t>
      </w:r>
      <w:r w:rsidR="00C15B3E">
        <w:rPr>
          <w:rFonts w:cs="Times New Roman"/>
          <w:szCs w:val="24"/>
        </w:rPr>
        <w:t>4</w:t>
      </w:r>
      <w:r w:rsidRPr="00A27F55">
        <w:rPr>
          <w:rFonts w:cs="Times New Roman"/>
          <w:szCs w:val="24"/>
        </w:rPr>
        <w:t xml:space="preserve"> </w:t>
      </w:r>
      <w:r w:rsidR="00C61D31" w:rsidRPr="00A27F55">
        <w:rPr>
          <w:rFonts w:cs="Times New Roman"/>
          <w:szCs w:val="24"/>
        </w:rPr>
        <w:t>(</w:t>
      </w:r>
      <w:r w:rsidRPr="00A27F55">
        <w:rPr>
          <w:rFonts w:cs="Times New Roman"/>
          <w:szCs w:val="24"/>
        </w:rPr>
        <w:t xml:space="preserve">attached </w:t>
      </w:r>
      <w:r w:rsidR="00583126">
        <w:rPr>
          <w:rFonts w:cs="Times New Roman"/>
          <w:szCs w:val="24"/>
        </w:rPr>
        <w:t xml:space="preserve">hereto </w:t>
      </w:r>
      <w:r w:rsidRPr="00A27F55">
        <w:rPr>
          <w:rFonts w:cs="Times New Roman"/>
          <w:szCs w:val="24"/>
        </w:rPr>
        <w:t xml:space="preserve">as Exhibit </w:t>
      </w:r>
      <w:r w:rsidR="00C15B3E">
        <w:rPr>
          <w:rFonts w:cs="Times New Roman"/>
          <w:szCs w:val="24"/>
        </w:rPr>
        <w:t>A</w:t>
      </w:r>
      <w:r w:rsidRPr="00A27F55">
        <w:rPr>
          <w:rFonts w:cs="Times New Roman"/>
          <w:szCs w:val="24"/>
        </w:rPr>
        <w:t>)</w:t>
      </w:r>
      <w:r w:rsidR="0043040E">
        <w:rPr>
          <w:rFonts w:cs="Times New Roman"/>
          <w:szCs w:val="24"/>
        </w:rPr>
        <w:t xml:space="preserve">. </w:t>
      </w:r>
      <w:r w:rsidRPr="00A27F55">
        <w:rPr>
          <w:rFonts w:cs="Times New Roman"/>
          <w:szCs w:val="24"/>
        </w:rPr>
        <w:t xml:space="preserve"> </w:t>
      </w:r>
      <w:r w:rsidR="0043040E">
        <w:rPr>
          <w:rFonts w:cs="Times New Roman"/>
          <w:szCs w:val="24"/>
        </w:rPr>
        <w:t xml:space="preserve">Section 29 of Final Order 13 refers to a Staff recommended adjustment of $85,217 to WCI’s proposed </w:t>
      </w:r>
      <w:r w:rsidR="007838E4">
        <w:rPr>
          <w:rFonts w:cs="Times New Roman"/>
          <w:szCs w:val="24"/>
        </w:rPr>
        <w:t xml:space="preserve">operating </w:t>
      </w:r>
      <w:r w:rsidR="0043040E">
        <w:rPr>
          <w:rFonts w:cs="Times New Roman"/>
          <w:szCs w:val="24"/>
        </w:rPr>
        <w:t>land rents of $138,000</w:t>
      </w:r>
      <w:r w:rsidR="00E83629">
        <w:rPr>
          <w:rFonts w:cs="Times New Roman"/>
          <w:szCs w:val="24"/>
        </w:rPr>
        <w:t xml:space="preserve">. </w:t>
      </w:r>
      <w:r w:rsidR="0043040E">
        <w:rPr>
          <w:rFonts w:cs="Times New Roman"/>
          <w:szCs w:val="24"/>
        </w:rPr>
        <w:t xml:space="preserve"> </w:t>
      </w:r>
      <w:r w:rsidR="00E83629">
        <w:rPr>
          <w:rFonts w:cs="Times New Roman"/>
          <w:szCs w:val="24"/>
        </w:rPr>
        <w:t>H</w:t>
      </w:r>
      <w:r w:rsidR="0043040E">
        <w:rPr>
          <w:rFonts w:cs="Times New Roman"/>
          <w:szCs w:val="24"/>
        </w:rPr>
        <w:t>owever, Staff actually recommended an adjustment of $52,783 and allowed rents of $85,217 which is also reflected in Table 2, page 30 of Initial Order 12.</w:t>
      </w:r>
      <w:r w:rsidR="00A27F55">
        <w:rPr>
          <w:rFonts w:cs="Times New Roman"/>
          <w:szCs w:val="24"/>
        </w:rPr>
        <w:t xml:space="preserve">  Including </w:t>
      </w:r>
      <w:r w:rsidR="00583126">
        <w:rPr>
          <w:rFonts w:cs="Times New Roman"/>
          <w:szCs w:val="24"/>
        </w:rPr>
        <w:t xml:space="preserve">the truck shop facility </w:t>
      </w:r>
      <w:r w:rsidR="00F31009">
        <w:rPr>
          <w:rFonts w:cs="Times New Roman"/>
          <w:szCs w:val="24"/>
        </w:rPr>
        <w:t xml:space="preserve">in </w:t>
      </w:r>
      <w:r w:rsidR="00A27F55">
        <w:rPr>
          <w:rFonts w:cs="Times New Roman"/>
          <w:szCs w:val="24"/>
        </w:rPr>
        <w:t>land rent expense accurately captures the rental properties utilized by the regulated compan</w:t>
      </w:r>
      <w:r w:rsidR="00F31009">
        <w:rPr>
          <w:rFonts w:cs="Times New Roman"/>
          <w:szCs w:val="24"/>
        </w:rPr>
        <w:t>y</w:t>
      </w:r>
      <w:r w:rsidR="00A27F55">
        <w:rPr>
          <w:rFonts w:cs="Times New Roman"/>
          <w:szCs w:val="24"/>
        </w:rPr>
        <w:t xml:space="preserve"> in the test year</w:t>
      </w:r>
      <w:r w:rsidR="00F31009">
        <w:rPr>
          <w:rFonts w:cs="Times New Roman"/>
          <w:szCs w:val="24"/>
        </w:rPr>
        <w:t>,</w:t>
      </w:r>
      <w:r w:rsidR="00A27F55">
        <w:rPr>
          <w:rFonts w:cs="Times New Roman"/>
          <w:szCs w:val="24"/>
        </w:rPr>
        <w:t xml:space="preserve"> as adjusted</w:t>
      </w:r>
      <w:r w:rsidR="00F31009">
        <w:rPr>
          <w:rFonts w:cs="Times New Roman"/>
          <w:szCs w:val="24"/>
        </w:rPr>
        <w:t>,</w:t>
      </w:r>
      <w:r w:rsidR="00A27F55">
        <w:rPr>
          <w:rFonts w:cs="Times New Roman"/>
          <w:szCs w:val="24"/>
        </w:rPr>
        <w:t xml:space="preserve"> </w:t>
      </w:r>
      <w:r w:rsidR="00F21DF3">
        <w:rPr>
          <w:rFonts w:cs="Times New Roman"/>
          <w:szCs w:val="24"/>
        </w:rPr>
        <w:t>ye</w:t>
      </w:r>
      <w:r w:rsidR="00A27F55">
        <w:rPr>
          <w:rFonts w:cs="Times New Roman"/>
          <w:szCs w:val="24"/>
        </w:rPr>
        <w:t>t remains fully consistent with O</w:t>
      </w:r>
      <w:r w:rsidR="00583126">
        <w:rPr>
          <w:rFonts w:cs="Times New Roman"/>
          <w:szCs w:val="24"/>
        </w:rPr>
        <w:t xml:space="preserve">rder </w:t>
      </w:r>
      <w:proofErr w:type="spellStart"/>
      <w:r w:rsidR="00583126">
        <w:rPr>
          <w:rFonts w:cs="Times New Roman"/>
          <w:szCs w:val="24"/>
        </w:rPr>
        <w:t>13’s</w:t>
      </w:r>
      <w:proofErr w:type="spellEnd"/>
      <w:r w:rsidR="00583126">
        <w:rPr>
          <w:rFonts w:cs="Times New Roman"/>
          <w:szCs w:val="24"/>
        </w:rPr>
        <w:t xml:space="preserve"> ruling on land rent </w:t>
      </w:r>
      <w:r w:rsidR="00A27F55">
        <w:rPr>
          <w:rFonts w:cs="Times New Roman"/>
          <w:szCs w:val="24"/>
        </w:rPr>
        <w:t xml:space="preserve">expense based on the 2009 previously approved rental </w:t>
      </w:r>
      <w:r w:rsidR="00641463">
        <w:rPr>
          <w:rFonts w:cs="Times New Roman"/>
          <w:szCs w:val="24"/>
        </w:rPr>
        <w:t>amounts</w:t>
      </w:r>
      <w:r w:rsidR="00A27F55">
        <w:rPr>
          <w:rFonts w:cs="Times New Roman"/>
          <w:szCs w:val="24"/>
        </w:rPr>
        <w:t xml:space="preserve"> with the simple addition of the use</w:t>
      </w:r>
      <w:r w:rsidR="00F21DF3">
        <w:rPr>
          <w:rFonts w:cs="Times New Roman"/>
          <w:szCs w:val="24"/>
        </w:rPr>
        <w:t>d</w:t>
      </w:r>
      <w:r w:rsidR="00A27F55">
        <w:rPr>
          <w:rFonts w:cs="Times New Roman"/>
          <w:szCs w:val="24"/>
        </w:rPr>
        <w:t xml:space="preserve"> and useful regulated property/truck shop already </w:t>
      </w:r>
      <w:r w:rsidR="00F21DF3">
        <w:rPr>
          <w:rFonts w:cs="Times New Roman"/>
          <w:szCs w:val="24"/>
        </w:rPr>
        <w:t>accepted</w:t>
      </w:r>
      <w:r w:rsidR="00A27F55">
        <w:rPr>
          <w:rFonts w:cs="Times New Roman"/>
          <w:szCs w:val="24"/>
        </w:rPr>
        <w:t xml:space="preserve"> by staff in October.</w:t>
      </w:r>
    </w:p>
    <w:p w:rsidR="000105C4" w:rsidRPr="00F21DF3" w:rsidRDefault="00F31009" w:rsidP="00F21DF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szCs w:val="24"/>
        </w:rPr>
      </w:pPr>
      <w:r>
        <w:rPr>
          <w:rFonts w:cs="Times New Roman"/>
          <w:szCs w:val="24"/>
        </w:rPr>
        <w:t>WCI does not intend</w:t>
      </w:r>
      <w:r w:rsidR="00A27F55">
        <w:rPr>
          <w:rFonts w:cs="Times New Roman"/>
          <w:szCs w:val="24"/>
        </w:rPr>
        <w:t xml:space="preserve"> that thi</w:t>
      </w:r>
      <w:r w:rsidR="00583126">
        <w:rPr>
          <w:rFonts w:cs="Times New Roman"/>
          <w:szCs w:val="24"/>
        </w:rPr>
        <w:t xml:space="preserve">s technical change accomplish </w:t>
      </w:r>
      <w:r w:rsidR="00A27F55">
        <w:rPr>
          <w:rFonts w:cs="Times New Roman"/>
          <w:szCs w:val="24"/>
        </w:rPr>
        <w:t xml:space="preserve">anything other than match the Commission’s ordering </w:t>
      </w:r>
      <w:r w:rsidR="00583126">
        <w:rPr>
          <w:rFonts w:cs="Times New Roman"/>
          <w:szCs w:val="24"/>
        </w:rPr>
        <w:t xml:space="preserve">principle </w:t>
      </w:r>
      <w:r w:rsidR="00A27F55">
        <w:rPr>
          <w:rFonts w:cs="Times New Roman"/>
          <w:szCs w:val="24"/>
        </w:rPr>
        <w:t>to the data and the record and the agreed</w:t>
      </w:r>
      <w:r w:rsidR="00583126">
        <w:rPr>
          <w:rFonts w:cs="Times New Roman"/>
          <w:szCs w:val="24"/>
        </w:rPr>
        <w:t>-</w:t>
      </w:r>
      <w:r w:rsidR="00A27F55">
        <w:rPr>
          <w:rFonts w:cs="Times New Roman"/>
          <w:szCs w:val="24"/>
        </w:rPr>
        <w:t>upon addition to annualized rent expense utilizing the 2009 base amount</w:t>
      </w:r>
      <w:r w:rsidR="00F21DF3">
        <w:rPr>
          <w:rFonts w:cs="Times New Roman"/>
          <w:szCs w:val="24"/>
        </w:rPr>
        <w:t>s</w:t>
      </w:r>
      <w:r w:rsidR="00A27F55">
        <w:rPr>
          <w:rFonts w:cs="Times New Roman"/>
          <w:szCs w:val="24"/>
        </w:rPr>
        <w:t xml:space="preserve"> now e</w:t>
      </w:r>
      <w:r w:rsidR="00583126">
        <w:rPr>
          <w:rFonts w:cs="Times New Roman"/>
          <w:szCs w:val="24"/>
        </w:rPr>
        <w:t xml:space="preserve">stablished by the Commission.  </w:t>
      </w:r>
      <w:r>
        <w:rPr>
          <w:rFonts w:cs="Times New Roman"/>
          <w:szCs w:val="24"/>
        </w:rPr>
        <w:t xml:space="preserve">Omitting </w:t>
      </w:r>
      <w:r w:rsidR="00A27F55">
        <w:rPr>
          <w:rFonts w:cs="Times New Roman"/>
          <w:szCs w:val="24"/>
        </w:rPr>
        <w:t>this adjus</w:t>
      </w:r>
      <w:r w:rsidR="00C9733D">
        <w:rPr>
          <w:rFonts w:cs="Times New Roman"/>
          <w:szCs w:val="24"/>
        </w:rPr>
        <w:t xml:space="preserve">tment would </w:t>
      </w:r>
      <w:r w:rsidR="009177B9">
        <w:rPr>
          <w:rFonts w:cs="Times New Roman"/>
          <w:szCs w:val="24"/>
        </w:rPr>
        <w:t xml:space="preserve">unfortunately </w:t>
      </w:r>
      <w:r w:rsidR="00C9733D">
        <w:rPr>
          <w:rFonts w:cs="Times New Roman"/>
          <w:szCs w:val="24"/>
        </w:rPr>
        <w:t>leave the C</w:t>
      </w:r>
      <w:r w:rsidR="00A27F55">
        <w:rPr>
          <w:rFonts w:cs="Times New Roman"/>
          <w:szCs w:val="24"/>
        </w:rPr>
        <w:t xml:space="preserve">ompany at a </w:t>
      </w:r>
      <w:r w:rsidR="00A27F55" w:rsidRPr="00A27F55">
        <w:rPr>
          <w:rFonts w:cs="Times New Roman"/>
          <w:b/>
          <w:szCs w:val="24"/>
        </w:rPr>
        <w:t>lower</w:t>
      </w:r>
      <w:r w:rsidR="00A27F55">
        <w:rPr>
          <w:rFonts w:cs="Times New Roman"/>
          <w:szCs w:val="24"/>
        </w:rPr>
        <w:t xml:space="preserve"> </w:t>
      </w:r>
      <w:r w:rsidR="00A27F55">
        <w:rPr>
          <w:rFonts w:cs="Times New Roman"/>
          <w:szCs w:val="24"/>
        </w:rPr>
        <w:lastRenderedPageBreak/>
        <w:t xml:space="preserve">rental allowance amount </w:t>
      </w:r>
      <w:r w:rsidR="00583126">
        <w:rPr>
          <w:rFonts w:cs="Times New Roman"/>
          <w:szCs w:val="24"/>
        </w:rPr>
        <w:t xml:space="preserve">than </w:t>
      </w:r>
      <w:r w:rsidR="0047765F">
        <w:rPr>
          <w:rFonts w:cs="Times New Roman"/>
          <w:szCs w:val="24"/>
        </w:rPr>
        <w:t xml:space="preserve">even the staff proposed in October of 2014 </w:t>
      </w:r>
      <w:r w:rsidR="00583126">
        <w:rPr>
          <w:rFonts w:cs="Times New Roman"/>
          <w:szCs w:val="24"/>
        </w:rPr>
        <w:t xml:space="preserve">on Partial Settlement and would appear </w:t>
      </w:r>
      <w:r w:rsidR="0047765F">
        <w:rPr>
          <w:rFonts w:cs="Times New Roman"/>
          <w:szCs w:val="24"/>
        </w:rPr>
        <w:t>inconsistent with the Commission’s discussion at pages 16</w:t>
      </w:r>
      <w:r w:rsidR="000105C4">
        <w:rPr>
          <w:rFonts w:cs="Times New Roman"/>
          <w:szCs w:val="24"/>
        </w:rPr>
        <w:t>-</w:t>
      </w:r>
      <w:r w:rsidR="0047765F">
        <w:rPr>
          <w:rFonts w:cs="Times New Roman"/>
          <w:szCs w:val="24"/>
        </w:rPr>
        <w:t xml:space="preserve">20 of its Order and </w:t>
      </w:r>
      <w:r w:rsidR="00583126">
        <w:rPr>
          <w:rFonts w:cs="Times New Roman"/>
          <w:szCs w:val="24"/>
        </w:rPr>
        <w:t>contrary to</w:t>
      </w:r>
      <w:r w:rsidR="0047765F">
        <w:rPr>
          <w:rFonts w:cs="Times New Roman"/>
          <w:szCs w:val="24"/>
        </w:rPr>
        <w:t xml:space="preserve"> Order </w:t>
      </w:r>
      <w:proofErr w:type="spellStart"/>
      <w:r w:rsidR="0047765F">
        <w:rPr>
          <w:rFonts w:cs="Times New Roman"/>
          <w:szCs w:val="24"/>
        </w:rPr>
        <w:t>13’s</w:t>
      </w:r>
      <w:proofErr w:type="spellEnd"/>
      <w:r w:rsidR="0047765F">
        <w:rPr>
          <w:rFonts w:cs="Times New Roman"/>
          <w:szCs w:val="24"/>
        </w:rPr>
        <w:t xml:space="preserve"> reference to </w:t>
      </w:r>
      <w:r>
        <w:rPr>
          <w:rFonts w:cs="Times New Roman"/>
          <w:szCs w:val="24"/>
        </w:rPr>
        <w:t>a</w:t>
      </w:r>
      <w:r w:rsidR="009177B9">
        <w:rPr>
          <w:rFonts w:cs="Times New Roman"/>
          <w:szCs w:val="24"/>
        </w:rPr>
        <w:t xml:space="preserve"> renewed </w:t>
      </w:r>
      <w:r w:rsidR="00C9733D">
        <w:rPr>
          <w:rFonts w:cs="Times New Roman"/>
          <w:szCs w:val="24"/>
        </w:rPr>
        <w:t>focus on the regulated c</w:t>
      </w:r>
      <w:r w:rsidR="0047765F">
        <w:rPr>
          <w:rFonts w:cs="Times New Roman"/>
          <w:szCs w:val="24"/>
        </w:rPr>
        <w:t xml:space="preserve">ompany’s capital structure relevant to the determination of costs allowed for recovery </w:t>
      </w:r>
      <w:r>
        <w:rPr>
          <w:rFonts w:cs="Times New Roman"/>
          <w:szCs w:val="24"/>
        </w:rPr>
        <w:t xml:space="preserve">in </w:t>
      </w:r>
      <w:r w:rsidR="0047765F">
        <w:rPr>
          <w:rFonts w:cs="Times New Roman"/>
          <w:szCs w:val="24"/>
        </w:rPr>
        <w:t>rates.</w:t>
      </w:r>
      <w:r w:rsidR="0047765F">
        <w:rPr>
          <w:rStyle w:val="FootnoteReference"/>
          <w:rFonts w:cs="Times New Roman"/>
          <w:szCs w:val="24"/>
        </w:rPr>
        <w:footnoteReference w:id="2"/>
      </w:r>
      <w:r w:rsidR="0047765F">
        <w:rPr>
          <w:rFonts w:cs="Times New Roman"/>
          <w:szCs w:val="24"/>
        </w:rPr>
        <w:t xml:space="preserve">  WCI should therefore be </w:t>
      </w:r>
      <w:r>
        <w:rPr>
          <w:rFonts w:cs="Times New Roman"/>
          <w:szCs w:val="24"/>
        </w:rPr>
        <w:t>permitted</w:t>
      </w:r>
      <w:r w:rsidR="00A0730D">
        <w:rPr>
          <w:rFonts w:cs="Times New Roman"/>
          <w:szCs w:val="24"/>
        </w:rPr>
        <w:t xml:space="preserve"> to recover the $102,01</w:t>
      </w:r>
      <w:r w:rsidR="0047765F">
        <w:rPr>
          <w:rFonts w:cs="Times New Roman"/>
          <w:szCs w:val="24"/>
        </w:rPr>
        <w:t>3</w:t>
      </w:r>
      <w:r w:rsidR="000105C4">
        <w:rPr>
          <w:rFonts w:cs="Times New Roman"/>
          <w:szCs w:val="24"/>
        </w:rPr>
        <w:t>.00</w:t>
      </w:r>
      <w:r w:rsidR="0047765F">
        <w:rPr>
          <w:rFonts w:cs="Times New Roman"/>
          <w:szCs w:val="24"/>
        </w:rPr>
        <w:t xml:space="preserve"> fi</w:t>
      </w:r>
      <w:r w:rsidR="00C15B3E">
        <w:rPr>
          <w:rFonts w:cs="Times New Roman"/>
          <w:szCs w:val="24"/>
        </w:rPr>
        <w:t>gure as allowable rent in rates</w:t>
      </w:r>
      <w:r w:rsidR="000105C4">
        <w:rPr>
          <w:rFonts w:cs="Times New Roman"/>
          <w:szCs w:val="24"/>
        </w:rPr>
        <w:t xml:space="preserve"> </w:t>
      </w:r>
      <w:r w:rsidR="00F21DF3">
        <w:rPr>
          <w:rStyle w:val="FootnoteReference"/>
          <w:rFonts w:cs="Times New Roman"/>
          <w:szCs w:val="24"/>
        </w:rPr>
        <w:footnoteReference w:id="3"/>
      </w:r>
      <w:r w:rsidR="000105C4">
        <w:rPr>
          <w:rFonts w:cs="Times New Roman"/>
          <w:szCs w:val="24"/>
        </w:rPr>
        <w:t xml:space="preserve"> </w:t>
      </w:r>
      <w:r w:rsidR="00C15B3E">
        <w:rPr>
          <w:rFonts w:cs="Times New Roman"/>
          <w:szCs w:val="24"/>
        </w:rPr>
        <w:t xml:space="preserve">which is based on the capitalized value of the property of $1,596,950 to which Ms. Davis </w:t>
      </w:r>
      <w:r w:rsidR="00641463">
        <w:rPr>
          <w:rFonts w:cs="Times New Roman"/>
          <w:szCs w:val="24"/>
        </w:rPr>
        <w:t xml:space="preserve">further </w:t>
      </w:r>
      <w:r w:rsidR="00C15B3E">
        <w:rPr>
          <w:rFonts w:cs="Times New Roman"/>
          <w:szCs w:val="24"/>
        </w:rPr>
        <w:t>testified.</w:t>
      </w:r>
      <w:r w:rsidR="00C15B3E">
        <w:rPr>
          <w:rStyle w:val="FootnoteReference"/>
          <w:rFonts w:cs="Times New Roman"/>
          <w:szCs w:val="24"/>
        </w:rPr>
        <w:footnoteReference w:id="4"/>
      </w:r>
    </w:p>
    <w:p w:rsidR="00F009A4" w:rsidRDefault="00F009A4" w:rsidP="00583126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Inclusion of this property in the allowed rental expense calculation is </w:t>
      </w:r>
      <w:r w:rsidR="00583126">
        <w:rPr>
          <w:rFonts w:cs="Times New Roman"/>
          <w:szCs w:val="24"/>
        </w:rPr>
        <w:t xml:space="preserve">thus </w:t>
      </w:r>
      <w:r>
        <w:rPr>
          <w:rFonts w:cs="Times New Roman"/>
          <w:szCs w:val="24"/>
        </w:rPr>
        <w:t>fully consistent with the staff’s</w:t>
      </w:r>
      <w:r w:rsidR="00583126">
        <w:rPr>
          <w:rFonts w:cs="Times New Roman"/>
          <w:szCs w:val="24"/>
        </w:rPr>
        <w:t xml:space="preserve"> own</w:t>
      </w:r>
      <w:r>
        <w:rPr>
          <w:rFonts w:cs="Times New Roman"/>
          <w:szCs w:val="24"/>
        </w:rPr>
        <w:t xml:space="preserve"> identification of appropriate properties upon which computation of </w:t>
      </w:r>
      <w:r w:rsidR="00583126">
        <w:rPr>
          <w:rFonts w:cs="Times New Roman"/>
          <w:szCs w:val="24"/>
        </w:rPr>
        <w:t xml:space="preserve">annualized </w:t>
      </w:r>
      <w:r>
        <w:rPr>
          <w:rFonts w:cs="Times New Roman"/>
          <w:szCs w:val="24"/>
        </w:rPr>
        <w:t xml:space="preserve">rent expense is based.  </w:t>
      </w:r>
      <w:r w:rsidR="009177B9">
        <w:rPr>
          <w:rFonts w:cs="Times New Roman"/>
          <w:szCs w:val="24"/>
        </w:rPr>
        <w:t>T</w:t>
      </w:r>
      <w:r w:rsidR="000A2440">
        <w:rPr>
          <w:rFonts w:cs="Times New Roman"/>
          <w:szCs w:val="24"/>
        </w:rPr>
        <w:t>hat property</w:t>
      </w:r>
      <w:r>
        <w:rPr>
          <w:rFonts w:cs="Times New Roman"/>
          <w:szCs w:val="24"/>
        </w:rPr>
        <w:t xml:space="preserve"> is simply added to Order </w:t>
      </w:r>
      <w:proofErr w:type="spellStart"/>
      <w:r>
        <w:rPr>
          <w:rFonts w:cs="Times New Roman"/>
          <w:szCs w:val="24"/>
        </w:rPr>
        <w:t>13’s</w:t>
      </w:r>
      <w:proofErr w:type="spellEnd"/>
      <w:r>
        <w:rPr>
          <w:rFonts w:cs="Times New Roman"/>
          <w:szCs w:val="24"/>
        </w:rPr>
        <w:t xml:space="preserve"> premise in using 2009 land rent recovery amounts modified by the uncontroverted addition of a known and measurable</w:t>
      </w:r>
      <w:r w:rsidR="00F21DF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“used and useful” facility placed into service in early 2014 pertinent to forecasted rate year expenses.  </w:t>
      </w:r>
      <w:r w:rsidR="007221F0">
        <w:rPr>
          <w:rFonts w:cs="Times New Roman"/>
          <w:szCs w:val="24"/>
        </w:rPr>
        <w:t>Moreover, a</w:t>
      </w:r>
      <w:r>
        <w:rPr>
          <w:rFonts w:cs="Times New Roman"/>
          <w:szCs w:val="24"/>
        </w:rPr>
        <w:t xml:space="preserve">ddition of this rental property now would also </w:t>
      </w:r>
      <w:r w:rsidR="009177B9">
        <w:rPr>
          <w:rFonts w:cs="Times New Roman"/>
          <w:szCs w:val="24"/>
        </w:rPr>
        <w:t xml:space="preserve">likely </w:t>
      </w:r>
      <w:r>
        <w:rPr>
          <w:rFonts w:cs="Times New Roman"/>
          <w:szCs w:val="24"/>
        </w:rPr>
        <w:t xml:space="preserve">assist in mitigating the need for any accelerated successive general rate increase filing which all parties to this proceeding unquestionably </w:t>
      </w:r>
      <w:r w:rsidR="00913340">
        <w:rPr>
          <w:rFonts w:cs="Times New Roman"/>
          <w:szCs w:val="24"/>
        </w:rPr>
        <w:t>wish</w:t>
      </w:r>
      <w:r w:rsidR="00F31009">
        <w:rPr>
          <w:rFonts w:cs="Times New Roman"/>
          <w:szCs w:val="24"/>
        </w:rPr>
        <w:t xml:space="preserve"> to avoid in</w:t>
      </w:r>
      <w:r>
        <w:rPr>
          <w:rFonts w:cs="Times New Roman"/>
          <w:szCs w:val="24"/>
        </w:rPr>
        <w:t xml:space="preserve"> the near future.  </w:t>
      </w:r>
    </w:p>
    <w:p w:rsidR="00F009A4" w:rsidRDefault="00583126" w:rsidP="00583126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cs="Times New Roman"/>
          <w:szCs w:val="24"/>
        </w:rPr>
      </w:pPr>
      <w:r w:rsidRPr="00583126">
        <w:rPr>
          <w:rFonts w:cs="Times New Roman"/>
          <w:b/>
          <w:szCs w:val="24"/>
        </w:rPr>
        <w:t>Conclusion</w:t>
      </w:r>
      <w:r w:rsidR="00F31009">
        <w:rPr>
          <w:rFonts w:cs="Times New Roman"/>
          <w:b/>
          <w:szCs w:val="24"/>
        </w:rPr>
        <w:t>/Prayer for Relief</w:t>
      </w:r>
      <w:r w:rsidR="005C42A3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F009A4" w:rsidRPr="00583126">
        <w:rPr>
          <w:rFonts w:cs="Times New Roman"/>
          <w:szCs w:val="24"/>
        </w:rPr>
        <w:t>While</w:t>
      </w:r>
      <w:r w:rsidR="00F009A4">
        <w:rPr>
          <w:rFonts w:cs="Times New Roman"/>
          <w:szCs w:val="24"/>
        </w:rPr>
        <w:t xml:space="preserve"> </w:t>
      </w:r>
      <w:r w:rsidR="00F21DF3">
        <w:rPr>
          <w:rFonts w:cs="Times New Roman"/>
          <w:szCs w:val="24"/>
        </w:rPr>
        <w:t>WCI</w:t>
      </w:r>
      <w:r w:rsidR="00F009A4">
        <w:rPr>
          <w:rFonts w:cs="Times New Roman"/>
          <w:szCs w:val="24"/>
        </w:rPr>
        <w:t xml:space="preserve"> recognizes that motions to clarify do not automatically </w:t>
      </w:r>
      <w:r w:rsidR="00C15B3E">
        <w:rPr>
          <w:rFonts w:cs="Times New Roman"/>
          <w:szCs w:val="24"/>
        </w:rPr>
        <w:t>allow for a responsive pleading</w:t>
      </w:r>
      <w:r w:rsidR="00F009A4">
        <w:rPr>
          <w:rFonts w:cs="Times New Roman"/>
          <w:szCs w:val="24"/>
        </w:rPr>
        <w:t xml:space="preserve"> </w:t>
      </w:r>
      <w:r w:rsidR="000A2440">
        <w:rPr>
          <w:rFonts w:cs="Times New Roman"/>
          <w:szCs w:val="24"/>
        </w:rPr>
        <w:t xml:space="preserve">under WAC 480-07-835(3), </w:t>
      </w:r>
      <w:r w:rsidR="00F009A4">
        <w:rPr>
          <w:rFonts w:cs="Times New Roman"/>
          <w:szCs w:val="24"/>
        </w:rPr>
        <w:t xml:space="preserve">it has </w:t>
      </w:r>
      <w:r>
        <w:rPr>
          <w:rFonts w:cs="Times New Roman"/>
          <w:szCs w:val="24"/>
        </w:rPr>
        <w:t>provided</w:t>
      </w:r>
      <w:r w:rsidR="005E49A6">
        <w:rPr>
          <w:rFonts w:cs="Times New Roman"/>
          <w:szCs w:val="24"/>
        </w:rPr>
        <w:t xml:space="preserve"> the S</w:t>
      </w:r>
      <w:r w:rsidR="00F009A4">
        <w:rPr>
          <w:rFonts w:cs="Times New Roman"/>
          <w:szCs w:val="24"/>
        </w:rPr>
        <w:t xml:space="preserve">taff and the intervenor </w:t>
      </w:r>
      <w:r w:rsidR="009177B9">
        <w:rPr>
          <w:rFonts w:cs="Times New Roman"/>
          <w:szCs w:val="24"/>
        </w:rPr>
        <w:t>this</w:t>
      </w:r>
      <w:r w:rsidR="00F009A4">
        <w:rPr>
          <w:rFonts w:cs="Times New Roman"/>
          <w:szCs w:val="24"/>
        </w:rPr>
        <w:t xml:space="preserve"> </w:t>
      </w:r>
      <w:r w:rsidR="009177B9">
        <w:rPr>
          <w:rFonts w:cs="Times New Roman"/>
          <w:szCs w:val="24"/>
        </w:rPr>
        <w:t>M</w:t>
      </w:r>
      <w:r w:rsidR="00F009A4">
        <w:rPr>
          <w:rFonts w:cs="Times New Roman"/>
          <w:szCs w:val="24"/>
        </w:rPr>
        <w:t>otion</w:t>
      </w:r>
      <w:r w:rsidR="000A2440">
        <w:rPr>
          <w:rFonts w:cs="Times New Roman"/>
          <w:szCs w:val="24"/>
        </w:rPr>
        <w:t xml:space="preserve"> to </w:t>
      </w:r>
      <w:r w:rsidR="009177B9">
        <w:rPr>
          <w:rFonts w:cs="Times New Roman"/>
          <w:szCs w:val="24"/>
        </w:rPr>
        <w:t>C</w:t>
      </w:r>
      <w:r w:rsidR="000A2440">
        <w:rPr>
          <w:rFonts w:cs="Times New Roman"/>
          <w:szCs w:val="24"/>
        </w:rPr>
        <w:t xml:space="preserve">larify in advance </w:t>
      </w:r>
      <w:r w:rsidR="00F009A4">
        <w:rPr>
          <w:rFonts w:cs="Times New Roman"/>
          <w:szCs w:val="24"/>
        </w:rPr>
        <w:t xml:space="preserve">and </w:t>
      </w:r>
      <w:r w:rsidR="005E49A6">
        <w:rPr>
          <w:rFonts w:cs="Times New Roman"/>
          <w:szCs w:val="24"/>
        </w:rPr>
        <w:t xml:space="preserve">is informed </w:t>
      </w:r>
      <w:r w:rsidR="00F009A4">
        <w:rPr>
          <w:rFonts w:cs="Times New Roman"/>
          <w:szCs w:val="24"/>
        </w:rPr>
        <w:t xml:space="preserve">neither party </w:t>
      </w:r>
      <w:r w:rsidR="005E49A6">
        <w:rPr>
          <w:rFonts w:cs="Times New Roman"/>
          <w:szCs w:val="24"/>
        </w:rPr>
        <w:t xml:space="preserve">would intend to </w:t>
      </w:r>
      <w:r w:rsidR="00A0730D">
        <w:rPr>
          <w:rFonts w:cs="Times New Roman"/>
          <w:szCs w:val="24"/>
        </w:rPr>
        <w:t>seek to file responsive pleadings</w:t>
      </w:r>
      <w:r w:rsidR="00F009A4">
        <w:rPr>
          <w:rFonts w:cs="Times New Roman"/>
          <w:szCs w:val="24"/>
        </w:rPr>
        <w:t>.</w:t>
      </w:r>
      <w:r w:rsidR="009177B9">
        <w:rPr>
          <w:rFonts w:cs="Times New Roman"/>
          <w:szCs w:val="24"/>
        </w:rPr>
        <w:t xml:space="preserve">  A</w:t>
      </w:r>
      <w:r w:rsidR="00F009A4">
        <w:rPr>
          <w:rFonts w:cs="Times New Roman"/>
          <w:szCs w:val="24"/>
        </w:rPr>
        <w:t xml:space="preserve">s noted, WCI believes the issue raised in this motion </w:t>
      </w:r>
      <w:r w:rsidR="00913340">
        <w:rPr>
          <w:rFonts w:cs="Times New Roman"/>
          <w:szCs w:val="24"/>
        </w:rPr>
        <w:t xml:space="preserve">is fully consistent with the intent of the </w:t>
      </w:r>
      <w:r>
        <w:rPr>
          <w:rFonts w:cs="Times New Roman"/>
          <w:szCs w:val="24"/>
        </w:rPr>
        <w:t xml:space="preserve">procedural </w:t>
      </w:r>
      <w:r w:rsidR="00913340">
        <w:rPr>
          <w:rFonts w:cs="Times New Roman"/>
          <w:szCs w:val="24"/>
        </w:rPr>
        <w:t xml:space="preserve">rules on </w:t>
      </w:r>
      <w:r w:rsidR="00F31009">
        <w:rPr>
          <w:rFonts w:cs="Times New Roman"/>
          <w:szCs w:val="24"/>
        </w:rPr>
        <w:t>F</w:t>
      </w:r>
      <w:r w:rsidR="00913340">
        <w:rPr>
          <w:rFonts w:cs="Times New Roman"/>
          <w:szCs w:val="24"/>
        </w:rPr>
        <w:t xml:space="preserve">inal </w:t>
      </w:r>
      <w:r w:rsidR="00F31009">
        <w:rPr>
          <w:rFonts w:cs="Times New Roman"/>
          <w:szCs w:val="24"/>
        </w:rPr>
        <w:t>O</w:t>
      </w:r>
      <w:r w:rsidR="00913340">
        <w:rPr>
          <w:rFonts w:cs="Times New Roman"/>
          <w:szCs w:val="24"/>
        </w:rPr>
        <w:t xml:space="preserve">rder clarification and is not </w:t>
      </w:r>
      <w:r w:rsidR="00F21DF3">
        <w:rPr>
          <w:rFonts w:cs="Times New Roman"/>
          <w:szCs w:val="24"/>
        </w:rPr>
        <w:t xml:space="preserve">here </w:t>
      </w:r>
      <w:r w:rsidR="00913340">
        <w:rPr>
          <w:rFonts w:cs="Times New Roman"/>
          <w:szCs w:val="24"/>
        </w:rPr>
        <w:t>seeking reconsideration of rationale</w:t>
      </w:r>
      <w:r>
        <w:rPr>
          <w:rFonts w:cs="Times New Roman"/>
          <w:szCs w:val="24"/>
        </w:rPr>
        <w:t>,</w:t>
      </w:r>
      <w:r w:rsidR="00913340">
        <w:rPr>
          <w:rFonts w:cs="Times New Roman"/>
          <w:szCs w:val="24"/>
        </w:rPr>
        <w:t xml:space="preserve"> theories or holdings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otherwise</w:t>
      </w:r>
      <w:r w:rsidR="00913340">
        <w:rPr>
          <w:rFonts w:cs="Times New Roman"/>
          <w:szCs w:val="24"/>
        </w:rPr>
        <w:t xml:space="preserve"> set forth in Order 13.  </w:t>
      </w:r>
      <w:r w:rsidR="00C520D7">
        <w:rPr>
          <w:rFonts w:cs="Times New Roman"/>
          <w:szCs w:val="24"/>
        </w:rPr>
        <w:t>Finally, P</w:t>
      </w:r>
      <w:r w:rsidR="00913340">
        <w:rPr>
          <w:rFonts w:cs="Times New Roman"/>
          <w:szCs w:val="24"/>
        </w:rPr>
        <w:t>etitioner Waste Control, Inc. asserts that this motion is consistent with the public interest</w:t>
      </w:r>
      <w:r w:rsidR="00F31009">
        <w:rPr>
          <w:rFonts w:cs="Times New Roman"/>
          <w:szCs w:val="24"/>
        </w:rPr>
        <w:t>,</w:t>
      </w:r>
      <w:r w:rsidR="00913340">
        <w:rPr>
          <w:rFonts w:cs="Times New Roman"/>
          <w:szCs w:val="24"/>
        </w:rPr>
        <w:t xml:space="preserve"> Commission procedural regulations and</w:t>
      </w:r>
      <w:r w:rsidR="00C520D7">
        <w:rPr>
          <w:rFonts w:cs="Times New Roman"/>
          <w:szCs w:val="24"/>
        </w:rPr>
        <w:t xml:space="preserve"> policy and</w:t>
      </w:r>
      <w:r w:rsidR="00F31009">
        <w:rPr>
          <w:rFonts w:cs="Times New Roman"/>
          <w:szCs w:val="24"/>
        </w:rPr>
        <w:t xml:space="preserve"> </w:t>
      </w:r>
      <w:r w:rsidR="00C15B3E">
        <w:rPr>
          <w:rFonts w:cs="Times New Roman"/>
          <w:szCs w:val="24"/>
        </w:rPr>
        <w:t xml:space="preserve">therefore </w:t>
      </w:r>
      <w:r w:rsidR="00F31009">
        <w:rPr>
          <w:rFonts w:cs="Times New Roman"/>
          <w:szCs w:val="24"/>
        </w:rPr>
        <w:t>asks that it</w:t>
      </w:r>
      <w:r w:rsidR="00913340">
        <w:rPr>
          <w:rFonts w:cs="Times New Roman"/>
          <w:szCs w:val="24"/>
        </w:rPr>
        <w:t xml:space="preserve"> be</w:t>
      </w:r>
      <w:r>
        <w:rPr>
          <w:rFonts w:cs="Times New Roman"/>
          <w:szCs w:val="24"/>
        </w:rPr>
        <w:t xml:space="preserve"> granted</w:t>
      </w:r>
      <w:r w:rsidR="00913340">
        <w:rPr>
          <w:rFonts w:cs="Times New Roman"/>
          <w:szCs w:val="24"/>
        </w:rPr>
        <w:t>.</w:t>
      </w:r>
    </w:p>
    <w:p w:rsidR="00583126" w:rsidRPr="00A27F55" w:rsidRDefault="00583126" w:rsidP="00583126">
      <w:pPr>
        <w:pStyle w:val="ListParagraph"/>
        <w:spacing w:line="480" w:lineRule="auto"/>
        <w:ind w:left="0"/>
        <w:rPr>
          <w:rFonts w:cs="Times New Roman"/>
          <w:szCs w:val="24"/>
        </w:rPr>
      </w:pPr>
    </w:p>
    <w:p w:rsidR="00CC4B5C" w:rsidRPr="007A2016" w:rsidRDefault="0049449C" w:rsidP="0049449C">
      <w:pPr>
        <w:spacing w:line="480" w:lineRule="auto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Dated this _______ day of August</w:t>
      </w:r>
      <w:r w:rsidR="00972068">
        <w:rPr>
          <w:rFonts w:cs="Times New Roman"/>
          <w:szCs w:val="24"/>
        </w:rPr>
        <w:t>,</w:t>
      </w:r>
      <w:r w:rsidRPr="007A2016">
        <w:rPr>
          <w:rFonts w:cs="Times New Roman"/>
          <w:szCs w:val="24"/>
        </w:rPr>
        <w:t xml:space="preserve"> 2015 at _____________, Washington</w:t>
      </w:r>
      <w:r w:rsidR="0063508E">
        <w:rPr>
          <w:rFonts w:cs="Times New Roman"/>
          <w:szCs w:val="24"/>
        </w:rPr>
        <w:t>.</w:t>
      </w:r>
    </w:p>
    <w:p w:rsidR="0049449C" w:rsidRPr="007A2016" w:rsidRDefault="0049449C" w:rsidP="0049449C">
      <w:pPr>
        <w:spacing w:line="480" w:lineRule="auto"/>
        <w:rPr>
          <w:rFonts w:cs="Times New Roman"/>
          <w:szCs w:val="24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49449C" w:rsidRPr="007A2016" w:rsidTr="00E15482">
        <w:trPr>
          <w:cantSplit/>
        </w:trPr>
        <w:tc>
          <w:tcPr>
            <w:tcW w:w="4698" w:type="dxa"/>
          </w:tcPr>
          <w:p w:rsidR="0049449C" w:rsidRPr="007A2016" w:rsidRDefault="0049449C" w:rsidP="00E15482">
            <w:pPr>
              <w:keepNext/>
              <w:tabs>
                <w:tab w:val="left" w:pos="432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49449C" w:rsidRPr="007A2016" w:rsidRDefault="0049449C" w:rsidP="00E15482">
            <w:pPr>
              <w:keepNext/>
              <w:spacing w:line="240" w:lineRule="exact"/>
              <w:rPr>
                <w:rFonts w:cs="Times New Roman"/>
                <w:caps/>
                <w:szCs w:val="24"/>
              </w:rPr>
            </w:pPr>
            <w:r w:rsidRPr="007A2016">
              <w:rPr>
                <w:rFonts w:cs="Times New Roman"/>
                <w:caps/>
                <w:szCs w:val="24"/>
              </w:rPr>
              <w:t>RESPECTFULLY sUBMITTED,</w:t>
            </w:r>
          </w:p>
          <w:p w:rsidR="0049449C" w:rsidRPr="007A2016" w:rsidRDefault="0049449C" w:rsidP="00E15482">
            <w:pPr>
              <w:keepNext/>
              <w:spacing w:line="240" w:lineRule="exact"/>
              <w:rPr>
                <w:rFonts w:cs="Times New Roman"/>
                <w:caps/>
                <w:szCs w:val="24"/>
              </w:rPr>
            </w:pPr>
          </w:p>
          <w:p w:rsidR="0049449C" w:rsidRPr="007A2016" w:rsidRDefault="0049449C" w:rsidP="00E15482">
            <w:pPr>
              <w:keepNext/>
              <w:spacing w:line="240" w:lineRule="exact"/>
              <w:rPr>
                <w:rFonts w:cs="Times New Roman"/>
                <w:caps/>
                <w:szCs w:val="24"/>
              </w:rPr>
            </w:pPr>
          </w:p>
          <w:p w:rsidR="0049449C" w:rsidRPr="007A2016" w:rsidRDefault="0049449C" w:rsidP="00E15482">
            <w:pPr>
              <w:keepNext/>
              <w:spacing w:line="240" w:lineRule="exact"/>
              <w:rPr>
                <w:rFonts w:cs="Times New Roman"/>
                <w:caps/>
                <w:szCs w:val="24"/>
              </w:rPr>
            </w:pPr>
          </w:p>
          <w:p w:rsidR="0049449C" w:rsidRPr="007A2016" w:rsidRDefault="0049449C" w:rsidP="00E15482">
            <w:pPr>
              <w:keepNext/>
              <w:tabs>
                <w:tab w:val="right" w:pos="4572"/>
              </w:tabs>
              <w:spacing w:line="240" w:lineRule="exact"/>
              <w:rPr>
                <w:rFonts w:cs="Times New Roman"/>
                <w:szCs w:val="24"/>
                <w:u w:val="single"/>
              </w:rPr>
            </w:pPr>
            <w:r w:rsidRPr="007A2016">
              <w:rPr>
                <w:rFonts w:cs="Times New Roman"/>
                <w:szCs w:val="24"/>
              </w:rPr>
              <w:t xml:space="preserve">By </w:t>
            </w:r>
            <w:r w:rsidRPr="007A2016">
              <w:rPr>
                <w:rFonts w:cs="Times New Roman"/>
                <w:szCs w:val="24"/>
                <w:u w:val="single"/>
              </w:rPr>
              <w:tab/>
            </w:r>
          </w:p>
          <w:p w:rsidR="0049449C" w:rsidRPr="007A2016" w:rsidRDefault="0049449C" w:rsidP="0063508E">
            <w:pPr>
              <w:keepNext/>
              <w:tabs>
                <w:tab w:val="left" w:pos="432"/>
                <w:tab w:val="right" w:pos="4932"/>
              </w:tabs>
              <w:spacing w:line="240" w:lineRule="exact"/>
              <w:ind w:left="342"/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 xml:space="preserve">David W. Wiley, WSBA #08614 </w:t>
            </w:r>
            <w:hyperlink r:id="rId9" w:history="1">
              <w:r w:rsidRPr="007A2016">
                <w:rPr>
                  <w:rStyle w:val="Hyperlink"/>
                  <w:rFonts w:cs="Times New Roman"/>
                  <w:szCs w:val="24"/>
                </w:rPr>
                <w:t>dwiley@williamskastner.com</w:t>
              </w:r>
            </w:hyperlink>
            <w:r w:rsidRPr="007A2016">
              <w:rPr>
                <w:rFonts w:cs="Times New Roman"/>
                <w:szCs w:val="24"/>
              </w:rPr>
              <w:t xml:space="preserve"> </w:t>
            </w:r>
          </w:p>
          <w:p w:rsidR="0049449C" w:rsidRPr="007A2016" w:rsidRDefault="0049449C" w:rsidP="00E15482">
            <w:pPr>
              <w:keepNext/>
              <w:spacing w:line="240" w:lineRule="exact"/>
              <w:rPr>
                <w:rFonts w:cs="Times New Roman"/>
                <w:szCs w:val="24"/>
              </w:rPr>
            </w:pPr>
            <w:r w:rsidRPr="007A2016">
              <w:rPr>
                <w:rFonts w:cs="Times New Roman"/>
                <w:szCs w:val="24"/>
              </w:rPr>
              <w:t>Attorneys for Waste Control, Inc.</w:t>
            </w:r>
          </w:p>
        </w:tc>
      </w:tr>
    </w:tbl>
    <w:p w:rsidR="00DD2273" w:rsidRPr="007A2016" w:rsidRDefault="00DD2273" w:rsidP="00DD2273">
      <w:pPr>
        <w:keepNext/>
        <w:rPr>
          <w:rFonts w:cs="Times New Roman"/>
        </w:rPr>
      </w:pPr>
    </w:p>
    <w:p w:rsidR="00CC4B5C" w:rsidRPr="007A2016" w:rsidRDefault="00CC4B5C" w:rsidP="00CC4B5C">
      <w:pPr>
        <w:spacing w:line="480" w:lineRule="auto"/>
        <w:rPr>
          <w:rFonts w:cs="Times New Roman"/>
          <w:szCs w:val="24"/>
        </w:rPr>
      </w:pPr>
    </w:p>
    <w:p w:rsidR="00D23F7F" w:rsidRPr="007A2016" w:rsidRDefault="00D23F7F" w:rsidP="00DD2273">
      <w:pPr>
        <w:rPr>
          <w:rFonts w:cs="Times New Roman"/>
        </w:rPr>
        <w:sectPr w:rsidR="00D23F7F" w:rsidRPr="007A2016" w:rsidSect="00D34F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222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49449C" w:rsidRPr="007A2016" w:rsidRDefault="0049449C" w:rsidP="0049449C">
      <w:pPr>
        <w:jc w:val="center"/>
        <w:rPr>
          <w:rFonts w:cs="Times New Roman"/>
          <w:b/>
          <w:szCs w:val="24"/>
        </w:rPr>
      </w:pPr>
      <w:r w:rsidRPr="007A2016">
        <w:rPr>
          <w:rFonts w:cs="Times New Roman"/>
          <w:b/>
          <w:szCs w:val="24"/>
        </w:rPr>
        <w:lastRenderedPageBreak/>
        <w:t>CERTIFICATE OF SERVICE</w:t>
      </w:r>
    </w:p>
    <w:p w:rsidR="0049449C" w:rsidRPr="007A2016" w:rsidRDefault="0049449C" w:rsidP="0049449C">
      <w:pPr>
        <w:jc w:val="center"/>
        <w:rPr>
          <w:rFonts w:cs="Times New Roman"/>
          <w:b/>
          <w:szCs w:val="24"/>
        </w:rPr>
      </w:pPr>
    </w:p>
    <w:p w:rsidR="0049449C" w:rsidRPr="007A2016" w:rsidRDefault="0049449C" w:rsidP="0049449C">
      <w:pPr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 xml:space="preserve">I hereby certify that on August </w:t>
      </w:r>
      <w:r w:rsidR="007221F0">
        <w:rPr>
          <w:rFonts w:cs="Times New Roman"/>
          <w:szCs w:val="24"/>
        </w:rPr>
        <w:t>13</w:t>
      </w:r>
      <w:r w:rsidRPr="007A2016">
        <w:rPr>
          <w:rFonts w:cs="Times New Roman"/>
          <w:szCs w:val="24"/>
        </w:rPr>
        <w:t>, 2015</w:t>
      </w:r>
      <w:r w:rsidR="009618A0">
        <w:rPr>
          <w:rFonts w:cs="Times New Roman"/>
          <w:szCs w:val="24"/>
        </w:rPr>
        <w:t>,</w:t>
      </w:r>
      <w:bookmarkStart w:id="0" w:name="_GoBack"/>
      <w:bookmarkEnd w:id="0"/>
      <w:r w:rsidRPr="007A2016">
        <w:rPr>
          <w:rFonts w:cs="Times New Roman"/>
          <w:szCs w:val="24"/>
        </w:rPr>
        <w:t xml:space="preserve"> I caused to be served the original and </w:t>
      </w:r>
      <w:r w:rsidR="007221F0">
        <w:rPr>
          <w:rFonts w:cs="Times New Roman"/>
          <w:szCs w:val="24"/>
        </w:rPr>
        <w:t>five (5)</w:t>
      </w:r>
      <w:r w:rsidRPr="007A2016">
        <w:rPr>
          <w:rFonts w:cs="Times New Roman"/>
          <w:szCs w:val="24"/>
        </w:rPr>
        <w:t xml:space="preserve"> copies of the foregoing document to the following address via first class mail, postage prepaid to:</w:t>
      </w:r>
    </w:p>
    <w:p w:rsidR="0049449C" w:rsidRPr="007A2016" w:rsidRDefault="0049449C" w:rsidP="0049449C">
      <w:pPr>
        <w:rPr>
          <w:rFonts w:cs="Times New Roman"/>
          <w:szCs w:val="24"/>
        </w:rPr>
      </w:pPr>
    </w:p>
    <w:p w:rsidR="0049449C" w:rsidRPr="007A2016" w:rsidRDefault="0049449C" w:rsidP="000A2440">
      <w:pPr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ab/>
        <w:t>Steven V. King, Executive Director and Secretary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Attn.:  Records Center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P.O. Box 47250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1300 S. Evergreen Park Dr. SW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Olympia, WA</w:t>
      </w:r>
      <w:r w:rsidR="0063508E">
        <w:rPr>
          <w:rFonts w:cs="Times New Roman"/>
          <w:szCs w:val="24"/>
        </w:rPr>
        <w:t xml:space="preserve"> </w:t>
      </w:r>
      <w:r w:rsidRPr="007A2016">
        <w:rPr>
          <w:rFonts w:cs="Times New Roman"/>
          <w:szCs w:val="24"/>
        </w:rPr>
        <w:t xml:space="preserve"> 98504-7250</w:t>
      </w:r>
    </w:p>
    <w:p w:rsidR="0049449C" w:rsidRPr="007A2016" w:rsidRDefault="0049449C" w:rsidP="0049449C">
      <w:pPr>
        <w:keepNext/>
        <w:keepLines/>
        <w:rPr>
          <w:rFonts w:cs="Times New Roman"/>
          <w:szCs w:val="24"/>
        </w:rPr>
      </w:pPr>
    </w:p>
    <w:p w:rsidR="0049449C" w:rsidRPr="007A2016" w:rsidRDefault="0049449C" w:rsidP="0049449C">
      <w:pPr>
        <w:keepNext/>
        <w:keepLines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49449C" w:rsidRPr="007A2016" w:rsidRDefault="00AD3252" w:rsidP="0049449C">
      <w:pPr>
        <w:keepNext/>
        <w:keepLines/>
        <w:rPr>
          <w:rFonts w:cs="Times New Roman"/>
          <w:szCs w:val="24"/>
        </w:rPr>
      </w:pPr>
      <w:hyperlink r:id="rId16" w:history="1">
        <w:r w:rsidR="0049449C" w:rsidRPr="007A2016">
          <w:rPr>
            <w:rStyle w:val="Hyperlink"/>
            <w:rFonts w:cs="Times New Roman"/>
            <w:szCs w:val="24"/>
          </w:rPr>
          <w:t>records@utc.wa.gov</w:t>
        </w:r>
      </w:hyperlink>
    </w:p>
    <w:p w:rsidR="0049449C" w:rsidRPr="007A2016" w:rsidRDefault="0049449C" w:rsidP="0049449C">
      <w:pPr>
        <w:rPr>
          <w:rFonts w:cs="Times New Roman"/>
          <w:szCs w:val="24"/>
        </w:rPr>
      </w:pPr>
    </w:p>
    <w:p w:rsidR="0049449C" w:rsidRPr="007A2016" w:rsidRDefault="0049449C" w:rsidP="0049449C">
      <w:pPr>
        <w:keepNext/>
        <w:keepLines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and an electronic copy via email and first class mail, postage prepaid, to:</w:t>
      </w:r>
      <w:r w:rsidRPr="007A2016">
        <w:rPr>
          <w:rFonts w:cs="Times New Roman"/>
          <w:szCs w:val="24"/>
        </w:rPr>
        <w:br/>
      </w:r>
    </w:p>
    <w:p w:rsidR="0049449C" w:rsidRPr="007A2016" w:rsidRDefault="00F21DF3" w:rsidP="0049449C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Brown, Assistant Attorney General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Washington Utilities and Transportation Commission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P.O. Box 4</w:t>
      </w:r>
      <w:r w:rsidR="00F21DF3">
        <w:rPr>
          <w:rFonts w:cs="Times New Roman"/>
          <w:szCs w:val="24"/>
        </w:rPr>
        <w:t>0128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1300 S. Evergreen Park Dr. SW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 xml:space="preserve">Olympia, WA </w:t>
      </w:r>
      <w:r w:rsidR="0063508E">
        <w:rPr>
          <w:rFonts w:cs="Times New Roman"/>
          <w:szCs w:val="24"/>
        </w:rPr>
        <w:t xml:space="preserve"> </w:t>
      </w:r>
      <w:r w:rsidR="00F21DF3">
        <w:rPr>
          <w:rFonts w:cs="Times New Roman"/>
          <w:szCs w:val="24"/>
        </w:rPr>
        <w:t>98504-0128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 xml:space="preserve">Email:  </w:t>
      </w:r>
      <w:hyperlink r:id="rId17" w:history="1">
        <w:r w:rsidR="00F21DF3" w:rsidRPr="00B859E5">
          <w:rPr>
            <w:rStyle w:val="Hyperlink"/>
            <w:rFonts w:cs="Times New Roman"/>
            <w:szCs w:val="24"/>
          </w:rPr>
          <w:t>sbrown@utc.wa.gov</w:t>
        </w:r>
      </w:hyperlink>
      <w:r w:rsidRPr="007A2016">
        <w:rPr>
          <w:rFonts w:cs="Times New Roman"/>
          <w:szCs w:val="24"/>
        </w:rPr>
        <w:t xml:space="preserve"> </w:t>
      </w:r>
    </w:p>
    <w:p w:rsidR="0049449C" w:rsidRPr="007A2016" w:rsidRDefault="0049449C" w:rsidP="0049449C">
      <w:pPr>
        <w:keepNext/>
        <w:keepLines/>
        <w:rPr>
          <w:rFonts w:cs="Times New Roman"/>
          <w:szCs w:val="24"/>
        </w:rPr>
      </w:pPr>
    </w:p>
    <w:p w:rsidR="0049449C" w:rsidRPr="007A2016" w:rsidRDefault="0049449C" w:rsidP="0049449C">
      <w:pPr>
        <w:keepNext/>
        <w:keepLines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ab/>
        <w:t xml:space="preserve">Brett Shearer </w:t>
      </w:r>
    </w:p>
    <w:p w:rsidR="0049449C" w:rsidRPr="007A2016" w:rsidRDefault="0049449C" w:rsidP="0049449C">
      <w:pPr>
        <w:keepNext/>
        <w:keepLines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ab/>
        <w:t>Office of the Attorney General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Washington Utilities and Transportation Commission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1400 S. Evergreen Park Dr. SW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PO Box 40128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Olympia, WA  98504-0128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 xml:space="preserve">Email: </w:t>
      </w:r>
      <w:r w:rsidR="0063508E">
        <w:rPr>
          <w:rFonts w:cs="Times New Roman"/>
          <w:szCs w:val="24"/>
        </w:rPr>
        <w:t xml:space="preserve"> </w:t>
      </w:r>
      <w:hyperlink r:id="rId18" w:history="1">
        <w:r w:rsidRPr="007A2016">
          <w:rPr>
            <w:rStyle w:val="Hyperlink"/>
            <w:rFonts w:cs="Times New Roman"/>
            <w:szCs w:val="24"/>
          </w:rPr>
          <w:t>bshearer@utc.wa.gov</w:t>
        </w:r>
      </w:hyperlink>
      <w:r w:rsidRPr="007A2016">
        <w:rPr>
          <w:rFonts w:cs="Times New Roman"/>
          <w:szCs w:val="24"/>
        </w:rPr>
        <w:t xml:space="preserve"> </w:t>
      </w:r>
    </w:p>
    <w:p w:rsidR="0049449C" w:rsidRPr="007A2016" w:rsidRDefault="0049449C" w:rsidP="0049449C">
      <w:pPr>
        <w:ind w:firstLine="720"/>
        <w:rPr>
          <w:rFonts w:cs="Times New Roman"/>
          <w:szCs w:val="24"/>
        </w:rPr>
      </w:pPr>
    </w:p>
    <w:p w:rsidR="0049449C" w:rsidRPr="007A2016" w:rsidRDefault="0049449C" w:rsidP="0049449C">
      <w:pPr>
        <w:ind w:right="-252"/>
        <w:rPr>
          <w:rFonts w:cs="Times New Roman"/>
          <w:iCs/>
          <w:szCs w:val="24"/>
        </w:rPr>
      </w:pPr>
      <w:r w:rsidRPr="007A2016">
        <w:rPr>
          <w:rFonts w:cs="Times New Roman"/>
          <w:iCs/>
          <w:szCs w:val="24"/>
        </w:rPr>
        <w:tab/>
        <w:t>James K. Sells</w:t>
      </w:r>
    </w:p>
    <w:p w:rsidR="0049449C" w:rsidRPr="007A2016" w:rsidRDefault="0049449C" w:rsidP="0049449C">
      <w:pPr>
        <w:ind w:right="-252"/>
        <w:rPr>
          <w:rFonts w:cs="Times New Roman"/>
          <w:iCs/>
          <w:szCs w:val="24"/>
        </w:rPr>
      </w:pPr>
      <w:r w:rsidRPr="007A2016">
        <w:rPr>
          <w:rFonts w:cs="Times New Roman"/>
          <w:iCs/>
          <w:szCs w:val="24"/>
        </w:rPr>
        <w:tab/>
        <w:t>Attorney at Law</w:t>
      </w:r>
    </w:p>
    <w:p w:rsidR="0049449C" w:rsidRPr="007A2016" w:rsidRDefault="0049449C" w:rsidP="0049449C">
      <w:pPr>
        <w:ind w:right="-252"/>
        <w:rPr>
          <w:rFonts w:cs="Times New Roman"/>
          <w:iCs/>
          <w:szCs w:val="24"/>
        </w:rPr>
      </w:pPr>
      <w:r w:rsidRPr="007A2016">
        <w:rPr>
          <w:rFonts w:cs="Times New Roman"/>
          <w:iCs/>
          <w:szCs w:val="24"/>
        </w:rPr>
        <w:tab/>
      </w:r>
      <w:proofErr w:type="spellStart"/>
      <w:r w:rsidRPr="007A2016">
        <w:rPr>
          <w:rFonts w:cs="Times New Roman"/>
          <w:iCs/>
          <w:szCs w:val="24"/>
        </w:rPr>
        <w:t>PMB</w:t>
      </w:r>
      <w:proofErr w:type="spellEnd"/>
      <w:r w:rsidRPr="007A2016">
        <w:rPr>
          <w:rFonts w:cs="Times New Roman"/>
          <w:iCs/>
          <w:szCs w:val="24"/>
        </w:rPr>
        <w:t xml:space="preserve"> 22, 3110 Judson St. </w:t>
      </w:r>
    </w:p>
    <w:p w:rsidR="0049449C" w:rsidRPr="007A2016" w:rsidRDefault="0049449C" w:rsidP="0049449C">
      <w:pPr>
        <w:ind w:right="-252"/>
        <w:rPr>
          <w:rFonts w:cs="Times New Roman"/>
          <w:iCs/>
          <w:szCs w:val="24"/>
        </w:rPr>
      </w:pPr>
      <w:r w:rsidRPr="007A2016">
        <w:rPr>
          <w:rFonts w:cs="Times New Roman"/>
          <w:iCs/>
          <w:szCs w:val="24"/>
        </w:rPr>
        <w:tab/>
        <w:t>Gig Harbor, WA  98335</w:t>
      </w:r>
    </w:p>
    <w:p w:rsidR="0049449C" w:rsidRPr="007A2016" w:rsidRDefault="0049449C" w:rsidP="0049449C">
      <w:pPr>
        <w:ind w:right="-252"/>
        <w:rPr>
          <w:rStyle w:val="Hyperlink"/>
          <w:rFonts w:cs="Times New Roman"/>
          <w:bCs/>
          <w:szCs w:val="24"/>
          <w:lang w:val="fr-FR"/>
        </w:rPr>
      </w:pPr>
      <w:r w:rsidRPr="007A2016">
        <w:rPr>
          <w:rFonts w:cs="Times New Roman"/>
          <w:iCs/>
          <w:szCs w:val="24"/>
        </w:rPr>
        <w:tab/>
        <w:t xml:space="preserve">E-mail:  </w:t>
      </w:r>
      <w:hyperlink r:id="rId19" w:history="1">
        <w:r w:rsidRPr="007A2016">
          <w:rPr>
            <w:rStyle w:val="Hyperlink"/>
            <w:rFonts w:cs="Times New Roman"/>
            <w:bCs/>
            <w:szCs w:val="24"/>
            <w:lang w:val="fr-FR"/>
          </w:rPr>
          <w:t>jamessells@comcast.net</w:t>
        </w:r>
      </w:hyperlink>
    </w:p>
    <w:p w:rsidR="0049449C" w:rsidRPr="007A2016" w:rsidRDefault="0049449C" w:rsidP="0049449C">
      <w:pPr>
        <w:rPr>
          <w:rFonts w:cs="Times New Roman"/>
          <w:szCs w:val="24"/>
        </w:rPr>
      </w:pPr>
    </w:p>
    <w:p w:rsidR="0049449C" w:rsidRPr="007A2016" w:rsidRDefault="00474303" w:rsidP="0049449C">
      <w:pPr>
        <w:rPr>
          <w:rFonts w:cs="Times New Roman"/>
          <w:szCs w:val="24"/>
        </w:rPr>
      </w:pPr>
      <w:r>
        <w:rPr>
          <w:rFonts w:cs="Times New Roman"/>
          <w:szCs w:val="24"/>
        </w:rPr>
        <w:t>Signed</w:t>
      </w:r>
      <w:r w:rsidR="0049449C" w:rsidRPr="007A2016">
        <w:rPr>
          <w:rFonts w:cs="Times New Roman"/>
          <w:szCs w:val="24"/>
        </w:rPr>
        <w:t xml:space="preserve"> at Seattle, Washington this _____ day of August, 2015.</w:t>
      </w:r>
    </w:p>
    <w:p w:rsidR="0063508E" w:rsidRPr="007A2016" w:rsidRDefault="0063508E" w:rsidP="0049449C">
      <w:pPr>
        <w:rPr>
          <w:rFonts w:cs="Times New Roman"/>
          <w:szCs w:val="24"/>
        </w:rPr>
      </w:pPr>
    </w:p>
    <w:p w:rsidR="0049449C" w:rsidRPr="007A2016" w:rsidRDefault="0049449C" w:rsidP="0063508E">
      <w:pPr>
        <w:pStyle w:val="BodyText2"/>
        <w:spacing w:after="0" w:line="240" w:lineRule="auto"/>
        <w:ind w:left="360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____________________________________</w:t>
      </w:r>
    </w:p>
    <w:p w:rsidR="0063508E" w:rsidRDefault="0049449C" w:rsidP="0063508E">
      <w:pPr>
        <w:ind w:left="360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MAGGI GRUBER, Legal Assistant</w:t>
      </w:r>
    </w:p>
    <w:p w:rsidR="0063508E" w:rsidRDefault="0049449C" w:rsidP="0063508E">
      <w:pPr>
        <w:ind w:left="3600"/>
        <w:rPr>
          <w:rFonts w:cs="Times New Roman"/>
          <w:szCs w:val="24"/>
        </w:rPr>
      </w:pPr>
      <w:r w:rsidRPr="007A2016">
        <w:rPr>
          <w:rFonts w:cs="Times New Roman"/>
          <w:szCs w:val="24"/>
        </w:rPr>
        <w:t>Williams Kastner</w:t>
      </w:r>
    </w:p>
    <w:p w:rsidR="00583126" w:rsidRDefault="00AD3252" w:rsidP="0063508E">
      <w:pPr>
        <w:ind w:left="3600"/>
        <w:rPr>
          <w:rStyle w:val="Hyperlink"/>
          <w:rFonts w:cs="Times New Roman"/>
          <w:noProof/>
          <w:szCs w:val="24"/>
        </w:rPr>
      </w:pPr>
      <w:hyperlink r:id="rId20" w:history="1">
        <w:r w:rsidR="0049449C" w:rsidRPr="007A2016">
          <w:rPr>
            <w:rStyle w:val="Hyperlink"/>
            <w:rFonts w:cs="Times New Roman"/>
            <w:noProof/>
            <w:szCs w:val="24"/>
          </w:rPr>
          <w:t>mgruber@williamskastner.com</w:t>
        </w:r>
      </w:hyperlink>
    </w:p>
    <w:sectPr w:rsidR="00583126" w:rsidSect="00D34FA7">
      <w:pgSz w:w="12240" w:h="15840" w:code="1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76" w:rsidRDefault="00CF3A76" w:rsidP="00623547">
      <w:r>
        <w:separator/>
      </w:r>
    </w:p>
  </w:endnote>
  <w:endnote w:type="continuationSeparator" w:id="0">
    <w:p w:rsidR="00CF3A76" w:rsidRDefault="00CF3A76" w:rsidP="0062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26" w:rsidRDefault="00583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07" w:rsidRDefault="0055238C" w:rsidP="00321F3A">
    <w:pPr>
      <w:pStyle w:val="Footer"/>
      <w:rPr>
        <w:rFonts w:cs="Times New Roman"/>
        <w:noProof/>
      </w:rPr>
    </w:pPr>
    <w:r>
      <w:t>MOTION</w:t>
    </w:r>
    <w:r w:rsidR="0049449C">
      <w:t xml:space="preserve"> FOR CLARIFICATION OF FINAL ORDER NO. 13</w:t>
    </w:r>
    <w:r w:rsidR="004D5EB6">
      <w:t xml:space="preserve"> </w:t>
    </w:r>
    <w:r w:rsidR="00CF3A76" w:rsidRPr="009515A0">
      <w:rPr>
        <w:rFonts w:cs="Times New Roman"/>
        <w:sz w:val="20"/>
      </w:rPr>
      <w:t xml:space="preserve">- </w:t>
    </w:r>
    <w:r w:rsidR="00CF3A76" w:rsidRPr="00623547">
      <w:rPr>
        <w:rFonts w:cs="Times New Roman"/>
      </w:rPr>
      <w:fldChar w:fldCharType="begin"/>
    </w:r>
    <w:r w:rsidR="00CF3A76" w:rsidRPr="00623547">
      <w:rPr>
        <w:rFonts w:cs="Times New Roman"/>
      </w:rPr>
      <w:instrText xml:space="preserve"> PAGE   \* MERGEFORMAT </w:instrText>
    </w:r>
    <w:r w:rsidR="00CF3A76" w:rsidRPr="00623547">
      <w:rPr>
        <w:rFonts w:cs="Times New Roman"/>
      </w:rPr>
      <w:fldChar w:fldCharType="separate"/>
    </w:r>
    <w:r w:rsidR="00AD3252">
      <w:rPr>
        <w:rFonts w:cs="Times New Roman"/>
        <w:noProof/>
      </w:rPr>
      <w:t>5</w:t>
    </w:r>
    <w:r w:rsidR="00CF3A76" w:rsidRPr="00623547">
      <w:rPr>
        <w:rFonts w:cs="Times New Roman"/>
        <w:noProof/>
      </w:rPr>
      <w:fldChar w:fldCharType="end"/>
    </w:r>
  </w:p>
  <w:p w:rsidR="00CF3A76" w:rsidRPr="00623547" w:rsidRDefault="00425E07" w:rsidP="00425E07">
    <w:pPr>
      <w:pStyle w:val="Footer"/>
      <w:rPr>
        <w:rFonts w:cs="Times New Roman"/>
      </w:rPr>
    </w:pPr>
    <w:r>
      <w:rPr>
        <w:rFonts w:cs="Times New Roman"/>
        <w:sz w:val="16"/>
      </w:rPr>
      <w:fldChar w:fldCharType="begin"/>
    </w:r>
    <w:r>
      <w:rPr>
        <w:rFonts w:cs="Times New Roman"/>
        <w:sz w:val="16"/>
      </w:rPr>
      <w:instrText xml:space="preserve"> </w:instrText>
    </w:r>
    <w:r w:rsidRPr="00425E07">
      <w:rPr>
        <w:rFonts w:cs="Times New Roman"/>
        <w:sz w:val="16"/>
      </w:rPr>
      <w:instrText>IF "</w:instrText>
    </w:r>
    <w:r w:rsidRPr="00425E07">
      <w:rPr>
        <w:rFonts w:cs="Times New Roman"/>
        <w:sz w:val="16"/>
      </w:rPr>
      <w:fldChar w:fldCharType="begin"/>
    </w:r>
    <w:r w:rsidRPr="00425E07">
      <w:rPr>
        <w:rFonts w:cs="Times New Roman"/>
        <w:sz w:val="16"/>
      </w:rPr>
      <w:instrText xml:space="preserve"> DOCVARIABLE "SWDocIDLocation" </w:instrText>
    </w:r>
    <w:r w:rsidRPr="00425E07">
      <w:rPr>
        <w:rFonts w:cs="Times New Roman"/>
        <w:sz w:val="16"/>
      </w:rPr>
      <w:fldChar w:fldCharType="separate"/>
    </w:r>
    <w:r w:rsidR="009618A0">
      <w:rPr>
        <w:rFonts w:cs="Times New Roman"/>
        <w:sz w:val="16"/>
      </w:rPr>
      <w:instrText>1</w:instrText>
    </w:r>
    <w:r w:rsidRPr="00425E07">
      <w:rPr>
        <w:rFonts w:cs="Times New Roman"/>
        <w:sz w:val="16"/>
      </w:rPr>
      <w:fldChar w:fldCharType="end"/>
    </w:r>
    <w:r w:rsidRPr="00425E07">
      <w:rPr>
        <w:rFonts w:cs="Times New Roman"/>
        <w:sz w:val="16"/>
      </w:rPr>
      <w:instrText>" = "1" "</w:instrText>
    </w:r>
    <w:r w:rsidRPr="00425E07">
      <w:rPr>
        <w:rFonts w:cs="Times New Roman"/>
        <w:sz w:val="16"/>
      </w:rPr>
      <w:fldChar w:fldCharType="begin"/>
    </w:r>
    <w:r w:rsidRPr="00425E07">
      <w:rPr>
        <w:rFonts w:cs="Times New Roman"/>
        <w:sz w:val="16"/>
      </w:rPr>
      <w:instrText xml:space="preserve"> DOCPROPERTY "SWDocID" </w:instrText>
    </w:r>
    <w:r w:rsidRPr="00425E07">
      <w:rPr>
        <w:rFonts w:cs="Times New Roman"/>
        <w:sz w:val="16"/>
      </w:rPr>
      <w:fldChar w:fldCharType="separate"/>
    </w:r>
    <w:r w:rsidR="009618A0">
      <w:rPr>
        <w:rFonts w:cs="Times New Roman"/>
        <w:sz w:val="16"/>
      </w:rPr>
      <w:instrText xml:space="preserve"> 5535654.3</w:instrText>
    </w:r>
    <w:r w:rsidRPr="00425E07">
      <w:rPr>
        <w:rFonts w:cs="Times New Roman"/>
        <w:sz w:val="16"/>
      </w:rPr>
      <w:fldChar w:fldCharType="end"/>
    </w:r>
    <w:r w:rsidRPr="00425E07">
      <w:rPr>
        <w:rFonts w:cs="Times New Roman"/>
        <w:sz w:val="16"/>
      </w:rPr>
      <w:instrText>" ""</w:instrText>
    </w:r>
    <w:r>
      <w:rPr>
        <w:rFonts w:cs="Times New Roman"/>
        <w:sz w:val="16"/>
      </w:rPr>
      <w:instrText xml:space="preserve"> </w:instrText>
    </w:r>
    <w:r>
      <w:rPr>
        <w:rFonts w:cs="Times New Roman"/>
        <w:sz w:val="16"/>
      </w:rPr>
      <w:fldChar w:fldCharType="separate"/>
    </w:r>
    <w:r w:rsidR="009618A0">
      <w:rPr>
        <w:rFonts w:cs="Times New Roman"/>
        <w:noProof/>
        <w:sz w:val="16"/>
      </w:rPr>
      <w:t xml:space="preserve"> 5535654.3</w:t>
    </w:r>
    <w:r>
      <w:rPr>
        <w:rFonts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26" w:rsidRDefault="00583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76" w:rsidRDefault="00CF3A76" w:rsidP="00623547">
      <w:r>
        <w:separator/>
      </w:r>
    </w:p>
  </w:footnote>
  <w:footnote w:type="continuationSeparator" w:id="0">
    <w:p w:rsidR="00CF3A76" w:rsidRDefault="00CF3A76" w:rsidP="00623547">
      <w:r>
        <w:continuationSeparator/>
      </w:r>
    </w:p>
  </w:footnote>
  <w:footnote w:id="1">
    <w:p w:rsidR="00F21DF3" w:rsidRDefault="00F21DF3" w:rsidP="00F21D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szCs w:val="24"/>
        </w:rPr>
        <w:t>A</w:t>
      </w:r>
      <w:r w:rsidRPr="00687954">
        <w:rPr>
          <w:rFonts w:cs="Times New Roman"/>
          <w:szCs w:val="24"/>
        </w:rPr>
        <w:t>s more particularly described in the record in Exhibit JD-</w:t>
      </w:r>
      <w:proofErr w:type="spellStart"/>
      <w:r w:rsidRPr="00687954">
        <w:rPr>
          <w:rFonts w:cs="Times New Roman"/>
          <w:szCs w:val="24"/>
        </w:rPr>
        <w:t>4</w:t>
      </w:r>
      <w:r w:rsidR="00404542">
        <w:rPr>
          <w:rFonts w:cs="Times New Roman"/>
          <w:szCs w:val="24"/>
        </w:rPr>
        <w:t>3T</w:t>
      </w:r>
      <w:proofErr w:type="spellEnd"/>
      <w:r w:rsidRPr="00687954">
        <w:rPr>
          <w:rFonts w:cs="Times New Roman"/>
          <w:szCs w:val="24"/>
        </w:rPr>
        <w:t>, page 19:18-21 and included in the Staff Response to Bench Request No. 1</w:t>
      </w:r>
      <w:r>
        <w:rPr>
          <w:rFonts w:cs="Times New Roman"/>
          <w:szCs w:val="24"/>
        </w:rPr>
        <w:t>, as noted.</w:t>
      </w:r>
    </w:p>
  </w:footnote>
  <w:footnote w:id="2">
    <w:p w:rsidR="0047765F" w:rsidRDefault="004776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2440">
        <w:rPr>
          <w:rFonts w:cs="Times New Roman"/>
        </w:rPr>
        <w:t>¶</w:t>
      </w:r>
      <w:r w:rsidR="000105C4">
        <w:t xml:space="preserve">36, </w:t>
      </w:r>
      <w:r w:rsidR="00184174">
        <w:t>Order </w:t>
      </w:r>
      <w:r>
        <w:t>13</w:t>
      </w:r>
      <w:r w:rsidR="000105C4">
        <w:t xml:space="preserve"> at page 19</w:t>
      </w:r>
      <w:r>
        <w:t>.</w:t>
      </w:r>
    </w:p>
  </w:footnote>
  <w:footnote w:id="3">
    <w:p w:rsidR="00F21DF3" w:rsidRDefault="00F21D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szCs w:val="24"/>
        </w:rPr>
        <w:t xml:space="preserve">While the Company </w:t>
      </w:r>
      <w:r w:rsidR="009177B9">
        <w:rPr>
          <w:rFonts w:cs="Times New Roman"/>
          <w:szCs w:val="24"/>
        </w:rPr>
        <w:t xml:space="preserve">also </w:t>
      </w:r>
      <w:r>
        <w:rPr>
          <w:rFonts w:cs="Times New Roman"/>
          <w:szCs w:val="24"/>
        </w:rPr>
        <w:t>presented evidence as to other modifications and improvements to WCI rental properties (such as those known as the “Boneyard I</w:t>
      </w:r>
      <w:r w:rsidR="000A2440">
        <w:rPr>
          <w:rFonts w:cs="Times New Roman"/>
          <w:szCs w:val="24"/>
        </w:rPr>
        <w:t>mprovements</w:t>
      </w:r>
      <w:r w:rsidR="00DB3F68">
        <w:rPr>
          <w:rFonts w:cs="Times New Roman"/>
          <w:szCs w:val="24"/>
        </w:rPr>
        <w:t>,</w:t>
      </w:r>
      <w:r w:rsidR="000A2440">
        <w:rPr>
          <w:rFonts w:cs="Times New Roman"/>
          <w:szCs w:val="24"/>
        </w:rPr>
        <w:t>” Exhibit J</w:t>
      </w:r>
      <w:r w:rsidR="008F7E70">
        <w:rPr>
          <w:rFonts w:cs="Times New Roman"/>
          <w:szCs w:val="24"/>
        </w:rPr>
        <w:t>D-</w:t>
      </w:r>
      <w:proofErr w:type="spellStart"/>
      <w:r w:rsidR="008F7E70">
        <w:rPr>
          <w:rFonts w:cs="Times New Roman"/>
          <w:szCs w:val="24"/>
        </w:rPr>
        <w:t>43T</w:t>
      </w:r>
      <w:proofErr w:type="spellEnd"/>
      <w:r w:rsidR="008F7E70">
        <w:rPr>
          <w:rFonts w:cs="Times New Roman"/>
          <w:szCs w:val="24"/>
        </w:rPr>
        <w:t>, p. 19:2 and Exhibit JD-46</w:t>
      </w:r>
      <w:r w:rsidR="000A2440">
        <w:rPr>
          <w:rFonts w:cs="Times New Roman"/>
          <w:szCs w:val="24"/>
        </w:rPr>
        <w:t>),</w:t>
      </w:r>
      <w:r>
        <w:rPr>
          <w:rFonts w:cs="Times New Roman"/>
          <w:szCs w:val="24"/>
        </w:rPr>
        <w:t xml:space="preserve"> </w:t>
      </w:r>
      <w:r w:rsidRPr="00F009A4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Staff and Company</w:t>
      </w:r>
      <w:r w:rsidRPr="00F009A4">
        <w:rPr>
          <w:rFonts w:cs="Times New Roman"/>
          <w:szCs w:val="24"/>
        </w:rPr>
        <w:t xml:space="preserve"> continued to disagree about their respective valuations and only the truck shop</w:t>
      </w:r>
      <w:r>
        <w:rPr>
          <w:rFonts w:cs="Times New Roman"/>
          <w:szCs w:val="24"/>
        </w:rPr>
        <w:t xml:space="preserve"> asset addition </w:t>
      </w:r>
      <w:r w:rsidR="009177B9">
        <w:rPr>
          <w:rFonts w:cs="Times New Roman"/>
          <w:szCs w:val="24"/>
        </w:rPr>
        <w:t xml:space="preserve">valuation </w:t>
      </w:r>
      <w:r>
        <w:rPr>
          <w:rFonts w:cs="Times New Roman"/>
          <w:szCs w:val="24"/>
        </w:rPr>
        <w:t>was agreed to at the time of the partial settlement date</w:t>
      </w:r>
      <w:r w:rsidR="0064146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</w:footnote>
  <w:footnote w:id="4">
    <w:p w:rsidR="00C15B3E" w:rsidRDefault="00C15B3E">
      <w:pPr>
        <w:pStyle w:val="FootnoteText"/>
      </w:pPr>
      <w:r>
        <w:rPr>
          <w:rStyle w:val="FootnoteReference"/>
        </w:rPr>
        <w:footnoteRef/>
      </w:r>
      <w:r>
        <w:t xml:space="preserve"> Exhibit JD-</w:t>
      </w:r>
      <w:proofErr w:type="spellStart"/>
      <w:r>
        <w:t>43T</w:t>
      </w:r>
      <w:proofErr w:type="spellEnd"/>
      <w:r>
        <w:t xml:space="preserve">, </w:t>
      </w:r>
      <w:proofErr w:type="spellStart"/>
      <w:r>
        <w:t>p.19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26" w:rsidRDefault="00583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16" w:rsidRPr="00D34FA7" w:rsidRDefault="007A2016" w:rsidP="00D34F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26" w:rsidRDefault="00583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5E7"/>
    <w:multiLevelType w:val="multilevel"/>
    <w:tmpl w:val="EA4C1ABE"/>
    <w:lvl w:ilvl="0">
      <w:start w:val="1"/>
      <w:numFmt w:val="upperRoman"/>
      <w:pStyle w:val="Heading1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">
    <w:nsid w:val="620115ED"/>
    <w:multiLevelType w:val="hybridMultilevel"/>
    <w:tmpl w:val="551A618C"/>
    <w:lvl w:ilvl="0" w:tplc="9B989C6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9C6F18"/>
    <w:multiLevelType w:val="hybridMultilevel"/>
    <w:tmpl w:val="78D2766A"/>
    <w:lvl w:ilvl="0" w:tplc="0B145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  <w:docVar w:name="SWDocIDLayout" w:val="10000"/>
    <w:docVar w:name="SWDocIDLocation" w:val="1"/>
  </w:docVars>
  <w:rsids>
    <w:rsidRoot w:val="008414D5"/>
    <w:rsid w:val="00004EA8"/>
    <w:rsid w:val="0000605B"/>
    <w:rsid w:val="00007717"/>
    <w:rsid w:val="000105C4"/>
    <w:rsid w:val="00015101"/>
    <w:rsid w:val="00017340"/>
    <w:rsid w:val="00022F32"/>
    <w:rsid w:val="00025C19"/>
    <w:rsid w:val="000328E1"/>
    <w:rsid w:val="00037322"/>
    <w:rsid w:val="00042609"/>
    <w:rsid w:val="0004444B"/>
    <w:rsid w:val="000500EA"/>
    <w:rsid w:val="000500EE"/>
    <w:rsid w:val="000563D3"/>
    <w:rsid w:val="00064691"/>
    <w:rsid w:val="00071CF6"/>
    <w:rsid w:val="00073BE3"/>
    <w:rsid w:val="0007709C"/>
    <w:rsid w:val="00080AE2"/>
    <w:rsid w:val="00081B7D"/>
    <w:rsid w:val="000820F4"/>
    <w:rsid w:val="00084A42"/>
    <w:rsid w:val="000A2338"/>
    <w:rsid w:val="000A2440"/>
    <w:rsid w:val="000A332B"/>
    <w:rsid w:val="000B2AAD"/>
    <w:rsid w:val="000B374C"/>
    <w:rsid w:val="000B3E4D"/>
    <w:rsid w:val="000B66B0"/>
    <w:rsid w:val="000B73D5"/>
    <w:rsid w:val="000B7705"/>
    <w:rsid w:val="000B7F13"/>
    <w:rsid w:val="000C2E7F"/>
    <w:rsid w:val="000C6E99"/>
    <w:rsid w:val="000E1970"/>
    <w:rsid w:val="000E2027"/>
    <w:rsid w:val="000E230A"/>
    <w:rsid w:val="000E3A5A"/>
    <w:rsid w:val="000E5E74"/>
    <w:rsid w:val="000E640C"/>
    <w:rsid w:val="000E67C5"/>
    <w:rsid w:val="000F45D2"/>
    <w:rsid w:val="000F7E03"/>
    <w:rsid w:val="00101081"/>
    <w:rsid w:val="001046C3"/>
    <w:rsid w:val="00104800"/>
    <w:rsid w:val="0010565F"/>
    <w:rsid w:val="001061F2"/>
    <w:rsid w:val="001104EE"/>
    <w:rsid w:val="00115CBF"/>
    <w:rsid w:val="00116A4D"/>
    <w:rsid w:val="00121ED2"/>
    <w:rsid w:val="00124893"/>
    <w:rsid w:val="001268CF"/>
    <w:rsid w:val="00131D27"/>
    <w:rsid w:val="0013351A"/>
    <w:rsid w:val="0013420D"/>
    <w:rsid w:val="00134FD0"/>
    <w:rsid w:val="0014054A"/>
    <w:rsid w:val="00142C64"/>
    <w:rsid w:val="00144BED"/>
    <w:rsid w:val="00151B3A"/>
    <w:rsid w:val="00152DE9"/>
    <w:rsid w:val="00154BAB"/>
    <w:rsid w:val="00161B2B"/>
    <w:rsid w:val="00162396"/>
    <w:rsid w:val="00170B29"/>
    <w:rsid w:val="00174890"/>
    <w:rsid w:val="0018078A"/>
    <w:rsid w:val="00181E5C"/>
    <w:rsid w:val="0018335B"/>
    <w:rsid w:val="0018383F"/>
    <w:rsid w:val="00184174"/>
    <w:rsid w:val="00184450"/>
    <w:rsid w:val="0018638A"/>
    <w:rsid w:val="001907C7"/>
    <w:rsid w:val="001909B0"/>
    <w:rsid w:val="00191837"/>
    <w:rsid w:val="00191AB2"/>
    <w:rsid w:val="00191BC5"/>
    <w:rsid w:val="001A43CF"/>
    <w:rsid w:val="001A5A1F"/>
    <w:rsid w:val="001A5AE0"/>
    <w:rsid w:val="001A5E00"/>
    <w:rsid w:val="001B1A16"/>
    <w:rsid w:val="001B2DE1"/>
    <w:rsid w:val="001B32B1"/>
    <w:rsid w:val="001C1877"/>
    <w:rsid w:val="001C28C4"/>
    <w:rsid w:val="001C4E8B"/>
    <w:rsid w:val="001C5AB1"/>
    <w:rsid w:val="001D1A89"/>
    <w:rsid w:val="001D5CE4"/>
    <w:rsid w:val="001D5D60"/>
    <w:rsid w:val="001D6612"/>
    <w:rsid w:val="001E1D7A"/>
    <w:rsid w:val="001E1ED7"/>
    <w:rsid w:val="001E3CDC"/>
    <w:rsid w:val="001E5562"/>
    <w:rsid w:val="001E771E"/>
    <w:rsid w:val="001F1EA6"/>
    <w:rsid w:val="001F34DF"/>
    <w:rsid w:val="002005CC"/>
    <w:rsid w:val="002079FC"/>
    <w:rsid w:val="00223304"/>
    <w:rsid w:val="00223A2A"/>
    <w:rsid w:val="00232D9F"/>
    <w:rsid w:val="00233554"/>
    <w:rsid w:val="00237B17"/>
    <w:rsid w:val="0024251F"/>
    <w:rsid w:val="00244C7E"/>
    <w:rsid w:val="0024671A"/>
    <w:rsid w:val="0024679C"/>
    <w:rsid w:val="00252F7D"/>
    <w:rsid w:val="00255364"/>
    <w:rsid w:val="0025573A"/>
    <w:rsid w:val="00255CCF"/>
    <w:rsid w:val="00264B00"/>
    <w:rsid w:val="0026568B"/>
    <w:rsid w:val="002772F3"/>
    <w:rsid w:val="0028194B"/>
    <w:rsid w:val="00284607"/>
    <w:rsid w:val="002915F5"/>
    <w:rsid w:val="00295DB0"/>
    <w:rsid w:val="00295DF4"/>
    <w:rsid w:val="00296007"/>
    <w:rsid w:val="0029680A"/>
    <w:rsid w:val="002A52E4"/>
    <w:rsid w:val="002B2D97"/>
    <w:rsid w:val="002B4633"/>
    <w:rsid w:val="002B5346"/>
    <w:rsid w:val="002C039A"/>
    <w:rsid w:val="002C0E44"/>
    <w:rsid w:val="002C14F2"/>
    <w:rsid w:val="002C3C21"/>
    <w:rsid w:val="002C3F4E"/>
    <w:rsid w:val="002C5010"/>
    <w:rsid w:val="002D077A"/>
    <w:rsid w:val="002D1072"/>
    <w:rsid w:val="002D1EBB"/>
    <w:rsid w:val="002D3A0C"/>
    <w:rsid w:val="002D50F9"/>
    <w:rsid w:val="002D5151"/>
    <w:rsid w:val="002E48D5"/>
    <w:rsid w:val="002E60AF"/>
    <w:rsid w:val="002F23C3"/>
    <w:rsid w:val="0030043F"/>
    <w:rsid w:val="00303100"/>
    <w:rsid w:val="00307C3A"/>
    <w:rsid w:val="00311CE4"/>
    <w:rsid w:val="00321F3A"/>
    <w:rsid w:val="00325F85"/>
    <w:rsid w:val="003267C4"/>
    <w:rsid w:val="003305CA"/>
    <w:rsid w:val="003403D5"/>
    <w:rsid w:val="00346BA5"/>
    <w:rsid w:val="0034792E"/>
    <w:rsid w:val="00350B36"/>
    <w:rsid w:val="00356E37"/>
    <w:rsid w:val="00366A12"/>
    <w:rsid w:val="0037065A"/>
    <w:rsid w:val="003737CE"/>
    <w:rsid w:val="0037520B"/>
    <w:rsid w:val="00376361"/>
    <w:rsid w:val="00377736"/>
    <w:rsid w:val="00395AEA"/>
    <w:rsid w:val="00397913"/>
    <w:rsid w:val="003A20DD"/>
    <w:rsid w:val="003A4751"/>
    <w:rsid w:val="003A48E4"/>
    <w:rsid w:val="003B5349"/>
    <w:rsid w:val="003C2585"/>
    <w:rsid w:val="003C48A7"/>
    <w:rsid w:val="003C63E6"/>
    <w:rsid w:val="003D19EB"/>
    <w:rsid w:val="003E03D6"/>
    <w:rsid w:val="003E0C14"/>
    <w:rsid w:val="003E10AB"/>
    <w:rsid w:val="003E4754"/>
    <w:rsid w:val="00400BD4"/>
    <w:rsid w:val="00400DC3"/>
    <w:rsid w:val="0040151B"/>
    <w:rsid w:val="00404542"/>
    <w:rsid w:val="00404939"/>
    <w:rsid w:val="00407465"/>
    <w:rsid w:val="00407B68"/>
    <w:rsid w:val="00412B75"/>
    <w:rsid w:val="00414E01"/>
    <w:rsid w:val="00416542"/>
    <w:rsid w:val="00421873"/>
    <w:rsid w:val="00424027"/>
    <w:rsid w:val="0042545C"/>
    <w:rsid w:val="00425E07"/>
    <w:rsid w:val="0043040E"/>
    <w:rsid w:val="00430BE6"/>
    <w:rsid w:val="00435775"/>
    <w:rsid w:val="00437162"/>
    <w:rsid w:val="004432DD"/>
    <w:rsid w:val="00445ACF"/>
    <w:rsid w:val="004467DB"/>
    <w:rsid w:val="00446EF5"/>
    <w:rsid w:val="004473D6"/>
    <w:rsid w:val="00456241"/>
    <w:rsid w:val="00462ED8"/>
    <w:rsid w:val="00466E27"/>
    <w:rsid w:val="00471C91"/>
    <w:rsid w:val="00471E5D"/>
    <w:rsid w:val="00473AA4"/>
    <w:rsid w:val="00474303"/>
    <w:rsid w:val="00475232"/>
    <w:rsid w:val="0047765F"/>
    <w:rsid w:val="00484010"/>
    <w:rsid w:val="00484AB2"/>
    <w:rsid w:val="00490148"/>
    <w:rsid w:val="004938C8"/>
    <w:rsid w:val="0049449C"/>
    <w:rsid w:val="00494B1F"/>
    <w:rsid w:val="00497BF2"/>
    <w:rsid w:val="004A23B8"/>
    <w:rsid w:val="004A7AB3"/>
    <w:rsid w:val="004B1970"/>
    <w:rsid w:val="004B3F26"/>
    <w:rsid w:val="004B7105"/>
    <w:rsid w:val="004C34FE"/>
    <w:rsid w:val="004C3D11"/>
    <w:rsid w:val="004C710C"/>
    <w:rsid w:val="004D5EB6"/>
    <w:rsid w:val="004D6EE9"/>
    <w:rsid w:val="004E01F4"/>
    <w:rsid w:val="004E3D13"/>
    <w:rsid w:val="004E66D4"/>
    <w:rsid w:val="004F2AA9"/>
    <w:rsid w:val="004F4576"/>
    <w:rsid w:val="004F5668"/>
    <w:rsid w:val="005030C5"/>
    <w:rsid w:val="00505002"/>
    <w:rsid w:val="00507B2B"/>
    <w:rsid w:val="0052390A"/>
    <w:rsid w:val="00523D3E"/>
    <w:rsid w:val="005313B8"/>
    <w:rsid w:val="005347B4"/>
    <w:rsid w:val="00540208"/>
    <w:rsid w:val="005403D2"/>
    <w:rsid w:val="00544658"/>
    <w:rsid w:val="00545BDC"/>
    <w:rsid w:val="0055238C"/>
    <w:rsid w:val="00552600"/>
    <w:rsid w:val="00552B66"/>
    <w:rsid w:val="00553E75"/>
    <w:rsid w:val="00557E8C"/>
    <w:rsid w:val="00560190"/>
    <w:rsid w:val="0056093D"/>
    <w:rsid w:val="00571BC7"/>
    <w:rsid w:val="00574109"/>
    <w:rsid w:val="00581BEE"/>
    <w:rsid w:val="00582038"/>
    <w:rsid w:val="00583126"/>
    <w:rsid w:val="00583DCC"/>
    <w:rsid w:val="00591358"/>
    <w:rsid w:val="00591E78"/>
    <w:rsid w:val="00592A0D"/>
    <w:rsid w:val="005953B6"/>
    <w:rsid w:val="005979AB"/>
    <w:rsid w:val="005A1356"/>
    <w:rsid w:val="005A3F07"/>
    <w:rsid w:val="005A6C74"/>
    <w:rsid w:val="005B27B4"/>
    <w:rsid w:val="005C42A3"/>
    <w:rsid w:val="005D498F"/>
    <w:rsid w:val="005E3265"/>
    <w:rsid w:val="005E49A6"/>
    <w:rsid w:val="005E58E3"/>
    <w:rsid w:val="005E7897"/>
    <w:rsid w:val="005F2046"/>
    <w:rsid w:val="005F5C5D"/>
    <w:rsid w:val="005F6581"/>
    <w:rsid w:val="005F7F63"/>
    <w:rsid w:val="0060136F"/>
    <w:rsid w:val="00610CE9"/>
    <w:rsid w:val="00613999"/>
    <w:rsid w:val="00615318"/>
    <w:rsid w:val="006161D1"/>
    <w:rsid w:val="006165DB"/>
    <w:rsid w:val="00620C21"/>
    <w:rsid w:val="00623547"/>
    <w:rsid w:val="0063508E"/>
    <w:rsid w:val="00641463"/>
    <w:rsid w:val="006444B1"/>
    <w:rsid w:val="00644E45"/>
    <w:rsid w:val="00650113"/>
    <w:rsid w:val="00651F82"/>
    <w:rsid w:val="006636CE"/>
    <w:rsid w:val="00663BD4"/>
    <w:rsid w:val="00672F7B"/>
    <w:rsid w:val="00674962"/>
    <w:rsid w:val="00677711"/>
    <w:rsid w:val="00680906"/>
    <w:rsid w:val="006846B8"/>
    <w:rsid w:val="00687954"/>
    <w:rsid w:val="00690777"/>
    <w:rsid w:val="0069310D"/>
    <w:rsid w:val="00695807"/>
    <w:rsid w:val="006A41EE"/>
    <w:rsid w:val="006A4397"/>
    <w:rsid w:val="006A5BCC"/>
    <w:rsid w:val="006A5DFA"/>
    <w:rsid w:val="006B3D3A"/>
    <w:rsid w:val="006B498A"/>
    <w:rsid w:val="006B5146"/>
    <w:rsid w:val="006C69DC"/>
    <w:rsid w:val="006C7503"/>
    <w:rsid w:val="006C7A09"/>
    <w:rsid w:val="006D108C"/>
    <w:rsid w:val="006E4ADC"/>
    <w:rsid w:val="006F1642"/>
    <w:rsid w:val="006F2185"/>
    <w:rsid w:val="006F47FE"/>
    <w:rsid w:val="006F5088"/>
    <w:rsid w:val="00704B50"/>
    <w:rsid w:val="00707D6D"/>
    <w:rsid w:val="0072139D"/>
    <w:rsid w:val="007221F0"/>
    <w:rsid w:val="007241D4"/>
    <w:rsid w:val="00727001"/>
    <w:rsid w:val="00740414"/>
    <w:rsid w:val="00743601"/>
    <w:rsid w:val="00750AD9"/>
    <w:rsid w:val="00762C17"/>
    <w:rsid w:val="0076303B"/>
    <w:rsid w:val="007657C0"/>
    <w:rsid w:val="00775024"/>
    <w:rsid w:val="007838E4"/>
    <w:rsid w:val="0079661C"/>
    <w:rsid w:val="007A2016"/>
    <w:rsid w:val="007A44AC"/>
    <w:rsid w:val="007A56F1"/>
    <w:rsid w:val="007B092C"/>
    <w:rsid w:val="007B120D"/>
    <w:rsid w:val="007B37F6"/>
    <w:rsid w:val="007C26D4"/>
    <w:rsid w:val="007C382B"/>
    <w:rsid w:val="007C4AC1"/>
    <w:rsid w:val="007C71AE"/>
    <w:rsid w:val="007D5EB2"/>
    <w:rsid w:val="007D7EFA"/>
    <w:rsid w:val="007E0797"/>
    <w:rsid w:val="007E0A3D"/>
    <w:rsid w:val="007E1B00"/>
    <w:rsid w:val="007F433D"/>
    <w:rsid w:val="0080078C"/>
    <w:rsid w:val="008021AE"/>
    <w:rsid w:val="00813270"/>
    <w:rsid w:val="0081520C"/>
    <w:rsid w:val="008168EA"/>
    <w:rsid w:val="00817FE7"/>
    <w:rsid w:val="00823671"/>
    <w:rsid w:val="00825B47"/>
    <w:rsid w:val="0083129C"/>
    <w:rsid w:val="00833F32"/>
    <w:rsid w:val="00834CC9"/>
    <w:rsid w:val="00836A86"/>
    <w:rsid w:val="008414D5"/>
    <w:rsid w:val="00843E2A"/>
    <w:rsid w:val="00855DEA"/>
    <w:rsid w:val="008606F0"/>
    <w:rsid w:val="00863A33"/>
    <w:rsid w:val="0086493D"/>
    <w:rsid w:val="008808AD"/>
    <w:rsid w:val="00881362"/>
    <w:rsid w:val="00881D0D"/>
    <w:rsid w:val="00882BBC"/>
    <w:rsid w:val="0088486C"/>
    <w:rsid w:val="00886EC2"/>
    <w:rsid w:val="00887598"/>
    <w:rsid w:val="00887EE3"/>
    <w:rsid w:val="00890EB5"/>
    <w:rsid w:val="008917EB"/>
    <w:rsid w:val="008919F1"/>
    <w:rsid w:val="008962A7"/>
    <w:rsid w:val="008A0B58"/>
    <w:rsid w:val="008A7301"/>
    <w:rsid w:val="008A7445"/>
    <w:rsid w:val="008B379A"/>
    <w:rsid w:val="008C08D6"/>
    <w:rsid w:val="008C70D9"/>
    <w:rsid w:val="008C738D"/>
    <w:rsid w:val="008D10FE"/>
    <w:rsid w:val="008D1737"/>
    <w:rsid w:val="008D31AF"/>
    <w:rsid w:val="008E2AAD"/>
    <w:rsid w:val="008E4FC5"/>
    <w:rsid w:val="008F28C1"/>
    <w:rsid w:val="008F378B"/>
    <w:rsid w:val="008F380A"/>
    <w:rsid w:val="008F4E47"/>
    <w:rsid w:val="008F7E70"/>
    <w:rsid w:val="00901DA3"/>
    <w:rsid w:val="0090379A"/>
    <w:rsid w:val="00910E11"/>
    <w:rsid w:val="00912ECA"/>
    <w:rsid w:val="00913340"/>
    <w:rsid w:val="009177B9"/>
    <w:rsid w:val="009278D1"/>
    <w:rsid w:val="009328EC"/>
    <w:rsid w:val="00933A3F"/>
    <w:rsid w:val="00936E26"/>
    <w:rsid w:val="00944E64"/>
    <w:rsid w:val="009515A0"/>
    <w:rsid w:val="009618A0"/>
    <w:rsid w:val="00966CC2"/>
    <w:rsid w:val="009679D6"/>
    <w:rsid w:val="00972068"/>
    <w:rsid w:val="00973116"/>
    <w:rsid w:val="00986DA2"/>
    <w:rsid w:val="00995500"/>
    <w:rsid w:val="009A0239"/>
    <w:rsid w:val="009A0C8E"/>
    <w:rsid w:val="009A67A3"/>
    <w:rsid w:val="009B2292"/>
    <w:rsid w:val="009B6499"/>
    <w:rsid w:val="009C2260"/>
    <w:rsid w:val="009C256B"/>
    <w:rsid w:val="009D02CC"/>
    <w:rsid w:val="009D7DAB"/>
    <w:rsid w:val="009E0915"/>
    <w:rsid w:val="009E1AB8"/>
    <w:rsid w:val="009E2B73"/>
    <w:rsid w:val="009E3B40"/>
    <w:rsid w:val="009E417C"/>
    <w:rsid w:val="009E4BAC"/>
    <w:rsid w:val="009E6B0D"/>
    <w:rsid w:val="009F3C11"/>
    <w:rsid w:val="009F580E"/>
    <w:rsid w:val="009F7663"/>
    <w:rsid w:val="00A051EF"/>
    <w:rsid w:val="00A0676F"/>
    <w:rsid w:val="00A0730D"/>
    <w:rsid w:val="00A12679"/>
    <w:rsid w:val="00A15070"/>
    <w:rsid w:val="00A22103"/>
    <w:rsid w:val="00A2433B"/>
    <w:rsid w:val="00A25C71"/>
    <w:rsid w:val="00A2773B"/>
    <w:rsid w:val="00A27F55"/>
    <w:rsid w:val="00A33437"/>
    <w:rsid w:val="00A42003"/>
    <w:rsid w:val="00A54A98"/>
    <w:rsid w:val="00A56F58"/>
    <w:rsid w:val="00A624BC"/>
    <w:rsid w:val="00A83B82"/>
    <w:rsid w:val="00A84C2A"/>
    <w:rsid w:val="00A95A57"/>
    <w:rsid w:val="00AB0072"/>
    <w:rsid w:val="00AB1117"/>
    <w:rsid w:val="00AB17E5"/>
    <w:rsid w:val="00AC2A48"/>
    <w:rsid w:val="00AC4555"/>
    <w:rsid w:val="00AC5E9B"/>
    <w:rsid w:val="00AC6279"/>
    <w:rsid w:val="00AD1D39"/>
    <w:rsid w:val="00AD3252"/>
    <w:rsid w:val="00AD3312"/>
    <w:rsid w:val="00AD68D4"/>
    <w:rsid w:val="00AE273E"/>
    <w:rsid w:val="00AF0118"/>
    <w:rsid w:val="00B051C5"/>
    <w:rsid w:val="00B07027"/>
    <w:rsid w:val="00B07569"/>
    <w:rsid w:val="00B104D3"/>
    <w:rsid w:val="00B10A86"/>
    <w:rsid w:val="00B1107E"/>
    <w:rsid w:val="00B13041"/>
    <w:rsid w:val="00B167B3"/>
    <w:rsid w:val="00B22F95"/>
    <w:rsid w:val="00B24991"/>
    <w:rsid w:val="00B362BE"/>
    <w:rsid w:val="00B36B3F"/>
    <w:rsid w:val="00B37387"/>
    <w:rsid w:val="00B37BEE"/>
    <w:rsid w:val="00B37EB0"/>
    <w:rsid w:val="00B432D8"/>
    <w:rsid w:val="00B5280B"/>
    <w:rsid w:val="00B568FE"/>
    <w:rsid w:val="00B63E62"/>
    <w:rsid w:val="00B66797"/>
    <w:rsid w:val="00B72155"/>
    <w:rsid w:val="00B75016"/>
    <w:rsid w:val="00B82160"/>
    <w:rsid w:val="00B83640"/>
    <w:rsid w:val="00B92553"/>
    <w:rsid w:val="00B932A4"/>
    <w:rsid w:val="00B96F6D"/>
    <w:rsid w:val="00B9799C"/>
    <w:rsid w:val="00BC60E4"/>
    <w:rsid w:val="00BD4619"/>
    <w:rsid w:val="00BD6BBA"/>
    <w:rsid w:val="00BE1162"/>
    <w:rsid w:val="00BE217A"/>
    <w:rsid w:val="00BE60B3"/>
    <w:rsid w:val="00BF01B1"/>
    <w:rsid w:val="00BF2FE8"/>
    <w:rsid w:val="00BF4F1E"/>
    <w:rsid w:val="00C15B3E"/>
    <w:rsid w:val="00C16D50"/>
    <w:rsid w:val="00C17054"/>
    <w:rsid w:val="00C179A3"/>
    <w:rsid w:val="00C21CF0"/>
    <w:rsid w:val="00C4143D"/>
    <w:rsid w:val="00C459CF"/>
    <w:rsid w:val="00C520D7"/>
    <w:rsid w:val="00C54964"/>
    <w:rsid w:val="00C56747"/>
    <w:rsid w:val="00C56950"/>
    <w:rsid w:val="00C61D31"/>
    <w:rsid w:val="00C64377"/>
    <w:rsid w:val="00C66B65"/>
    <w:rsid w:val="00C7078C"/>
    <w:rsid w:val="00C70A33"/>
    <w:rsid w:val="00C7338A"/>
    <w:rsid w:val="00C75030"/>
    <w:rsid w:val="00C75A68"/>
    <w:rsid w:val="00C7740B"/>
    <w:rsid w:val="00C90BB0"/>
    <w:rsid w:val="00C93B14"/>
    <w:rsid w:val="00C9733D"/>
    <w:rsid w:val="00CA074A"/>
    <w:rsid w:val="00CB1C94"/>
    <w:rsid w:val="00CB37E7"/>
    <w:rsid w:val="00CC4B5C"/>
    <w:rsid w:val="00CC5BE7"/>
    <w:rsid w:val="00CC732E"/>
    <w:rsid w:val="00CD1F90"/>
    <w:rsid w:val="00CD1FA3"/>
    <w:rsid w:val="00CD21BB"/>
    <w:rsid w:val="00CD6751"/>
    <w:rsid w:val="00CD719C"/>
    <w:rsid w:val="00CE0300"/>
    <w:rsid w:val="00CE5B89"/>
    <w:rsid w:val="00CF3A76"/>
    <w:rsid w:val="00D0666D"/>
    <w:rsid w:val="00D23F7F"/>
    <w:rsid w:val="00D256D9"/>
    <w:rsid w:val="00D3157C"/>
    <w:rsid w:val="00D33DDE"/>
    <w:rsid w:val="00D34FA7"/>
    <w:rsid w:val="00D35791"/>
    <w:rsid w:val="00D35BE6"/>
    <w:rsid w:val="00D373F9"/>
    <w:rsid w:val="00D44061"/>
    <w:rsid w:val="00D4471F"/>
    <w:rsid w:val="00D517B1"/>
    <w:rsid w:val="00D530DA"/>
    <w:rsid w:val="00D5644C"/>
    <w:rsid w:val="00D56BC0"/>
    <w:rsid w:val="00D65255"/>
    <w:rsid w:val="00D65856"/>
    <w:rsid w:val="00D74B92"/>
    <w:rsid w:val="00D75FCF"/>
    <w:rsid w:val="00D76200"/>
    <w:rsid w:val="00D87812"/>
    <w:rsid w:val="00D91A07"/>
    <w:rsid w:val="00D91F0E"/>
    <w:rsid w:val="00D97E27"/>
    <w:rsid w:val="00DA0B5F"/>
    <w:rsid w:val="00DA1B86"/>
    <w:rsid w:val="00DA4427"/>
    <w:rsid w:val="00DB3F68"/>
    <w:rsid w:val="00DB4D6E"/>
    <w:rsid w:val="00DB5C8A"/>
    <w:rsid w:val="00DB6A0F"/>
    <w:rsid w:val="00DC5619"/>
    <w:rsid w:val="00DD2273"/>
    <w:rsid w:val="00DD2A47"/>
    <w:rsid w:val="00DD727E"/>
    <w:rsid w:val="00DD7CE4"/>
    <w:rsid w:val="00DF0804"/>
    <w:rsid w:val="00DF2886"/>
    <w:rsid w:val="00DF4594"/>
    <w:rsid w:val="00DF4BCA"/>
    <w:rsid w:val="00E00568"/>
    <w:rsid w:val="00E0680A"/>
    <w:rsid w:val="00E11035"/>
    <w:rsid w:val="00E1169D"/>
    <w:rsid w:val="00E124CE"/>
    <w:rsid w:val="00E134D2"/>
    <w:rsid w:val="00E15B15"/>
    <w:rsid w:val="00E2001E"/>
    <w:rsid w:val="00E201C8"/>
    <w:rsid w:val="00E230FA"/>
    <w:rsid w:val="00E3139E"/>
    <w:rsid w:val="00E32EC7"/>
    <w:rsid w:val="00E46298"/>
    <w:rsid w:val="00E545B7"/>
    <w:rsid w:val="00E60A17"/>
    <w:rsid w:val="00E710B4"/>
    <w:rsid w:val="00E71BB8"/>
    <w:rsid w:val="00E83629"/>
    <w:rsid w:val="00E85470"/>
    <w:rsid w:val="00E9305E"/>
    <w:rsid w:val="00E9402C"/>
    <w:rsid w:val="00E9561C"/>
    <w:rsid w:val="00E97211"/>
    <w:rsid w:val="00EA0815"/>
    <w:rsid w:val="00EA54A0"/>
    <w:rsid w:val="00EA5D85"/>
    <w:rsid w:val="00EB7480"/>
    <w:rsid w:val="00EC296B"/>
    <w:rsid w:val="00EC2A50"/>
    <w:rsid w:val="00EC7789"/>
    <w:rsid w:val="00ED1979"/>
    <w:rsid w:val="00ED2070"/>
    <w:rsid w:val="00ED2BE0"/>
    <w:rsid w:val="00ED54D0"/>
    <w:rsid w:val="00ED6AD1"/>
    <w:rsid w:val="00EE1D8C"/>
    <w:rsid w:val="00EE2B74"/>
    <w:rsid w:val="00EE5CB3"/>
    <w:rsid w:val="00EF0619"/>
    <w:rsid w:val="00F009A4"/>
    <w:rsid w:val="00F10C31"/>
    <w:rsid w:val="00F125E8"/>
    <w:rsid w:val="00F200EF"/>
    <w:rsid w:val="00F20C0F"/>
    <w:rsid w:val="00F21B68"/>
    <w:rsid w:val="00F21DF3"/>
    <w:rsid w:val="00F25598"/>
    <w:rsid w:val="00F27EDB"/>
    <w:rsid w:val="00F31009"/>
    <w:rsid w:val="00F46D68"/>
    <w:rsid w:val="00F55AE3"/>
    <w:rsid w:val="00F62CD5"/>
    <w:rsid w:val="00F672DC"/>
    <w:rsid w:val="00F674F7"/>
    <w:rsid w:val="00F735E2"/>
    <w:rsid w:val="00F73C3C"/>
    <w:rsid w:val="00F75258"/>
    <w:rsid w:val="00F8170C"/>
    <w:rsid w:val="00F81AD2"/>
    <w:rsid w:val="00F82549"/>
    <w:rsid w:val="00F87096"/>
    <w:rsid w:val="00F92A24"/>
    <w:rsid w:val="00F93B88"/>
    <w:rsid w:val="00FA1AB2"/>
    <w:rsid w:val="00FB47AF"/>
    <w:rsid w:val="00FB6129"/>
    <w:rsid w:val="00FC0275"/>
    <w:rsid w:val="00FC2F37"/>
    <w:rsid w:val="00FC3F77"/>
    <w:rsid w:val="00FC4B2C"/>
    <w:rsid w:val="00FC7173"/>
    <w:rsid w:val="00FD12A0"/>
    <w:rsid w:val="00FE22B1"/>
    <w:rsid w:val="00FF1886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C4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2"/>
    <w:link w:val="Heading1Char"/>
    <w:uiPriority w:val="9"/>
    <w:qFormat/>
    <w:rsid w:val="00583126"/>
    <w:pPr>
      <w:keepNext/>
      <w:keepLines/>
      <w:numPr>
        <w:numId w:val="3"/>
      </w:numPr>
      <w:tabs>
        <w:tab w:val="clear" w:pos="0"/>
      </w:tabs>
      <w:spacing w:before="120"/>
      <w:jc w:val="center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Heading2">
    <w:name w:val="heading 2"/>
    <w:basedOn w:val="Normal"/>
    <w:next w:val="BodyText2"/>
    <w:link w:val="Heading2Char"/>
    <w:uiPriority w:val="9"/>
    <w:semiHidden/>
    <w:unhideWhenUsed/>
    <w:qFormat/>
    <w:rsid w:val="00583126"/>
    <w:pPr>
      <w:keepNext/>
      <w:keepLines/>
      <w:numPr>
        <w:ilvl w:val="1"/>
        <w:numId w:val="3"/>
      </w:numPr>
      <w:tabs>
        <w:tab w:val="clear" w:pos="0"/>
      </w:tabs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2"/>
    <w:link w:val="Heading3Char"/>
    <w:uiPriority w:val="9"/>
    <w:semiHidden/>
    <w:unhideWhenUsed/>
    <w:qFormat/>
    <w:rsid w:val="00583126"/>
    <w:pPr>
      <w:keepNext/>
      <w:keepLines/>
      <w:numPr>
        <w:ilvl w:val="2"/>
        <w:numId w:val="3"/>
      </w:numPr>
      <w:tabs>
        <w:tab w:val="clear" w:pos="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2"/>
    <w:link w:val="Heading4Char"/>
    <w:uiPriority w:val="9"/>
    <w:semiHidden/>
    <w:unhideWhenUsed/>
    <w:qFormat/>
    <w:rsid w:val="00583126"/>
    <w:pPr>
      <w:keepNext/>
      <w:keepLines/>
      <w:numPr>
        <w:ilvl w:val="3"/>
        <w:numId w:val="3"/>
      </w:numPr>
      <w:tabs>
        <w:tab w:val="clear" w:pos="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BodyText2"/>
    <w:link w:val="Heading5Char"/>
    <w:uiPriority w:val="9"/>
    <w:semiHidden/>
    <w:unhideWhenUsed/>
    <w:qFormat/>
    <w:rsid w:val="00583126"/>
    <w:pPr>
      <w:keepNext/>
      <w:keepLines/>
      <w:numPr>
        <w:ilvl w:val="4"/>
        <w:numId w:val="3"/>
      </w:numPr>
      <w:tabs>
        <w:tab w:val="clear" w:pos="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2"/>
    <w:link w:val="Heading6Char"/>
    <w:uiPriority w:val="9"/>
    <w:semiHidden/>
    <w:unhideWhenUsed/>
    <w:qFormat/>
    <w:rsid w:val="00583126"/>
    <w:pPr>
      <w:keepNext/>
      <w:keepLines/>
      <w:numPr>
        <w:ilvl w:val="5"/>
        <w:numId w:val="3"/>
      </w:numPr>
      <w:tabs>
        <w:tab w:val="clear" w:pos="0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BodyText2"/>
    <w:link w:val="Heading7Char"/>
    <w:uiPriority w:val="9"/>
    <w:semiHidden/>
    <w:unhideWhenUsed/>
    <w:qFormat/>
    <w:rsid w:val="00583126"/>
    <w:pPr>
      <w:keepNext/>
      <w:keepLines/>
      <w:numPr>
        <w:ilvl w:val="6"/>
        <w:numId w:val="3"/>
      </w:numPr>
      <w:tabs>
        <w:tab w:val="clear" w:pos="0"/>
      </w:tabs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BodyText2"/>
    <w:link w:val="Heading8Char"/>
    <w:uiPriority w:val="9"/>
    <w:semiHidden/>
    <w:unhideWhenUsed/>
    <w:qFormat/>
    <w:rsid w:val="00583126"/>
    <w:pPr>
      <w:keepNext/>
      <w:keepLines/>
      <w:numPr>
        <w:ilvl w:val="7"/>
        <w:numId w:val="3"/>
      </w:numPr>
      <w:tabs>
        <w:tab w:val="clear" w:pos="0"/>
      </w:tabs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BodyText2"/>
    <w:link w:val="Heading9Char"/>
    <w:uiPriority w:val="9"/>
    <w:semiHidden/>
    <w:unhideWhenUsed/>
    <w:qFormat/>
    <w:rsid w:val="00583126"/>
    <w:pPr>
      <w:keepNext/>
      <w:keepLines/>
      <w:numPr>
        <w:ilvl w:val="8"/>
        <w:numId w:val="3"/>
      </w:numPr>
      <w:tabs>
        <w:tab w:val="clear" w:pos="0"/>
      </w:tabs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12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4776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65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  <w:style w:type="character" w:styleId="Hyperlink">
    <w:name w:val="Hyperlink"/>
    <w:uiPriority w:val="99"/>
    <w:rsid w:val="00DD2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9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970"/>
  </w:style>
  <w:style w:type="table" w:styleId="TableGrid">
    <w:name w:val="Table Grid"/>
    <w:basedOn w:val="TableNormal"/>
    <w:uiPriority w:val="59"/>
    <w:rsid w:val="00D23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83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12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1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12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12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12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1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C4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2"/>
    <w:link w:val="Heading1Char"/>
    <w:uiPriority w:val="9"/>
    <w:qFormat/>
    <w:rsid w:val="00583126"/>
    <w:pPr>
      <w:keepNext/>
      <w:keepLines/>
      <w:numPr>
        <w:numId w:val="3"/>
      </w:numPr>
      <w:tabs>
        <w:tab w:val="clear" w:pos="0"/>
      </w:tabs>
      <w:spacing w:before="120"/>
      <w:jc w:val="center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Heading2">
    <w:name w:val="heading 2"/>
    <w:basedOn w:val="Normal"/>
    <w:next w:val="BodyText2"/>
    <w:link w:val="Heading2Char"/>
    <w:uiPriority w:val="9"/>
    <w:semiHidden/>
    <w:unhideWhenUsed/>
    <w:qFormat/>
    <w:rsid w:val="00583126"/>
    <w:pPr>
      <w:keepNext/>
      <w:keepLines/>
      <w:numPr>
        <w:ilvl w:val="1"/>
        <w:numId w:val="3"/>
      </w:numPr>
      <w:tabs>
        <w:tab w:val="clear" w:pos="0"/>
      </w:tabs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2"/>
    <w:link w:val="Heading3Char"/>
    <w:uiPriority w:val="9"/>
    <w:semiHidden/>
    <w:unhideWhenUsed/>
    <w:qFormat/>
    <w:rsid w:val="00583126"/>
    <w:pPr>
      <w:keepNext/>
      <w:keepLines/>
      <w:numPr>
        <w:ilvl w:val="2"/>
        <w:numId w:val="3"/>
      </w:numPr>
      <w:tabs>
        <w:tab w:val="clear" w:pos="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2"/>
    <w:link w:val="Heading4Char"/>
    <w:uiPriority w:val="9"/>
    <w:semiHidden/>
    <w:unhideWhenUsed/>
    <w:qFormat/>
    <w:rsid w:val="00583126"/>
    <w:pPr>
      <w:keepNext/>
      <w:keepLines/>
      <w:numPr>
        <w:ilvl w:val="3"/>
        <w:numId w:val="3"/>
      </w:numPr>
      <w:tabs>
        <w:tab w:val="clear" w:pos="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BodyText2"/>
    <w:link w:val="Heading5Char"/>
    <w:uiPriority w:val="9"/>
    <w:semiHidden/>
    <w:unhideWhenUsed/>
    <w:qFormat/>
    <w:rsid w:val="00583126"/>
    <w:pPr>
      <w:keepNext/>
      <w:keepLines/>
      <w:numPr>
        <w:ilvl w:val="4"/>
        <w:numId w:val="3"/>
      </w:numPr>
      <w:tabs>
        <w:tab w:val="clear" w:pos="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2"/>
    <w:link w:val="Heading6Char"/>
    <w:uiPriority w:val="9"/>
    <w:semiHidden/>
    <w:unhideWhenUsed/>
    <w:qFormat/>
    <w:rsid w:val="00583126"/>
    <w:pPr>
      <w:keepNext/>
      <w:keepLines/>
      <w:numPr>
        <w:ilvl w:val="5"/>
        <w:numId w:val="3"/>
      </w:numPr>
      <w:tabs>
        <w:tab w:val="clear" w:pos="0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BodyText2"/>
    <w:link w:val="Heading7Char"/>
    <w:uiPriority w:val="9"/>
    <w:semiHidden/>
    <w:unhideWhenUsed/>
    <w:qFormat/>
    <w:rsid w:val="00583126"/>
    <w:pPr>
      <w:keepNext/>
      <w:keepLines/>
      <w:numPr>
        <w:ilvl w:val="6"/>
        <w:numId w:val="3"/>
      </w:numPr>
      <w:tabs>
        <w:tab w:val="clear" w:pos="0"/>
      </w:tabs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BodyText2"/>
    <w:link w:val="Heading8Char"/>
    <w:uiPriority w:val="9"/>
    <w:semiHidden/>
    <w:unhideWhenUsed/>
    <w:qFormat/>
    <w:rsid w:val="00583126"/>
    <w:pPr>
      <w:keepNext/>
      <w:keepLines/>
      <w:numPr>
        <w:ilvl w:val="7"/>
        <w:numId w:val="3"/>
      </w:numPr>
      <w:tabs>
        <w:tab w:val="clear" w:pos="0"/>
      </w:tabs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BodyText2"/>
    <w:link w:val="Heading9Char"/>
    <w:uiPriority w:val="9"/>
    <w:semiHidden/>
    <w:unhideWhenUsed/>
    <w:qFormat/>
    <w:rsid w:val="00583126"/>
    <w:pPr>
      <w:keepNext/>
      <w:keepLines/>
      <w:numPr>
        <w:ilvl w:val="8"/>
        <w:numId w:val="3"/>
      </w:numPr>
      <w:tabs>
        <w:tab w:val="clear" w:pos="0"/>
      </w:tabs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12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4776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65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  <w:style w:type="character" w:styleId="Hyperlink">
    <w:name w:val="Hyperlink"/>
    <w:uiPriority w:val="99"/>
    <w:rsid w:val="00DD2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9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970"/>
  </w:style>
  <w:style w:type="table" w:styleId="TableGrid">
    <w:name w:val="Table Grid"/>
    <w:basedOn w:val="TableNormal"/>
    <w:uiPriority w:val="59"/>
    <w:rsid w:val="00D23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83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12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1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12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12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12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1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bshearer@utc.wa.gov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sbrown@utc.wa.gov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records@utc.wa.gov" TargetMode="External"/><Relationship Id="rId20" Type="http://schemas.openxmlformats.org/officeDocument/2006/relationships/hyperlink" Target="mailto:mgruber@williamskastner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mailto:jamessells@comcast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6AB574-4040-4918-BEB1-F30128332E0C}"/>
</file>

<file path=customXml/itemProps2.xml><?xml version="1.0" encoding="utf-8"?>
<ds:datastoreItem xmlns:ds="http://schemas.openxmlformats.org/officeDocument/2006/customXml" ds:itemID="{FD0D8C41-0DFF-46C8-88D0-B8C0D776A6BD}"/>
</file>

<file path=customXml/itemProps3.xml><?xml version="1.0" encoding="utf-8"?>
<ds:datastoreItem xmlns:ds="http://schemas.openxmlformats.org/officeDocument/2006/customXml" ds:itemID="{CAFE608E-52A9-40C8-9C69-76AD5EA34FBA}"/>
</file>

<file path=customXml/itemProps4.xml><?xml version="1.0" encoding="utf-8"?>
<ds:datastoreItem xmlns:ds="http://schemas.openxmlformats.org/officeDocument/2006/customXml" ds:itemID="{DC37199B-D6ED-4C53-B659-80FBED9B69B3}"/>
</file>

<file path=customXml/itemProps5.xml><?xml version="1.0" encoding="utf-8"?>
<ds:datastoreItem xmlns:ds="http://schemas.openxmlformats.org/officeDocument/2006/customXml" ds:itemID="{59C3B88E-2BD5-483B-918A-56FA9144C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1056</Words>
  <Characters>5787</Characters>
  <Application>Microsoft Office Word</Application>
  <DocSecurity>0</DocSecurity>
  <Lines>142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Young</dc:creator>
  <cp:lastModifiedBy>Maggi Gruber</cp:lastModifiedBy>
  <cp:revision>21</cp:revision>
  <cp:lastPrinted>2015-08-13T20:45:00Z</cp:lastPrinted>
  <dcterms:created xsi:type="dcterms:W3CDTF">2015-08-11T23:34:00Z</dcterms:created>
  <dcterms:modified xsi:type="dcterms:W3CDTF">2015-08-13T21:13:00Z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5535654.3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