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790B79">
      <w:r>
        <w:t>July 11, 2012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861043">
        <w:t>Second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997AAA">
      <w:r>
        <w:t>linda.gervais@avistacorp.com</w:t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10AB3"/>
    <w:rsid w:val="0009513B"/>
    <w:rsid w:val="000A2E84"/>
    <w:rsid w:val="00115493"/>
    <w:rsid w:val="00207DB1"/>
    <w:rsid w:val="00315CE7"/>
    <w:rsid w:val="00364B47"/>
    <w:rsid w:val="00427540"/>
    <w:rsid w:val="005019F1"/>
    <w:rsid w:val="005074B2"/>
    <w:rsid w:val="00514B41"/>
    <w:rsid w:val="00542E5E"/>
    <w:rsid w:val="0058462E"/>
    <w:rsid w:val="00640459"/>
    <w:rsid w:val="007527ED"/>
    <w:rsid w:val="00790B79"/>
    <w:rsid w:val="00792968"/>
    <w:rsid w:val="007A76FD"/>
    <w:rsid w:val="0081557E"/>
    <w:rsid w:val="00856262"/>
    <w:rsid w:val="00861043"/>
    <w:rsid w:val="008D3834"/>
    <w:rsid w:val="008F2F95"/>
    <w:rsid w:val="00997AAA"/>
    <w:rsid w:val="00A516A3"/>
    <w:rsid w:val="00B7251C"/>
    <w:rsid w:val="00B815EE"/>
    <w:rsid w:val="00BE4E36"/>
    <w:rsid w:val="00C51EE0"/>
    <w:rsid w:val="00C85215"/>
    <w:rsid w:val="00C9361F"/>
    <w:rsid w:val="00CB1CB7"/>
    <w:rsid w:val="00CD7B86"/>
    <w:rsid w:val="00CF0924"/>
    <w:rsid w:val="00DE62E2"/>
    <w:rsid w:val="00E701CB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2008-12-31T08:00:00+00:00</OpenedDate>
    <Date1 xmlns="dc463f71-b30c-4ab2-9473-d307f9d35888">2012-07-11T07:00:00+00:00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090052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63A9072D9D1C4099467E9BDD13868D" ma:contentTypeVersion="131" ma:contentTypeDescription="" ma:contentTypeScope="" ma:versionID="56588f3ce54e6e5cf9da39a9a82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AF718-F10D-4DF2-BD23-7A518BA1F6BB}"/>
</file>

<file path=customXml/itemProps2.xml><?xml version="1.0" encoding="utf-8"?>
<ds:datastoreItem xmlns:ds="http://schemas.openxmlformats.org/officeDocument/2006/customXml" ds:itemID="{D9E26941-33E2-42FD-BB03-C4FA33D1D21A}"/>
</file>

<file path=customXml/itemProps3.xml><?xml version="1.0" encoding="utf-8"?>
<ds:datastoreItem xmlns:ds="http://schemas.openxmlformats.org/officeDocument/2006/customXml" ds:itemID="{1D33274B-072D-4823-8EE3-92EF4694C748}"/>
</file>

<file path=customXml/itemProps4.xml><?xml version="1.0" encoding="utf-8"?>
<ds:datastoreItem xmlns:ds="http://schemas.openxmlformats.org/officeDocument/2006/customXml" ds:itemID="{E8E30C4F-9391-4539-AE6D-077851EB9A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2010-01-15T23:32:00Z</cp:lastPrinted>
  <dcterms:created xsi:type="dcterms:W3CDTF">2012-07-11T18:00:00Z</dcterms:created>
  <dcterms:modified xsi:type="dcterms:W3CDTF">2012-07-11T18:01:00Z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0x0101006E56B4D1795A2E4DB2F0B01679ED314A005063A9072D9D1C4099467E9BDD13868D</vt:lpwstr>
  </property>
  <property fmtid="{D5CDD505-2E9C-101B-9397-08002B2CF9AE}" pid="3" name="_docset_NoMedatataSyncRequired">
    <vt:lpwstr>False</vt:lpwstr>
  </property>
</Properties>
</file>