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754"/>
        <w:gridCol w:w="715"/>
        <w:gridCol w:w="1301"/>
        <w:gridCol w:w="3885"/>
        <w:gridCol w:w="6047"/>
        <w:gridCol w:w="5077"/>
        <w:gridCol w:w="5077"/>
        <w:gridCol w:w="5474"/>
      </w:tblGrid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CE6568" w:rsidRPr="001B3DB3" w:rsidRDefault="00CE6568" w:rsidP="001B2279">
            <w:pPr>
              <w:spacing w:line="120" w:lineRule="exact"/>
              <w:rPr>
                <w:rFonts w:ascii="Times New Roman" w:hAnsi="Times New Roman"/>
                <w:b/>
                <w:sz w:val="24"/>
              </w:rPr>
            </w:pPr>
          </w:p>
          <w:p w:rsidR="00CE6568" w:rsidRPr="001B3DB3" w:rsidRDefault="00CE6568" w:rsidP="001B2279">
            <w:pPr>
              <w:tabs>
                <w:tab w:val="center" w:pos="420"/>
              </w:tabs>
              <w:spacing w:after="58"/>
              <w:rPr>
                <w:rFonts w:ascii="Times New Roman" w:hAnsi="Times New Roman"/>
                <w:b/>
                <w:sz w:val="22"/>
                <w:szCs w:val="22"/>
              </w:rPr>
            </w:pPr>
            <w:r w:rsidRPr="001B3DB3">
              <w:rPr>
                <w:rFonts w:ascii="Times New Roman" w:hAnsi="Times New Roman"/>
                <w:b/>
                <w:sz w:val="24"/>
              </w:rPr>
              <w:tab/>
              <w:t>EXHIBIT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3DB3"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275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CE6568" w:rsidRPr="001B3DB3" w:rsidRDefault="00CE6568" w:rsidP="001B2279">
            <w:pPr>
              <w:spacing w:line="1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568" w:rsidRPr="001B3DB3" w:rsidRDefault="00CE6568" w:rsidP="001B2279">
            <w:pPr>
              <w:tabs>
                <w:tab w:val="center" w:pos="1320"/>
              </w:tabs>
              <w:spacing w:after="58"/>
              <w:rPr>
                <w:rFonts w:ascii="Times New Roman" w:hAnsi="Times New Roman"/>
                <w:b/>
                <w:sz w:val="22"/>
                <w:szCs w:val="22"/>
              </w:rPr>
            </w:pPr>
            <w:r w:rsidRPr="001B3DB3">
              <w:rPr>
                <w:rFonts w:ascii="Times New Roman" w:hAnsi="Times New Roman"/>
                <w:b/>
                <w:sz w:val="22"/>
                <w:szCs w:val="22"/>
              </w:rPr>
              <w:tab/>
              <w:t>WITNESS</w:t>
            </w:r>
          </w:p>
        </w:tc>
        <w:tc>
          <w:tcPr>
            <w:tcW w:w="71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CE6568" w:rsidRPr="001B3DB3" w:rsidRDefault="00CE6568" w:rsidP="001B2279">
            <w:pPr>
              <w:spacing w:line="1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568" w:rsidRPr="001B3DB3" w:rsidRDefault="00CE6568" w:rsidP="001B2279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sz w:val="22"/>
                <w:szCs w:val="22"/>
              </w:rPr>
            </w:pPr>
            <w:r w:rsidRPr="001B3DB3">
              <w:rPr>
                <w:rFonts w:ascii="Times New Roman" w:hAnsi="Times New Roman"/>
                <w:b/>
                <w:sz w:val="22"/>
                <w:szCs w:val="22"/>
              </w:rPr>
              <w:tab/>
              <w:t>O/A</w:t>
            </w:r>
          </w:p>
        </w:tc>
        <w:tc>
          <w:tcPr>
            <w:tcW w:w="1301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CE6568" w:rsidRPr="001B3DB3" w:rsidRDefault="00CE6568" w:rsidP="001B2279">
            <w:pPr>
              <w:spacing w:line="1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568" w:rsidRPr="001B3DB3" w:rsidRDefault="00CE6568" w:rsidP="001B2279">
            <w:pPr>
              <w:tabs>
                <w:tab w:val="center" w:pos="375"/>
              </w:tabs>
              <w:spacing w:after="58"/>
              <w:rPr>
                <w:rFonts w:ascii="Times New Roman" w:hAnsi="Times New Roman"/>
                <w:b/>
                <w:sz w:val="22"/>
                <w:szCs w:val="22"/>
              </w:rPr>
            </w:pPr>
            <w:r w:rsidRPr="001B3DB3">
              <w:rPr>
                <w:rFonts w:ascii="Times New Roman" w:hAnsi="Times New Roman"/>
                <w:b/>
                <w:sz w:val="22"/>
                <w:szCs w:val="22"/>
              </w:rPr>
              <w:tab/>
              <w:t>DATE</w:t>
            </w:r>
          </w:p>
        </w:tc>
        <w:tc>
          <w:tcPr>
            <w:tcW w:w="388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CE6568" w:rsidRPr="001B3DB3" w:rsidRDefault="00CE6568" w:rsidP="001B2279">
            <w:pPr>
              <w:spacing w:line="1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568" w:rsidRPr="001B3DB3" w:rsidRDefault="00CE6568" w:rsidP="001B2279">
            <w:pPr>
              <w:tabs>
                <w:tab w:val="center" w:pos="2490"/>
              </w:tabs>
              <w:spacing w:after="58"/>
              <w:rPr>
                <w:rFonts w:ascii="Times New Roman" w:hAnsi="Times New Roman"/>
                <w:b/>
                <w:sz w:val="22"/>
                <w:szCs w:val="22"/>
              </w:rPr>
            </w:pPr>
            <w:r w:rsidRPr="001B3DB3">
              <w:rPr>
                <w:rFonts w:ascii="Times New Roman" w:hAnsi="Times New Roman"/>
                <w:b/>
                <w:sz w:val="22"/>
                <w:szCs w:val="22"/>
              </w:rPr>
              <w:tab/>
              <w:t>DESCRIPTION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E6568" w:rsidRDefault="00CE6568" w:rsidP="001B2279">
            <w:pPr>
              <w:spacing w:line="264" w:lineRule="exact"/>
              <w:rPr>
                <w:rFonts w:ascii="Clarendon Condensed" w:hAnsi="Clarendon Condensed"/>
                <w:sz w:val="24"/>
              </w:rPr>
            </w:pPr>
          </w:p>
          <w:p w:rsidR="00CE6568" w:rsidRPr="00087554" w:rsidRDefault="00CE6568" w:rsidP="001B227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sz w:val="26"/>
              </w:rPr>
              <w:t>SETTLEMENTS/SUPPORTING DOCUMENTS/</w:t>
            </w:r>
            <w:r w:rsidRPr="00087554">
              <w:rPr>
                <w:rFonts w:ascii="Times New Roman" w:hAnsi="Times New Roman"/>
                <w:b/>
                <w:sz w:val="26"/>
              </w:rPr>
              <w:t>BENCH EXHIBITS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Clarendon Condensed" w:hAnsi="Clarendon Condensed"/>
                <w:sz w:val="24"/>
              </w:rPr>
              <w:tab/>
              <w:t>1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EF32B0" w:rsidRDefault="00CE6568" w:rsidP="001B2279">
            <w:pPr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Waste Control, Staff, and WRRA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EF32B0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Partial Settlement Agreement and Attachments (10 pp.) (10/14/14)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Clarendon Condensed" w:hAnsi="Clarendon Condensed"/>
                <w:sz w:val="24"/>
              </w:rPr>
              <w:tab/>
              <w:t>2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EF32B0" w:rsidRDefault="00CE6568" w:rsidP="001B2279">
            <w:pPr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EF32B0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Testimony in Support of Partial Settlement and Attachments A-I (44 pp.) (Attachments in Excel Spreadsheet format) (10/14/14)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Clarendon Condensed" w:hAnsi="Clarendon Condensed"/>
                <w:sz w:val="24"/>
              </w:rPr>
              <w:tab/>
              <w:t>3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764235" w:rsidRDefault="00CE6568" w:rsidP="001B2279">
            <w:pPr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Waste Control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764235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Narrative Statement in Support of Partial Settlement (6 pp.) (10/14/14)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764235" w:rsidRDefault="00CE6568" w:rsidP="001B2279">
            <w:pPr>
              <w:tabs>
                <w:tab w:val="left" w:pos="888"/>
              </w:tabs>
              <w:spacing w:line="264" w:lineRule="exact"/>
              <w:ind w:left="-3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           4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764235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Staff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764235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Staff’s Response to Commission Bench Request No. 1 (410 pp.) (10/21/14)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2347F6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          5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2347F6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Waste Control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2347F6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Waste Control’s Response to Commission Bench Request No. 1 (186 pp.) (10/21/14)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F74A1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         6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F74A1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Staff and Waste Control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AB318C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Staff and Waste Control’s Joint Response to Commission Bench Request No. 2 (10 pp.) (03/06/15)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E6568" w:rsidRPr="00087554" w:rsidRDefault="00CE6568" w:rsidP="001B227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87554">
              <w:rPr>
                <w:rFonts w:ascii="Times New Roman" w:hAnsi="Times New Roman"/>
                <w:b/>
                <w:sz w:val="26"/>
              </w:rPr>
              <w:t>WASTE CONTROL WITNESSES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E6568" w:rsidRPr="003178CF" w:rsidRDefault="00CE6568" w:rsidP="001B2279">
            <w:pPr>
              <w:tabs>
                <w:tab w:val="left" w:pos="4260"/>
              </w:tabs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Davis, Owner and Shareholder, G.L. Booth, J.G. Davis &amp; Associates, PLLC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022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Cs w:val="20"/>
              </w:rPr>
            </w:pPr>
          </w:p>
          <w:p w:rsidR="00CE6568" w:rsidRPr="001B0228" w:rsidRDefault="00CE6568" w:rsidP="001B2279">
            <w:pPr>
              <w:tabs>
                <w:tab w:val="right" w:pos="420"/>
              </w:tabs>
              <w:spacing w:after="58"/>
              <w:rPr>
                <w:rFonts w:ascii="Times New Roman" w:hAnsi="Times New Roman"/>
                <w:b/>
                <w:bCs/>
                <w:szCs w:val="20"/>
              </w:rPr>
            </w:pPr>
            <w:r w:rsidRPr="001B0228">
              <w:rPr>
                <w:rFonts w:ascii="Times New Roman" w:hAnsi="Times New Roman"/>
                <w:b/>
                <w:sz w:val="24"/>
              </w:rPr>
              <w:tab/>
              <w:t>JD-1T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B46F20" w:rsidRDefault="00CE6568" w:rsidP="001B2279">
            <w:pPr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Direct Testimony of Jacqueline G. Davis</w:t>
            </w:r>
          </w:p>
          <w:p w:rsidR="00CE6568" w:rsidRPr="003178CF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(25 pp.)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  <w:r w:rsidRPr="003A1826">
              <w:rPr>
                <w:rStyle w:val="FootnoteReference"/>
                <w:rFonts w:ascii="Times New Roman" w:hAnsi="Times New Roman"/>
                <w:bCs/>
                <w:sz w:val="25"/>
                <w:szCs w:val="25"/>
                <w:vertAlign w:val="superscript"/>
              </w:rPr>
              <w:footnoteReference w:id="1"/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CE6568" w:rsidRPr="001B022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Cs w:val="20"/>
              </w:rPr>
            </w:pPr>
            <w:r w:rsidRPr="001B0228">
              <w:rPr>
                <w:rFonts w:ascii="Times New Roman" w:hAnsi="Times New Roman"/>
                <w:b/>
                <w:bCs/>
                <w:sz w:val="24"/>
                <w:szCs w:val="20"/>
              </w:rPr>
              <w:t>JD-2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022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Cs w:val="20"/>
              </w:rPr>
            </w:pPr>
            <w:r w:rsidRPr="001B0228">
              <w:rPr>
                <w:rFonts w:ascii="Times New Roman" w:hAnsi="Times New Roman"/>
                <w:b/>
                <w:bCs/>
                <w:sz w:val="24"/>
                <w:szCs w:val="20"/>
              </w:rPr>
              <w:t>Jacqueline G. Davis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Customer notices and proposed tariff sheets for G-101, a/k/a Initial Filing (67 pp.) (09/23/13) (revised 11/25/13)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E6568" w:rsidRPr="001B0228" w:rsidRDefault="00CE6568" w:rsidP="001B2279">
            <w:pPr>
              <w:spacing w:line="264" w:lineRule="exact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  <w:p w:rsidR="00CE6568" w:rsidRPr="001B0228" w:rsidRDefault="00CE6568" w:rsidP="001B2279">
            <w:pPr>
              <w:tabs>
                <w:tab w:val="right" w:pos="420"/>
              </w:tabs>
              <w:spacing w:after="5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1B0228">
              <w:rPr>
                <w:rFonts w:ascii="Times New Roman" w:hAnsi="Times New Roman"/>
                <w:b/>
                <w:sz w:val="24"/>
              </w:rPr>
              <w:lastRenderedPageBreak/>
              <w:tab/>
              <w:t>JD-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43305D" w:rsidRDefault="00CE6568" w:rsidP="001B2279">
            <w:pPr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Jacqueline G. Davis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43305D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 xml:space="preserve">Company Adjusted Pro Forma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Results of Operations (2 pp.)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0228" w:rsidRDefault="00CE6568" w:rsidP="001B2279">
            <w:pPr>
              <w:spacing w:line="264" w:lineRule="exact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  <w:p w:rsidR="00CE6568" w:rsidRPr="001B0228" w:rsidRDefault="00CE6568" w:rsidP="001B2279">
            <w:pPr>
              <w:tabs>
                <w:tab w:val="right" w:pos="330"/>
              </w:tabs>
              <w:spacing w:after="5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1B0228">
              <w:rPr>
                <w:rFonts w:ascii="Times New Roman" w:hAnsi="Times New Roman"/>
                <w:b/>
                <w:sz w:val="24"/>
              </w:rPr>
              <w:tab/>
              <w:t>JD-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965F80" w:rsidRDefault="00CE6568" w:rsidP="001B2279">
            <w:pPr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43305D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Lurito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>-Gallagher Formula Revenue Requirement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022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Cs w:val="20"/>
              </w:rPr>
            </w:pPr>
          </w:p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Cs w:val="20"/>
              </w:rPr>
            </w:pPr>
            <w:r w:rsidRPr="001B0228">
              <w:rPr>
                <w:rFonts w:ascii="Times New Roman" w:hAnsi="Times New Roman"/>
                <w:b/>
                <w:sz w:val="24"/>
              </w:rPr>
              <w:t>JD-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:rsidR="00CE6568" w:rsidRPr="00EE1506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Equity Adjustment Under Regulatory Depreciation Calculations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:rsidR="00CE6568" w:rsidRPr="001B022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Cs w:val="20"/>
              </w:rPr>
            </w:pPr>
          </w:p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Cs w:val="20"/>
              </w:rPr>
            </w:pPr>
            <w:r w:rsidRPr="001B0228">
              <w:rPr>
                <w:rFonts w:ascii="Times New Roman" w:hAnsi="Times New Roman"/>
                <w:b/>
                <w:sz w:val="24"/>
              </w:rPr>
              <w:t>JD-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Pr="00D277F2" w:rsidRDefault="00CE6568" w:rsidP="001B2279">
            <w:pPr>
              <w:spacing w:after="58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Spare Truck Rental Asset Return Analysis (2 pp.)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Pr="00D277F2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2009 Staff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Analysis of Allowed Truck Rents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Real Property Rentals From Affiliate Companies v. Staff Audit Positions to Date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Staff Provided Pro Forma Results of Operations from 2009 Rate Case (4 pp.)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Rate Case Professional Costs and Fee Summary Through January 31, 2014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Labor Expense Analysis (2 pp.)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T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Pr="00410E63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Supplemental Testimony of Jacqueline G. Davis (14 pp.) (04/04/14)</w:t>
            </w:r>
            <w:r w:rsidRPr="00A53167">
              <w:rPr>
                <w:rStyle w:val="FootnoteReference"/>
                <w:rFonts w:ascii="Times New Roman" w:hAnsi="Times New Roman"/>
                <w:sz w:val="25"/>
                <w:szCs w:val="25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JD-13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Customer notices and proposed tariff sheets for G-101, a/k/a Initial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Filing (56 pp.) (04/03/14) 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Company Proposed Rate Design and Rate Spread (3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1-3.)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Letter from G.L. Booth and J.G. Davis &amp; Associates, PLLC, Longview, Washington, to the Board of Directors of Waste Control, Inc., dated March 31, 2014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5.)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Pr="00775D74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Lurito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-Gallagher Formula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6.)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Results of Operations (3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7-9.)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Summary of Significant Forecast Assumptions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10.)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Schedule 1 – Explanation of Restating Adjustments and Summary of Restating Adjustments in Schedule 1 (6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11-16.)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Schedule 2 – Explanation of Forecast Adjustments and Summary of Forecast Adjustments in Schedule 2 (5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17-21.)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Schedule 3 – Explanation of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Reclass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Adjustments and Summary of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Reclass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Adjustments in Schedule 3 (4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22-25.)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Schedule 4 – Twelve Month Calculations (2 pp.) (04/04/14)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26, 27.)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 – Expense Matrix (2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29, 30.)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 – Depreciation (7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31-37.)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3 – Labor Analysis (4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38-41.)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4 – License Fee Analysis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42.)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5 – Dues and Subscriptions Analysis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43.)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2" w:space="0" w:color="000000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6 – Capital Structure/Cost of Debt/ROE Analysis (2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44, 45.)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7 – Transactions with Affiliated Companies (3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46-48.)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8 – Customer Counts (3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49-51.)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9 – Fuel Analysis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52.)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10 – Miscellaneous General Ledger Adjustments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WCI designated this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exhibit in its filing as JD-11, p. 53.)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11 – Bad Debts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54.)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12 – Utilities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55.)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13 – Land Rents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56.)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14 – Tires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57.)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15 – Property Tax (6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58-63.)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16 – Disposal Fees (</w:t>
            </w:r>
            <w:r w:rsidR="001B2279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p</w:t>
            </w:r>
            <w:r w:rsidR="001B2279">
              <w:rPr>
                <w:rFonts w:ascii="Times New Roman" w:hAnsi="Times New Roman"/>
                <w:sz w:val="25"/>
                <w:szCs w:val="25"/>
              </w:rPr>
              <w:t>p</w:t>
            </w:r>
            <w:r>
              <w:rPr>
                <w:rFonts w:ascii="Times New Roman" w:hAnsi="Times New Roman"/>
                <w:sz w:val="25"/>
                <w:szCs w:val="25"/>
              </w:rPr>
              <w:t>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64.)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17 –Route Study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65.)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18 – Rate Case Costs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66.)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Workpaper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19 – Truck Rents (1 pg.)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p. 67.)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 w:rsidRPr="001B0228">
              <w:rPr>
                <w:rFonts w:ascii="Times New Roman" w:hAnsi="Times New Roman"/>
                <w:b/>
                <w:sz w:val="25"/>
                <w:szCs w:val="25"/>
              </w:rPr>
              <w:t>JD-4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Income Statement by Month Provided by Client (3 pp.) (04/04/14)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JD-11, pp. 68-70.)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JD-43T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Rebuttal Testimony of Jacqueline G. Davis (57 pp.) (08/20/14)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JD-41T)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JD-44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8E59EA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 w:rsidRPr="008E59EA">
              <w:rPr>
                <w:rFonts w:ascii="Times New Roman" w:hAnsi="Times New Roman"/>
                <w:sz w:val="25"/>
                <w:szCs w:val="25"/>
              </w:rPr>
              <w:t>2/6/14 Email from Dave Wiley to Steven Smith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(1 pg.) (08/20/14)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WCI designated this exhibit in its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filing as JD-42)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JD-45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8E59EA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 w:rsidRPr="008E59EA">
              <w:rPr>
                <w:rFonts w:ascii="Times New Roman" w:hAnsi="Times New Roman"/>
                <w:sz w:val="25"/>
                <w:szCs w:val="25"/>
              </w:rPr>
              <w:t>Land Rents Schedule – Revised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(Excel Spreadsheets) (08/20/14)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JD-43)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JD-46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8E59EA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 w:rsidRPr="008E59EA">
              <w:rPr>
                <w:rFonts w:ascii="Times New Roman" w:hAnsi="Times New Roman"/>
                <w:sz w:val="25"/>
                <w:szCs w:val="25"/>
              </w:rPr>
              <w:t>Depreciation Schedule/ Additional Assets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(8 pp.) (08/20/14)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JD-47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4038A2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 w:rsidRPr="004038A2">
              <w:rPr>
                <w:rFonts w:ascii="Times New Roman" w:hAnsi="Times New Roman"/>
                <w:sz w:val="25"/>
                <w:szCs w:val="25"/>
              </w:rPr>
              <w:t>Spare Truck Rental and Usage Analysis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(Excel Spreadsheets) (08/20/14)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JD-45)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JD-48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4038A2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038A2">
              <w:rPr>
                <w:rFonts w:ascii="Times New Roman" w:hAnsi="Times New Roman"/>
                <w:sz w:val="25"/>
                <w:szCs w:val="25"/>
              </w:rPr>
              <w:t>Lurito</w:t>
            </w:r>
            <w:proofErr w:type="spellEnd"/>
            <w:r w:rsidRPr="004038A2">
              <w:rPr>
                <w:rFonts w:ascii="Times New Roman" w:hAnsi="Times New Roman"/>
                <w:sz w:val="25"/>
                <w:szCs w:val="25"/>
              </w:rPr>
              <w:t xml:space="preserve"> Inputs/Updated Cost of Debt Calculation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(Excel Spreadsheets) (08/20/14)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JD-46)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JD-49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4038A2" w:rsidRDefault="00CE6568" w:rsidP="00E6192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 w:rsidRPr="004038A2">
              <w:rPr>
                <w:rFonts w:ascii="Times New Roman" w:hAnsi="Times New Roman"/>
                <w:sz w:val="25"/>
                <w:szCs w:val="25"/>
              </w:rPr>
              <w:t>Legal &amp; Accounting Expenses from January 1, 2014- Present</w:t>
            </w:r>
            <w:r w:rsidR="00E6192B">
              <w:rPr>
                <w:rFonts w:ascii="Times New Roman" w:hAnsi="Times New Roman"/>
                <w:sz w:val="25"/>
                <w:szCs w:val="25"/>
              </w:rPr>
              <w:t xml:space="preserve"> (2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p</w:t>
            </w:r>
            <w:r w:rsidR="00E6192B">
              <w:rPr>
                <w:rFonts w:ascii="Times New Roman" w:hAnsi="Times New Roman"/>
                <w:sz w:val="25"/>
                <w:szCs w:val="25"/>
              </w:rPr>
              <w:t>p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.) (08/20/14) (revised 03/30/15) </w:t>
            </w:r>
            <w:r w:rsidR="00E6192B">
              <w:rPr>
                <w:rFonts w:ascii="Times New Roman" w:hAnsi="Times New Roman"/>
                <w:sz w:val="25"/>
                <w:szCs w:val="25"/>
              </w:rPr>
              <w:t xml:space="preserve">(second revised 06/29/15) </w:t>
            </w:r>
            <w:r>
              <w:rPr>
                <w:rFonts w:ascii="Times New Roman" w:hAnsi="Times New Roman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JD-47)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JD-50</w:t>
            </w:r>
            <w:r w:rsidR="00A90922" w:rsidRPr="00E6192B">
              <w:rPr>
                <w:rStyle w:val="FootnoteReference"/>
                <w:rFonts w:ascii="Times New Roman" w:hAnsi="Times New Roman"/>
                <w:b/>
                <w:sz w:val="25"/>
                <w:szCs w:val="25"/>
                <w:vertAlign w:val="superscript"/>
              </w:rPr>
              <w:footnoteReference w:id="3"/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4038A2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 w:rsidRPr="004038A2">
              <w:rPr>
                <w:rFonts w:ascii="Times New Roman" w:hAnsi="Times New Roman"/>
                <w:sz w:val="25"/>
                <w:szCs w:val="25"/>
              </w:rPr>
              <w:t>Professional Fee Unilateral Reductions Applied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(1 pg.) (08/20/14) (revised 03/30/15) </w:t>
            </w:r>
            <w:r w:rsidR="00E6192B">
              <w:rPr>
                <w:rFonts w:ascii="Times New Roman" w:hAnsi="Times New Roman"/>
                <w:sz w:val="25"/>
                <w:szCs w:val="25"/>
              </w:rPr>
              <w:t xml:space="preserve">(second revised 06/29/15) </w:t>
            </w:r>
            <w:r>
              <w:rPr>
                <w:rFonts w:ascii="Times New Roman" w:hAnsi="Times New Roman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JD-48)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JD-52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r w:rsidRPr="004038A2">
              <w:rPr>
                <w:rFonts w:ascii="Times New Roman" w:hAnsi="Times New Roman"/>
                <w:sz w:val="25"/>
                <w:szCs w:val="25"/>
              </w:rPr>
              <w:t>Updated Results of Operations/Response to Staff Exhibit MC-6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(Excel Spreadsheets) (08/20/14)  (revised 03/30/15)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JD-49)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Pr="001B022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JD-53T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Jacqueline G. Davis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Supplemental Testimony of Jacqueline G. Davis (8 pp.) (11/07/14) (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WCI designated this exhibit in its filing as JD-50T)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/>
          </w:tcPr>
          <w:p w:rsidR="00CE6568" w:rsidRPr="0001245C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CROSS EXAMINATION EXHIBITS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E6568" w:rsidTr="001B2279"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CE6568" w:rsidRDefault="00CE6568" w:rsidP="001B2279">
            <w:pPr>
              <w:tabs>
                <w:tab w:val="right" w:pos="84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Joseph Willis, President, Waste Control</w:t>
            </w:r>
          </w:p>
        </w:tc>
        <w:tc>
          <w:tcPr>
            <w:tcW w:w="6047" w:type="dxa"/>
          </w:tcPr>
          <w:p w:rsidR="00CE6568" w:rsidRDefault="00CE6568" w:rsidP="001B22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077" w:type="dxa"/>
          </w:tcPr>
          <w:p w:rsidR="00CE6568" w:rsidRDefault="00CE6568" w:rsidP="001B22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077" w:type="dxa"/>
          </w:tcPr>
          <w:p w:rsidR="00CE6568" w:rsidRDefault="00CE6568" w:rsidP="001B22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1B3DB3" w:rsidRDefault="00CE6568" w:rsidP="001B2279">
            <w:pPr>
              <w:tabs>
                <w:tab w:val="right" w:pos="600"/>
              </w:tabs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B3DB3">
              <w:rPr>
                <w:rFonts w:ascii="Clarendon Condensed" w:hAnsi="Clarendon Condensed"/>
                <w:b/>
                <w:sz w:val="24"/>
              </w:rPr>
              <w:tab/>
            </w:r>
            <w:r w:rsidRPr="001B3DB3">
              <w:rPr>
                <w:rFonts w:ascii="Times New Roman" w:hAnsi="Times New Roman"/>
                <w:b/>
                <w:sz w:val="25"/>
                <w:szCs w:val="25"/>
              </w:rPr>
              <w:t>JW-1T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41148E" w:rsidRDefault="00CE6568" w:rsidP="001B2279">
            <w:pPr>
              <w:spacing w:after="58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Default="00CE6568" w:rsidP="001B22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344621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Direct Testimony of Joseph Willis (9 pp.) (04/04/14) 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B3DB3">
              <w:rPr>
                <w:rFonts w:ascii="Times New Roman" w:hAnsi="Times New Roman"/>
                <w:b/>
                <w:bCs/>
                <w:sz w:val="25"/>
                <w:szCs w:val="25"/>
              </w:rPr>
              <w:t>JW-2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Job Description of Joseph Willis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  <w:r w:rsidRPr="003A1826">
              <w:rPr>
                <w:rStyle w:val="FootnoteReference"/>
                <w:rFonts w:ascii="Times New Roman" w:hAnsi="Times New Roman"/>
                <w:bCs/>
                <w:sz w:val="25"/>
                <w:szCs w:val="25"/>
                <w:vertAlign w:val="superscript"/>
              </w:rPr>
              <w:footnoteReference w:id="4"/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B3DB3">
              <w:rPr>
                <w:rFonts w:ascii="Times New Roman" w:hAnsi="Times New Roman"/>
                <w:b/>
                <w:bCs/>
                <w:sz w:val="25"/>
                <w:szCs w:val="25"/>
              </w:rPr>
              <w:t>JW-3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Job Description of Kevin Willis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B3DB3">
              <w:rPr>
                <w:rFonts w:ascii="Times New Roman" w:hAnsi="Times New Roman"/>
                <w:b/>
                <w:bCs/>
                <w:sz w:val="25"/>
                <w:szCs w:val="25"/>
              </w:rPr>
              <w:t>JW-4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Notes to Financial Statements, dated December 31, 2012 (2 pp.)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  <w:trHeight w:val="640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B3DB3">
              <w:rPr>
                <w:rFonts w:ascii="Times New Roman" w:hAnsi="Times New Roman"/>
                <w:b/>
                <w:bCs/>
                <w:sz w:val="25"/>
                <w:szCs w:val="25"/>
              </w:rPr>
              <w:t>JW-5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Flow Chart of Waste Control Company Interrelationships (1 pg.) (02/18/14) (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originally filed in Docket TG-131794)</w:t>
            </w:r>
          </w:p>
        </w:tc>
      </w:tr>
      <w:tr w:rsidR="00CE6568" w:rsidTr="001B2279">
        <w:trPr>
          <w:gridAfter w:val="4"/>
          <w:wAfter w:w="21675" w:type="dxa"/>
          <w:trHeight w:val="640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JW-6T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6E6BAD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Rebuttal Testimony of Joseph Willis (</w:t>
            </w:r>
            <w:r w:rsidR="006E6BAD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pp.) (08/20/14)</w:t>
            </w:r>
          </w:p>
        </w:tc>
      </w:tr>
      <w:tr w:rsidR="00CE6568" w:rsidTr="001B2279">
        <w:trPr>
          <w:gridAfter w:val="4"/>
          <w:wAfter w:w="21675" w:type="dxa"/>
          <w:trHeight w:val="640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JW-7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Pr="004038A2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 w:rsidRPr="004038A2">
              <w:rPr>
                <w:rFonts w:ascii="Times New Roman" w:hAnsi="Times New Roman"/>
                <w:sz w:val="25"/>
                <w:szCs w:val="25"/>
              </w:rPr>
              <w:t>Letter to Joe Willis from Michael Claxton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(3 pp.) (08/20/14)</w:t>
            </w:r>
          </w:p>
        </w:tc>
      </w:tr>
      <w:tr w:rsidR="00CE6568" w:rsidTr="001B2279">
        <w:trPr>
          <w:gridAfter w:val="4"/>
          <w:wAfter w:w="21675" w:type="dxa"/>
          <w:trHeight w:val="640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JW-8T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Supplemental Testimony of Joseph Willis (6 pp.) (11/07/14)</w:t>
            </w:r>
          </w:p>
        </w:tc>
      </w:tr>
      <w:tr w:rsidR="00CE6568" w:rsidTr="001B2279">
        <w:trPr>
          <w:gridAfter w:val="4"/>
          <w:wAfter w:w="21675" w:type="dxa"/>
          <w:trHeight w:val="640"/>
        </w:trPr>
        <w:tc>
          <w:tcPr>
            <w:tcW w:w="135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B3DB3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JW-9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Joseph Willis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“Top of File” Memorandum, Docket TG-091653 (2 pp.) (11/07/14)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/>
          </w:tcPr>
          <w:p w:rsidR="00CE6568" w:rsidRPr="0001245C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CROSS EXAMINATION EXHIBITS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/>
          </w:tcPr>
          <w:p w:rsidR="00CE6568" w:rsidRPr="00F43B29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Layne Demas, Consultant for Waste Control, Inc.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Pr="00EF32B0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LD-1T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EF32B0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Layne C. Demas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EF32B0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Rebuttal Testimony of Layne C. Demas (15 pp.) (08/20/14)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Pr="001F74A1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LD-2T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F74A1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Layne C. Demas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1F74A1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Supplemental Testimony of Layne C. Demas (8 pp.) (11/07/14)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/>
          </w:tcPr>
          <w:p w:rsidR="00CE6568" w:rsidRPr="00EF32B0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CROSS EXAMINATION EXHIBITS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/>
          </w:tcPr>
          <w:p w:rsidR="00CE6568" w:rsidRPr="00087554" w:rsidRDefault="00CE6568" w:rsidP="001B2279">
            <w:pPr>
              <w:spacing w:line="264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554">
              <w:rPr>
                <w:rFonts w:ascii="Times New Roman" w:hAnsi="Times New Roman"/>
                <w:b/>
                <w:bCs/>
                <w:sz w:val="26"/>
                <w:szCs w:val="26"/>
              </w:rPr>
              <w:t>STAFF WITNESS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/>
          </w:tcPr>
          <w:p w:rsidR="00CE6568" w:rsidRPr="00087554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Melissa Cheesman, Regulatory Analyst, Commission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Pr="00C8717E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 w:rsidRPr="00C8717E">
              <w:rPr>
                <w:rFonts w:ascii="Times New Roman" w:hAnsi="Times New Roman"/>
                <w:bCs/>
                <w:sz w:val="25"/>
                <w:szCs w:val="25"/>
              </w:rPr>
              <w:t>MC-1T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E74B6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E74B6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55324D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Direct Testimony of Melissa Cheesman (58 pp.) (07/18/14) (revised </w:t>
            </w:r>
            <w:r w:rsidR="006E6BAD">
              <w:rPr>
                <w:rFonts w:ascii="Times New Roman" w:hAnsi="Times New Roman"/>
                <w:bCs/>
                <w:sz w:val="25"/>
                <w:szCs w:val="25"/>
              </w:rPr>
              <w:t xml:space="preserve">by errata sheet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5"/>
                <w:szCs w:val="25"/>
              </w:rPr>
              <w:t>07/24/14)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Pr="000577C2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MC-2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E74B6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E74B6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0577C2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Washington Economic Development Finance Authority email correspondence from March 4, 2014, to March 24, 2014, (3 pp.)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Pr="00585A97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MC-3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E74B6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E74B6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585A97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Cash Flow Affiliate Company Relationship to </w:t>
            </w: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Heirborne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(4 pp.)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Pr="00585A97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MC-4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1E74B6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1E74B6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064150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Bond Relationships (1 pg.)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Pr="006A3027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MC-5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6A3027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A3027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6A3027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Heirborne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Bond Tax Exemption and </w:t>
            </w: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Nonarbitrage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Certificate (7 pp.)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MC-6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6A3027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A3027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Results of Operations and Supporting Schedules (23 pp.) (07/18/14) (revised by errata sheet 07/24/14)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MC-7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B43F79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43F79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Three-Factor Allocation (2 pp.)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MC-8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B43F79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43F79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Credit and Reimbursement Agreement (70 pp.)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MC-9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B43F79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43F79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City of Kalama Contract (9 pp.)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MC-10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Pr="006A3027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Staff Disposal Tons Calculation (5 pp.) (07/18/14)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MC-11T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43F79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Supplemental Testimony of Melissa Cheesman (10 pp.) (08/15/14)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MC-12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43F79"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Pr="00487F7D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Spreadsheets entitled </w:t>
            </w: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Staff Price Out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(7 pp.) (08/15/14)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MC-13T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Melissa Cheesman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</w:rPr>
              <w:t>Prefiled</w:t>
            </w:r>
            <w:proofErr w:type="spellEnd"/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Supplemental Testimony of Melissa Cheesman (17 pp.) (02/02/15)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000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BFBFBF"/>
          </w:tcPr>
          <w:p w:rsidR="00CE6568" w:rsidRPr="009B2045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CROSS EXAMINATION EXHIBITS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MC-14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WCI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Staff Response to DR No. 13 (1 pg.) (03/11/15)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MC-15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WCI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Staff Response to DR No. 1, TG-131794, January 22, 2014, 2009 Rate Case Staff Workpapers Attachment (8 pp.)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br/>
              <w:t xml:space="preserve"> (03/11/15)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MC-16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WCI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Staff Response to DR No. 18 (1 pg.) (03/11/15)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MC-17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WCI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Staff Response to DR No. 10,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Docket TG-131794 and Staff Response to DR No. 4, Docket TG-140560 (2 pp.) (03/11/15)</w:t>
            </w:r>
          </w:p>
        </w:tc>
      </w:tr>
      <w:tr w:rsidR="00CE6568" w:rsidTr="001B2279">
        <w:trPr>
          <w:gridAfter w:val="4"/>
          <w:wAfter w:w="21675" w:type="dxa"/>
        </w:trPr>
        <w:tc>
          <w:tcPr>
            <w:tcW w:w="1350" w:type="dxa"/>
            <w:tcBorders>
              <w:top w:val="single" w:sz="8" w:space="0" w:color="000000"/>
              <w:left w:val="double" w:sz="12" w:space="0" w:color="000000"/>
              <w:bottom w:val="double" w:sz="12" w:space="0" w:color="auto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MC-18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8" w:space="0" w:color="000000"/>
              <w:bottom w:val="double" w:sz="12" w:space="0" w:color="auto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WCI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8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000000"/>
              <w:bottom w:val="double" w:sz="12" w:space="0" w:color="auto"/>
              <w:right w:val="double" w:sz="12" w:space="0" w:color="000000"/>
            </w:tcBorders>
          </w:tcPr>
          <w:p w:rsidR="00CE6568" w:rsidRDefault="00CE6568" w:rsidP="001B2279">
            <w:pPr>
              <w:spacing w:line="264" w:lineRule="exact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Workpapers from Staff from November 2013 in Docket TG-131794 (7 pp.)</w:t>
            </w:r>
          </w:p>
        </w:tc>
      </w:tr>
    </w:tbl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  <w:gridCol w:w="1585"/>
      </w:tblGrid>
      <w:tr w:rsidR="00CE6568" w:rsidRPr="00784D61" w:rsidTr="001B2279">
        <w:tc>
          <w:tcPr>
            <w:tcW w:w="110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784D61">
              <w:rPr>
                <w:rFonts w:ascii="Times New Roman" w:hAnsi="Times New Roman"/>
                <w:b/>
                <w:bCs/>
                <w:sz w:val="28"/>
                <w:szCs w:val="20"/>
              </w:rPr>
              <w:t>OFFICIAL NOTICE</w:t>
            </w: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</w:pPr>
            <w:r w:rsidRPr="00784D61">
              <w:rPr>
                <w:rFonts w:ascii="Times New Roman" w:hAnsi="Times New Roman"/>
                <w:b/>
                <w:bCs/>
                <w:sz w:val="28"/>
                <w:szCs w:val="25"/>
                <w:u w:val="single"/>
              </w:rPr>
              <w:t>Documents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  <w:u w:val="single"/>
              </w:rPr>
            </w:pPr>
            <w:r w:rsidRPr="00784D61">
              <w:rPr>
                <w:rFonts w:ascii="Times New Roman" w:hAnsi="Times New Roman"/>
                <w:bCs/>
                <w:sz w:val="28"/>
                <w:szCs w:val="25"/>
                <w:u w:val="single"/>
              </w:rPr>
              <w:t>Date Filed/Issued</w:t>
            </w: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/>
                <w:bCs/>
                <w:sz w:val="28"/>
                <w:szCs w:val="25"/>
                <w:u w:val="single"/>
              </w:rPr>
            </w:pP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  <w:u w:val="single"/>
              </w:rPr>
            </w:pP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143795" w:rsidRDefault="00CE6568" w:rsidP="001B2279">
            <w:pPr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  <w:t>Docket TG-091653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  <w:u w:val="single"/>
              </w:rPr>
            </w:pP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Default="00CE6568" w:rsidP="001B2279">
            <w:pPr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</w:pP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  <w:u w:val="single"/>
              </w:rPr>
            </w:pP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143795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</w:rPr>
            </w:pPr>
            <w:r>
              <w:rPr>
                <w:rFonts w:ascii="Times New Roman" w:hAnsi="Times New Roman"/>
                <w:bCs/>
                <w:sz w:val="28"/>
                <w:szCs w:val="25"/>
              </w:rPr>
              <w:t xml:space="preserve">Staff’s General Rate Case Open Meeting Memo, prepared by Layne Demas and Dennis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5"/>
              </w:rPr>
              <w:t>Shutler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5"/>
              </w:rPr>
              <w:t xml:space="preserve"> 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143795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</w:rPr>
            </w:pPr>
            <w:r w:rsidRPr="00143795">
              <w:rPr>
                <w:rFonts w:ascii="Times New Roman" w:hAnsi="Times New Roman"/>
                <w:bCs/>
                <w:sz w:val="28"/>
                <w:szCs w:val="25"/>
              </w:rPr>
              <w:t>01/28/10</w:t>
            </w: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/>
                <w:bCs/>
                <w:sz w:val="28"/>
                <w:szCs w:val="25"/>
                <w:u w:val="single"/>
              </w:rPr>
            </w:pP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  <w:u w:val="single"/>
              </w:rPr>
            </w:pP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</w:pPr>
            <w:r w:rsidRPr="00784D61"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  <w:t>Docket TG-131794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  <w:u w:val="single"/>
              </w:rPr>
            </w:pP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</w:pP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8"/>
                <w:szCs w:val="25"/>
                <w:u w:val="single"/>
              </w:rPr>
            </w:pP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01, Order Denying Exemption From Rule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10/10/13</w:t>
            </w: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02, Complaint and Order Suspending Tariff; and, Allowing Rates on a Temporary Basis, Subject to Refund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11/27/13</w:t>
            </w: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Prehearing Conference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12/24/13</w:t>
            </w: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Appearance on Behalf of Staff from Steven W. Smith</w:t>
            </w:r>
          </w:p>
        </w:tc>
        <w:tc>
          <w:tcPr>
            <w:tcW w:w="157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01/02/14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Appearance on Behalf of Waste Control, Inc. from David W. Wiley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01/02/14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Appearance on Behalf of WRRA from James K. Sells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01/07/14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Petition to Intervene on Behalf of WRRA from James K. Sells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01/08/14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03, Prehearing Conference Order; Notice of Hearing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01/16/14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Opportunity to Respond to Motion for Approval of a Temporary Special Fuel Surcharge with Less than Statutory Notice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01/24/14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Substitution of Presiding Officer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01/31/14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 xml:space="preserve">Errata Correcting Order 03 and Notice Revising Procedural Schedule 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02/12/14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Mediation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02/12/14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 xml:space="preserve">Notice of Opportunity to Respond to Staff’s Motion to Dismiss 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03/06/14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 xml:space="preserve">Order 05, Initial Order Granting Motion to Dismiss and Rejecting Tariff Filing 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03/25/14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 xml:space="preserve">Notice of Finality 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04/16/14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</w:pPr>
            <w:r w:rsidRPr="00784D61"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  <w:t>Docket TG-140560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i/>
                <w:sz w:val="28"/>
                <w:szCs w:val="25"/>
                <w:u w:val="single"/>
              </w:rPr>
            </w:pP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Appearance of David W. Wiley on Behalf of Waste Control, Inc.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04/07/14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01, Complaint and Order Suspending Tariff; and, Allowing Rates to Continue on a Temporary Basis, Subject to Refund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04/10/14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Appearance of Steven W. Smith on Behalf of Staff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04/14/14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Prehearing Conference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04/15/14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Appearance of James K. Sells on Behalf of WRRA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04/23/14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Petition to Intervene of WRRA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04/23/14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02, Prehearing Conference Order and Notice of Hearing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05/02/14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03, Order Approving Temporary Special Fuel Surcharge on Less Than Statutory Notice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05/06/14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Substitution of Counsel on Behalf of Staff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06/02/14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Opportunity to Respond to Staff’s Expedited Motion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06/13/14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04, Granting in Part and Denying in Part Expedited Motion for Extension of Time, Rescheduling Hearing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06/18/14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Extension of Filing Deadline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06/19/14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05, Order Granting in Part and Denying in Part Staff’s Motion to Clarify the Scope of WAC 480-07-520(4) and Motion to Compel; Granting in Part and Denying in Part WCI’s Motion for Discovery Master and/or Alternatively, Scheduling of a Discovery Conference, Notice of Discovery Conference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07/02/14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 xml:space="preserve">Order 06, Order Approving Temporary Special Fuel Surcharge on Less Than Statutory Notice 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07/03/14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Revising Procedural Schedule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08/29/14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Partial Settlement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09/10/14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Canceling Hearing and Suspending Procedural Schedule and Notice of Deadline for Filing Settlement Documentation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09/12/14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07, Order Approving Temporary Special Fuel Surcharge on Less Than Statutory Notice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09/18/14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Bench Request No. 1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10/15/14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 xml:space="preserve">Order 08, Order Approving Temporary Special Fuel Surcharge on Less Than Statutory Notice 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10/27/14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Modifying Procedural Schedule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10/27/14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Vacating Procedural Schedule and Notice of Opportunity to Respond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11/18/14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09, Order Approving Temporary Special Fuel Surcharge on Less Than Statutory Notice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12/30/14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Order 10, Order Denying Staff’s Objection to and Motion to Strike Supplemental Testimony and Exhibits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01/07/15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Establishing Procedural Schedule and Notice of Hearing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01/27/15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Notice of Bench Request No. 2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02/23/15</w:t>
            </w:r>
          </w:p>
        </w:tc>
      </w:tr>
      <w:tr w:rsidR="00CE6568" w:rsidRPr="00784D61" w:rsidTr="001B2279">
        <w:tc>
          <w:tcPr>
            <w:tcW w:w="9565" w:type="dxa"/>
            <w:tcBorders>
              <w:lef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 xml:space="preserve">Notice of Opportunity to Respond </w:t>
            </w:r>
          </w:p>
        </w:tc>
        <w:tc>
          <w:tcPr>
            <w:tcW w:w="1505" w:type="dxa"/>
            <w:tcBorders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784D61">
              <w:rPr>
                <w:rFonts w:ascii="Times New Roman" w:hAnsi="Times New Roman"/>
                <w:bCs/>
                <w:sz w:val="25"/>
                <w:szCs w:val="25"/>
              </w:rPr>
              <w:t>02/25/15</w:t>
            </w:r>
          </w:p>
        </w:tc>
      </w:tr>
      <w:tr w:rsidR="00CE6568" w:rsidRPr="00784D61" w:rsidTr="001B2279">
        <w:tc>
          <w:tcPr>
            <w:tcW w:w="9495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75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E6568" w:rsidRPr="00784D61" w:rsidRDefault="00CE6568" w:rsidP="001B2279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CE6568" w:rsidRDefault="00CE6568" w:rsidP="00CE6568">
      <w:pPr>
        <w:rPr>
          <w:rFonts w:ascii="Arial" w:hAnsi="Arial" w:cs="Arial"/>
          <w:b/>
          <w:bCs/>
          <w:szCs w:val="20"/>
        </w:rPr>
      </w:pPr>
    </w:p>
    <w:p w:rsidR="0093152E" w:rsidRDefault="0093152E"/>
    <w:sectPr w:rsidR="0093152E">
      <w:headerReference w:type="default" r:id="rId7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2B" w:rsidRDefault="00E6192B" w:rsidP="00CE6568">
      <w:r>
        <w:separator/>
      </w:r>
    </w:p>
  </w:endnote>
  <w:endnote w:type="continuationSeparator" w:id="0">
    <w:p w:rsidR="00E6192B" w:rsidRDefault="00E6192B" w:rsidP="00CE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2B" w:rsidRDefault="00E6192B" w:rsidP="00CE6568">
      <w:r>
        <w:separator/>
      </w:r>
    </w:p>
  </w:footnote>
  <w:footnote w:type="continuationSeparator" w:id="0">
    <w:p w:rsidR="00E6192B" w:rsidRDefault="00E6192B" w:rsidP="00CE6568">
      <w:r>
        <w:continuationSeparator/>
      </w:r>
    </w:p>
  </w:footnote>
  <w:footnote w:id="1">
    <w:p w:rsidR="00E6192B" w:rsidRPr="003A1826" w:rsidRDefault="00E6192B" w:rsidP="00CE6568">
      <w:pPr>
        <w:pStyle w:val="FootnoteText"/>
        <w:rPr>
          <w:rFonts w:ascii="Times New Roman" w:hAnsi="Times New Roman"/>
        </w:rPr>
      </w:pPr>
      <w:r w:rsidRPr="003A1826">
        <w:rPr>
          <w:rStyle w:val="FootnoteReference"/>
          <w:rFonts w:ascii="Times New Roman" w:hAnsi="Times New Roman"/>
          <w:sz w:val="22"/>
          <w:vertAlign w:val="superscript"/>
        </w:rPr>
        <w:footnoteRef/>
      </w:r>
      <w:r w:rsidRPr="003A1826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 xml:space="preserve">The </w:t>
      </w:r>
      <w:proofErr w:type="spellStart"/>
      <w:r>
        <w:rPr>
          <w:rFonts w:ascii="Times New Roman" w:hAnsi="Times New Roman"/>
          <w:sz w:val="22"/>
        </w:rPr>
        <w:t>prefiled</w:t>
      </w:r>
      <w:proofErr w:type="spellEnd"/>
      <w:r>
        <w:rPr>
          <w:rFonts w:ascii="Times New Roman" w:hAnsi="Times New Roman"/>
          <w:sz w:val="22"/>
        </w:rPr>
        <w:t xml:space="preserve"> direct testimony of Jacqueline G. Davis and the </w:t>
      </w:r>
      <w:proofErr w:type="spellStart"/>
      <w:r>
        <w:rPr>
          <w:rFonts w:ascii="Times New Roman" w:hAnsi="Times New Roman"/>
          <w:sz w:val="22"/>
        </w:rPr>
        <w:t>prefiled</w:t>
      </w:r>
      <w:proofErr w:type="spellEnd"/>
      <w:r>
        <w:rPr>
          <w:rFonts w:ascii="Times New Roman" w:hAnsi="Times New Roman"/>
          <w:sz w:val="22"/>
        </w:rPr>
        <w:t xml:space="preserve"> exhibits she is sponsoring, Exhibit Nos. JD-2 through JD-11, were originally filed in Docket TG-131794.  </w:t>
      </w:r>
      <w:r w:rsidRPr="00CE6301">
        <w:rPr>
          <w:rFonts w:ascii="Times New Roman" w:hAnsi="Times New Roman"/>
          <w:sz w:val="22"/>
          <w:szCs w:val="24"/>
        </w:rPr>
        <w:t>On March 25, 2014, the Commission entered Order 05 Granting Motion to Dismiss and Rejecting Tariff Filing.</w:t>
      </w:r>
      <w:r w:rsidRPr="00CE6301">
        <w:rPr>
          <w:rFonts w:ascii="Times New Roman" w:hAnsi="Times New Roman"/>
          <w:color w:val="0000FF"/>
          <w:sz w:val="22"/>
          <w:szCs w:val="24"/>
        </w:rPr>
        <w:t xml:space="preserve">  </w:t>
      </w:r>
      <w:r>
        <w:rPr>
          <w:rFonts w:ascii="Times New Roman" w:hAnsi="Times New Roman"/>
          <w:sz w:val="22"/>
        </w:rPr>
        <w:t>Following the rejection of Waste Control’s tariff filing, Waste Control requested that the Commission incorporate these exhibits into the Company’s new tariff filing in the instant docket.</w:t>
      </w:r>
    </w:p>
  </w:footnote>
  <w:footnote w:id="2">
    <w:p w:rsidR="00E6192B" w:rsidRPr="00A53167" w:rsidRDefault="00E6192B" w:rsidP="00CE6568">
      <w:pPr>
        <w:pStyle w:val="FootnoteText"/>
        <w:rPr>
          <w:rFonts w:ascii="Times New Roman" w:hAnsi="Times New Roman"/>
        </w:rPr>
      </w:pPr>
      <w:r w:rsidRPr="00A53167">
        <w:rPr>
          <w:rStyle w:val="FootnoteReference"/>
          <w:rFonts w:ascii="Times New Roman" w:hAnsi="Times New Roman"/>
          <w:sz w:val="22"/>
          <w:vertAlign w:val="superscript"/>
        </w:rPr>
        <w:footnoteRef/>
      </w:r>
      <w:r w:rsidRPr="00A5316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>Exhibits sponsored by Ms. Davis from this point onward were filed in Docket TG-140560.</w:t>
      </w:r>
    </w:p>
  </w:footnote>
  <w:footnote w:id="3">
    <w:p w:rsidR="00E6192B" w:rsidRPr="00A90922" w:rsidRDefault="00E6192B">
      <w:pPr>
        <w:pStyle w:val="FootnoteText"/>
        <w:rPr>
          <w:rFonts w:ascii="Times New Roman" w:hAnsi="Times New Roman"/>
        </w:rPr>
      </w:pPr>
      <w:r w:rsidRPr="00A90922">
        <w:rPr>
          <w:rStyle w:val="FootnoteReference"/>
          <w:rFonts w:ascii="Times New Roman" w:hAnsi="Times New Roman"/>
          <w:sz w:val="22"/>
          <w:vertAlign w:val="superscript"/>
        </w:rPr>
        <w:footnoteRef/>
      </w:r>
      <w:r w:rsidRPr="00A90922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>Exhibit No. JD-51 was inadvertently never assigned.</w:t>
      </w:r>
    </w:p>
  </w:footnote>
  <w:footnote w:id="4">
    <w:p w:rsidR="00E6192B" w:rsidRPr="003A1826" w:rsidRDefault="00E6192B" w:rsidP="00CE6568">
      <w:pPr>
        <w:pStyle w:val="FootnoteText"/>
        <w:rPr>
          <w:rFonts w:ascii="Times New Roman" w:hAnsi="Times New Roman"/>
        </w:rPr>
      </w:pPr>
      <w:r w:rsidRPr="003A1826">
        <w:rPr>
          <w:rStyle w:val="FootnoteReference"/>
          <w:rFonts w:ascii="Times New Roman" w:hAnsi="Times New Roman"/>
          <w:sz w:val="22"/>
          <w:vertAlign w:val="superscript"/>
        </w:rPr>
        <w:footnoteRef/>
      </w:r>
      <w:r w:rsidRPr="003A1826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 xml:space="preserve">The </w:t>
      </w:r>
      <w:proofErr w:type="spellStart"/>
      <w:r>
        <w:rPr>
          <w:rFonts w:ascii="Times New Roman" w:hAnsi="Times New Roman"/>
          <w:sz w:val="22"/>
        </w:rPr>
        <w:t>prefiled</w:t>
      </w:r>
      <w:proofErr w:type="spellEnd"/>
      <w:r>
        <w:rPr>
          <w:rFonts w:ascii="Times New Roman" w:hAnsi="Times New Roman"/>
          <w:sz w:val="22"/>
        </w:rPr>
        <w:t xml:space="preserve"> exhibits Mr. Willis is sponsoring, specifically Exhibit Nos. JW-2 through JW-5, were originally filed in Docket TG-131794.  </w:t>
      </w:r>
      <w:r w:rsidRPr="00CE6301">
        <w:rPr>
          <w:rFonts w:ascii="Times New Roman" w:hAnsi="Times New Roman"/>
          <w:sz w:val="22"/>
          <w:szCs w:val="24"/>
        </w:rPr>
        <w:t>On March 25, 2014, the Commission entered Order 05 Granting Motion to Dismiss and Rejecting Tariff Filing.</w:t>
      </w:r>
      <w:r w:rsidRPr="00CE6301">
        <w:rPr>
          <w:rFonts w:ascii="Times New Roman" w:hAnsi="Times New Roman"/>
          <w:color w:val="0000FF"/>
          <w:sz w:val="22"/>
          <w:szCs w:val="24"/>
        </w:rPr>
        <w:t xml:space="preserve">  </w:t>
      </w:r>
      <w:r>
        <w:rPr>
          <w:rFonts w:ascii="Times New Roman" w:hAnsi="Times New Roman"/>
          <w:sz w:val="22"/>
        </w:rPr>
        <w:t>Following the rejection of Waste Control’s tariff filing, Waste Control requested that the Commission incorporate these exhibits into the Company’s new tariff filing in the instant docket.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2B" w:rsidRDefault="00E6192B" w:rsidP="001B2279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Docket TG-140560</w:t>
    </w:r>
  </w:p>
  <w:p w:rsidR="00E6192B" w:rsidRDefault="00E6192B" w:rsidP="001B2279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Exhibit List</w:t>
    </w:r>
  </w:p>
  <w:p w:rsidR="00E6192B" w:rsidRDefault="00E6192B" w:rsidP="001B2279">
    <w:pPr>
      <w:pStyle w:val="Header"/>
      <w:jc w:val="center"/>
    </w:pPr>
    <w:r>
      <w:rPr>
        <w:rFonts w:ascii="Times New Roman" w:hAnsi="Times New Roman"/>
        <w:b/>
        <w:sz w:val="28"/>
      </w:rPr>
      <w:t>March 11, 2015, Evidentiary Hearing</w:t>
    </w:r>
  </w:p>
  <w:p w:rsidR="00E6192B" w:rsidRDefault="00E6192B" w:rsidP="001B2279">
    <w:pPr>
      <w:pStyle w:val="Header"/>
    </w:pPr>
  </w:p>
  <w:p w:rsidR="00E6192B" w:rsidRPr="000A364C" w:rsidRDefault="00E6192B" w:rsidP="001B2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68"/>
    <w:rsid w:val="001B2279"/>
    <w:rsid w:val="004B5D08"/>
    <w:rsid w:val="00536E2E"/>
    <w:rsid w:val="006E6BAD"/>
    <w:rsid w:val="0093152E"/>
    <w:rsid w:val="00A33CB1"/>
    <w:rsid w:val="00A90922"/>
    <w:rsid w:val="00CE6568"/>
    <w:rsid w:val="00E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8C69A-77AD-4030-A8F3-A168D1C8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6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E6568"/>
  </w:style>
  <w:style w:type="paragraph" w:styleId="Header">
    <w:name w:val="header"/>
    <w:basedOn w:val="Normal"/>
    <w:link w:val="HeaderChar"/>
    <w:rsid w:val="00CE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568"/>
    <w:rPr>
      <w:rFonts w:ascii="Courier" w:eastAsia="Times New Roman" w:hAnsi="Courier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CE656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E6568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2E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05B454-CBA8-475E-B960-92E3BAC812DC}"/>
</file>

<file path=customXml/itemProps2.xml><?xml version="1.0" encoding="utf-8"?>
<ds:datastoreItem xmlns:ds="http://schemas.openxmlformats.org/officeDocument/2006/customXml" ds:itemID="{3D9E8690-9EF6-48EA-9F89-A2D8E422C8CC}"/>
</file>

<file path=customXml/itemProps3.xml><?xml version="1.0" encoding="utf-8"?>
<ds:datastoreItem xmlns:ds="http://schemas.openxmlformats.org/officeDocument/2006/customXml" ds:itemID="{ABA6E117-2253-45A9-8697-0D99CBE11DAD}"/>
</file>

<file path=customXml/itemProps4.xml><?xml version="1.0" encoding="utf-8"?>
<ds:datastoreItem xmlns:ds="http://schemas.openxmlformats.org/officeDocument/2006/customXml" ds:itemID="{73B5ABC2-1C33-4E33-97CB-EDC8259E76BF}"/>
</file>

<file path=customXml/itemProps5.xml><?xml version="1.0" encoding="utf-8"?>
<ds:datastoreItem xmlns:ds="http://schemas.openxmlformats.org/officeDocument/2006/customXml" ds:itemID="{C0382EC0-9AB9-49B3-B388-CE9EACF48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Friedlander, Marguerite (UTC)</dc:creator>
  <cp:keywords/>
  <dc:description/>
  <cp:lastModifiedBy>Friedlander, Marguerite (UTC)</cp:lastModifiedBy>
  <cp:revision>5</cp:revision>
  <dcterms:created xsi:type="dcterms:W3CDTF">2015-05-05T14:47:00Z</dcterms:created>
  <dcterms:modified xsi:type="dcterms:W3CDTF">2015-07-07T15:29:00Z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