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2317D" w14:textId="77777777" w:rsidR="00E72097" w:rsidRDefault="00E72097" w:rsidP="00E72097">
      <w:pPr>
        <w:pStyle w:val="ListParagraph"/>
        <w:jc w:val="center"/>
      </w:pPr>
      <w:bookmarkStart w:id="0" w:name="_GoBack"/>
      <w:bookmarkEnd w:id="0"/>
      <w:r w:rsidRPr="00E72097">
        <w:t>BEFORE THE WASHINGTON UTILITIES AND TRANSPORTATION COMMISSION</w:t>
      </w:r>
    </w:p>
    <w:p w14:paraId="1E82317E" w14:textId="77777777" w:rsidR="00E72097" w:rsidRDefault="00E72097" w:rsidP="00E72097">
      <w:pPr>
        <w:pStyle w:val="ListParagraph"/>
        <w:jc w:val="center"/>
      </w:pPr>
    </w:p>
    <w:p w14:paraId="1E82317F" w14:textId="77777777" w:rsidR="008820B5" w:rsidRDefault="00772CCB" w:rsidP="00E72097">
      <w:pPr>
        <w:pStyle w:val="ListParagraph"/>
        <w:jc w:val="center"/>
      </w:pPr>
      <w:r>
        <w:t xml:space="preserve">Motion to </w:t>
      </w:r>
      <w:r w:rsidR="00662ED4">
        <w:t xml:space="preserve">Reopen the Hearing </w:t>
      </w:r>
      <w:r w:rsidR="008820B5">
        <w:t>Reconsiderat</w:t>
      </w:r>
      <w:r w:rsidR="00E72097">
        <w:t>ion of a final order</w:t>
      </w:r>
      <w:r>
        <w:t xml:space="preserve"> </w:t>
      </w:r>
      <w:r w:rsidRPr="00772CCB">
        <w:rPr>
          <w:sz w:val="16"/>
        </w:rPr>
        <w:t>6-22</w:t>
      </w:r>
      <w:r w:rsidR="003D4333" w:rsidRPr="00772CCB">
        <w:rPr>
          <w:sz w:val="16"/>
        </w:rPr>
        <w:t>-2017</w:t>
      </w:r>
    </w:p>
    <w:p w14:paraId="1E823180" w14:textId="77777777" w:rsidR="00E72097" w:rsidRDefault="00662ED4" w:rsidP="00E72097">
      <w:pPr>
        <w:pStyle w:val="ListParagraph"/>
        <w:jc w:val="center"/>
      </w:pPr>
      <w:r>
        <w:t xml:space="preserve">WAC 480-07-830 </w:t>
      </w:r>
      <w:r w:rsidR="00E72097">
        <w:t xml:space="preserve">WAC 480-07-850  </w:t>
      </w:r>
    </w:p>
    <w:p w14:paraId="1E823181" w14:textId="77777777" w:rsidR="008820B5" w:rsidRDefault="008820B5" w:rsidP="00546A64">
      <w:pPr>
        <w:pStyle w:val="ListParagraph"/>
      </w:pPr>
    </w:p>
    <w:p w14:paraId="1E823182" w14:textId="77777777" w:rsidR="00662ED4" w:rsidRDefault="00662ED4" w:rsidP="00D15E6E">
      <w:pPr>
        <w:pStyle w:val="ListParagraph"/>
        <w:numPr>
          <w:ilvl w:val="0"/>
          <w:numId w:val="6"/>
        </w:numPr>
      </w:pPr>
      <w:r w:rsidRPr="00662ED4">
        <w:t xml:space="preserve">Commission should, as allowed by </w:t>
      </w:r>
      <w:r w:rsidRPr="006116B3">
        <w:rPr>
          <w:b/>
        </w:rPr>
        <w:t>WAC 480-07-830</w:t>
      </w:r>
      <w:r w:rsidRPr="00662ED4">
        <w:t xml:space="preserve">, </w:t>
      </w:r>
      <w:r w:rsidRPr="00B95F14">
        <w:rPr>
          <w:b/>
        </w:rPr>
        <w:t>“reopen the record</w:t>
      </w:r>
      <w:r w:rsidR="00B95F14" w:rsidRPr="00B95F14">
        <w:rPr>
          <w:b/>
        </w:rPr>
        <w:t>”</w:t>
      </w:r>
      <w:r w:rsidRPr="00662ED4">
        <w:t xml:space="preserve"> to allow receipt of </w:t>
      </w:r>
      <w:r>
        <w:t xml:space="preserve">all </w:t>
      </w:r>
      <w:r w:rsidR="009E4E70">
        <w:t>evidence that is essential to a</w:t>
      </w:r>
      <w:r w:rsidR="004968AB">
        <w:t xml:space="preserve"> </w:t>
      </w:r>
      <w:r w:rsidRPr="00662ED4">
        <w:t xml:space="preserve">decision and </w:t>
      </w:r>
      <w:r w:rsidR="004968AB">
        <w:t xml:space="preserve">evidence </w:t>
      </w:r>
      <w:r w:rsidRPr="00662ED4">
        <w:t>that was “unavailable and not reasonably discoverable”</w:t>
      </w:r>
      <w:r>
        <w:t xml:space="preserve"> by</w:t>
      </w:r>
      <w:r w:rsidR="004968AB">
        <w:t xml:space="preserve"> the </w:t>
      </w:r>
      <w:r w:rsidR="004968AB" w:rsidRPr="00B95F14">
        <w:rPr>
          <w:b/>
        </w:rPr>
        <w:t>restricted time limits and</w:t>
      </w:r>
      <w:r w:rsidRPr="00B95F14">
        <w:rPr>
          <w:b/>
        </w:rPr>
        <w:t xml:space="preserve"> wrongly </w:t>
      </w:r>
      <w:r w:rsidR="00B95F14">
        <w:rPr>
          <w:b/>
        </w:rPr>
        <w:t xml:space="preserve">allowing the </w:t>
      </w:r>
      <w:r w:rsidRPr="00B95F14">
        <w:rPr>
          <w:b/>
        </w:rPr>
        <w:t>asserti</w:t>
      </w:r>
      <w:r w:rsidR="00B95F14">
        <w:rPr>
          <w:b/>
        </w:rPr>
        <w:t>o</w:t>
      </w:r>
      <w:r w:rsidRPr="00B95F14">
        <w:rPr>
          <w:b/>
        </w:rPr>
        <w:t xml:space="preserve">n </w:t>
      </w:r>
      <w:r w:rsidR="003221C3">
        <w:rPr>
          <w:b/>
        </w:rPr>
        <w:t xml:space="preserve">of </w:t>
      </w:r>
      <w:r w:rsidRPr="00B95F14">
        <w:rPr>
          <w:b/>
        </w:rPr>
        <w:t xml:space="preserve">collateral </w:t>
      </w:r>
      <w:r w:rsidR="004968AB" w:rsidRPr="00B95F14">
        <w:rPr>
          <w:b/>
        </w:rPr>
        <w:t>estopple</w:t>
      </w:r>
      <w:r w:rsidRPr="00B95F14">
        <w:rPr>
          <w:b/>
        </w:rPr>
        <w:t>.</w:t>
      </w:r>
      <w:r w:rsidR="00D15E6E">
        <w:rPr>
          <w:b/>
        </w:rPr>
        <w:t xml:space="preserve"> GO VIP contends that the WUTC is moving the goal posts.</w:t>
      </w:r>
      <w:r w:rsidR="004968AB">
        <w:t xml:space="preserve"> </w:t>
      </w:r>
      <w:r w:rsidR="00D15E6E" w:rsidRPr="00D15E6E">
        <w:rPr>
          <w:rFonts w:ascii="Bookman Old Style" w:hAnsi="Bookman Old Style"/>
          <w:i/>
        </w:rPr>
        <w:t xml:space="preserve">NOTICE OF OPPORTUNITY FOR HEARING.  Go VIP, may request a </w:t>
      </w:r>
      <w:r w:rsidR="00D15E6E" w:rsidRPr="00D15E6E">
        <w:rPr>
          <w:rFonts w:ascii="Bookman Old Style" w:hAnsi="Bookman Old Style"/>
          <w:i/>
          <w:u w:val="single"/>
        </w:rPr>
        <w:t>hearing to contest the factual allegations set out in this notice</w:t>
      </w:r>
      <w:r w:rsidR="00D15E6E" w:rsidRPr="00D15E6E">
        <w:rPr>
          <w:rFonts w:ascii="Bookman Old Style" w:hAnsi="Bookman Old Style"/>
          <w:i/>
        </w:rPr>
        <w:t>.</w:t>
      </w:r>
      <w:r w:rsidR="00D15E6E">
        <w:t xml:space="preserve"> </w:t>
      </w:r>
      <w:r w:rsidR="00D15E6E" w:rsidRPr="00D15E6E">
        <w:rPr>
          <w:sz w:val="18"/>
        </w:rPr>
        <w:t>(</w:t>
      </w:r>
      <w:r w:rsidR="00D15E6E">
        <w:rPr>
          <w:sz w:val="18"/>
        </w:rPr>
        <w:t xml:space="preserve">WUTC’s </w:t>
      </w:r>
      <w:r w:rsidR="00D15E6E" w:rsidRPr="00D15E6E">
        <w:rPr>
          <w:sz w:val="18"/>
        </w:rPr>
        <w:t xml:space="preserve">Notice of Intent to Deny) </w:t>
      </w:r>
      <w:r w:rsidR="004968AB">
        <w:t>or</w:t>
      </w:r>
      <w:r w:rsidR="00D15E6E">
        <w:t xml:space="preserve"> moving forward;</w:t>
      </w:r>
    </w:p>
    <w:p w14:paraId="1E823183" w14:textId="77777777" w:rsidR="004968AB" w:rsidRDefault="003221C3" w:rsidP="00FA76DE">
      <w:pPr>
        <w:pStyle w:val="ListParagraph"/>
        <w:numPr>
          <w:ilvl w:val="0"/>
          <w:numId w:val="6"/>
        </w:numPr>
      </w:pPr>
      <w:r>
        <w:t>Following</w:t>
      </w:r>
      <w:r w:rsidR="009E4E70">
        <w:t xml:space="preserve"> standard </w:t>
      </w:r>
      <w:r w:rsidR="00363975">
        <w:t>procedure</w:t>
      </w:r>
      <w:r w:rsidR="009E4E70">
        <w:t xml:space="preserve">, </w:t>
      </w:r>
      <w:r w:rsidR="00D15E6E">
        <w:t xml:space="preserve">after 3.5 years, </w:t>
      </w:r>
      <w:r w:rsidR="009E4E70">
        <w:t>g</w:t>
      </w:r>
      <w:r w:rsidR="004968AB">
        <w:t xml:space="preserve">rant GO VIP’s request for Charter and Excursion permits </w:t>
      </w:r>
      <w:r w:rsidR="00FA76DE" w:rsidRPr="006116B3">
        <w:rPr>
          <w:b/>
        </w:rPr>
        <w:t>RCW 81.70.230(2)</w:t>
      </w:r>
      <w:r w:rsidR="00FA76DE">
        <w:t xml:space="preserve"> </w:t>
      </w:r>
      <w:r w:rsidR="004968AB">
        <w:t>and let the WUTC professional</w:t>
      </w:r>
      <w:r>
        <w:t>s</w:t>
      </w:r>
      <w:r w:rsidR="004968AB">
        <w:t xml:space="preserve"> (Mathew Perkinson Director of Transportation Safety) vet the Insurance, Drug &amp; Alcohol, Drivers files, maintenance files himself. Mr. Perkinson testified that he is trained in both Federal and state laws and besides the GO VIP team was the only person at TE-161295 </w:t>
      </w:r>
      <w:r w:rsidR="00A72EA1">
        <w:t xml:space="preserve">other than GO VIP Team </w:t>
      </w:r>
      <w:r w:rsidR="004968AB">
        <w:t xml:space="preserve">that understands the documents and procedures </w:t>
      </w:r>
      <w:r w:rsidR="00A72EA1">
        <w:t xml:space="preserve">well </w:t>
      </w:r>
      <w:r w:rsidR="004968AB">
        <w:t xml:space="preserve">enough to make a </w:t>
      </w:r>
      <w:r w:rsidR="009E4E70">
        <w:t>qualified decision.</w:t>
      </w:r>
      <w:r>
        <w:t xml:space="preserve"> </w:t>
      </w:r>
    </w:p>
    <w:p w14:paraId="1E823184" w14:textId="77777777" w:rsidR="009E4E70" w:rsidRDefault="008B7F2F" w:rsidP="009E4E70">
      <w:pPr>
        <w:pStyle w:val="ListParagraph"/>
      </w:pPr>
      <w:r>
        <w:t xml:space="preserve">Steve Valentinetti and the GO VIP staff believe WUTC’s Mathew Perkinson, Director of Transportation Safety and WUTC’s Sandi Yeomans Special Investigator both have integrity and will perform their job according to the state &amp; federal laws. </w:t>
      </w:r>
    </w:p>
    <w:p w14:paraId="1E823185" w14:textId="77777777" w:rsidR="00353734" w:rsidRDefault="00353734" w:rsidP="009E4E70">
      <w:pPr>
        <w:pStyle w:val="ListParagraph"/>
      </w:pPr>
    </w:p>
    <w:p w14:paraId="1E823186" w14:textId="77777777" w:rsidR="00662ED4" w:rsidRDefault="000D2DA6" w:rsidP="000D2DA6">
      <w:pPr>
        <w:pStyle w:val="ListParagraph"/>
        <w:jc w:val="center"/>
      </w:pPr>
      <w:r w:rsidRPr="000D2DA6">
        <w:rPr>
          <w:noProof/>
        </w:rPr>
        <w:drawing>
          <wp:inline distT="0" distB="0" distL="0" distR="0" wp14:anchorId="1E823242" wp14:editId="1E823243">
            <wp:extent cx="2935604" cy="1957070"/>
            <wp:effectExtent l="0" t="0" r="0" b="5080"/>
            <wp:docPr id="28" name="Picture 28" descr="C:\Users\amico\Documents\GO VIP\IMG_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co\Documents\GO VIP\IMG_45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848" cy="1975233"/>
                    </a:xfrm>
                    <a:prstGeom prst="rect">
                      <a:avLst/>
                    </a:prstGeom>
                    <a:noFill/>
                    <a:ln>
                      <a:noFill/>
                    </a:ln>
                  </pic:spPr>
                </pic:pic>
              </a:graphicData>
            </a:graphic>
          </wp:inline>
        </w:drawing>
      </w:r>
      <w:r w:rsidR="00BC4D7B" w:rsidRPr="00BC4D7B">
        <w:rPr>
          <w:noProof/>
        </w:rPr>
        <w:drawing>
          <wp:inline distT="0" distB="0" distL="0" distR="0" wp14:anchorId="1E823244" wp14:editId="1E823245">
            <wp:extent cx="3020261" cy="3986212"/>
            <wp:effectExtent l="0" t="0" r="8890" b="0"/>
            <wp:docPr id="58" name="Picture 58" descr="C:\Users\amico\Pictures\Pratt's Amtrak Letter May 15th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ico\Pictures\Pratt's Amtrak Letter May 15th 2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9483" cy="3998383"/>
                    </a:xfrm>
                    <a:prstGeom prst="rect">
                      <a:avLst/>
                    </a:prstGeom>
                    <a:noFill/>
                    <a:ln>
                      <a:noFill/>
                    </a:ln>
                  </pic:spPr>
                </pic:pic>
              </a:graphicData>
            </a:graphic>
          </wp:inline>
        </w:drawing>
      </w:r>
    </w:p>
    <w:p w14:paraId="1E823187" w14:textId="77777777" w:rsidR="006815C8" w:rsidRDefault="006815C8" w:rsidP="000D2DA6">
      <w:pPr>
        <w:pStyle w:val="ListParagraph"/>
        <w:jc w:val="center"/>
      </w:pPr>
      <w:r>
        <w:t>Above left Amtrak invitation to bid  – Above right WUTC’s Pratt telling Amtrak AMI Coaches is not authorized as an Interstate carrier</w:t>
      </w:r>
      <w:r w:rsidR="0007668E">
        <w:t xml:space="preserve"> May 15</w:t>
      </w:r>
      <w:r w:rsidR="0007668E" w:rsidRPr="006815C8">
        <w:rPr>
          <w:vertAlign w:val="superscript"/>
        </w:rPr>
        <w:t>th</w:t>
      </w:r>
      <w:r w:rsidR="0007668E">
        <w:t xml:space="preserve"> 2013</w:t>
      </w:r>
    </w:p>
    <w:p w14:paraId="1E823188" w14:textId="77777777" w:rsidR="00423BBD" w:rsidRDefault="00423BBD" w:rsidP="000D2DA6">
      <w:pPr>
        <w:pStyle w:val="ListParagraph"/>
        <w:jc w:val="center"/>
      </w:pPr>
    </w:p>
    <w:p w14:paraId="1E823189" w14:textId="77777777" w:rsidR="00423BBD" w:rsidRDefault="00423BBD" w:rsidP="000D2DA6">
      <w:pPr>
        <w:pStyle w:val="ListParagraph"/>
        <w:jc w:val="center"/>
      </w:pPr>
    </w:p>
    <w:p w14:paraId="1E82318A" w14:textId="77777777" w:rsidR="00423BBD" w:rsidRDefault="00423BBD" w:rsidP="000D2DA6">
      <w:pPr>
        <w:pStyle w:val="ListParagraph"/>
        <w:jc w:val="center"/>
      </w:pPr>
    </w:p>
    <w:p w14:paraId="1E82318B" w14:textId="77777777" w:rsidR="00C9326B" w:rsidRDefault="00C9326B" w:rsidP="000D2DA6">
      <w:pPr>
        <w:pStyle w:val="ListParagraph"/>
        <w:jc w:val="center"/>
      </w:pPr>
    </w:p>
    <w:p w14:paraId="1E82318C" w14:textId="77777777" w:rsidR="00C9326B" w:rsidRDefault="00C9326B" w:rsidP="000D2DA6">
      <w:pPr>
        <w:pStyle w:val="ListParagraph"/>
        <w:jc w:val="center"/>
      </w:pPr>
    </w:p>
    <w:p w14:paraId="1E82318D" w14:textId="77777777" w:rsidR="0057720F" w:rsidRDefault="0057720F" w:rsidP="000D2DA6">
      <w:pPr>
        <w:pStyle w:val="ListParagraph"/>
        <w:jc w:val="center"/>
      </w:pPr>
    </w:p>
    <w:p w14:paraId="1E82318E" w14:textId="77777777" w:rsidR="0057720F" w:rsidRDefault="0057720F" w:rsidP="000D2DA6">
      <w:pPr>
        <w:pStyle w:val="ListParagraph"/>
        <w:jc w:val="center"/>
      </w:pPr>
    </w:p>
    <w:p w14:paraId="1E82318F" w14:textId="77777777" w:rsidR="0057720F" w:rsidRDefault="0057720F" w:rsidP="000D2DA6">
      <w:pPr>
        <w:pStyle w:val="ListParagraph"/>
        <w:jc w:val="center"/>
      </w:pPr>
    </w:p>
    <w:p w14:paraId="1E823190" w14:textId="77777777" w:rsidR="00423BBD" w:rsidRDefault="00423BBD" w:rsidP="000D2DA6">
      <w:pPr>
        <w:pStyle w:val="ListParagraph"/>
        <w:jc w:val="center"/>
      </w:pPr>
    </w:p>
    <w:p w14:paraId="1E823191" w14:textId="77777777" w:rsidR="006815C8" w:rsidRDefault="006815C8" w:rsidP="000D2DA6">
      <w:pPr>
        <w:pStyle w:val="ListParagraph"/>
        <w:jc w:val="center"/>
      </w:pPr>
      <w:r>
        <w:lastRenderedPageBreak/>
        <w:t xml:space="preserve">Below left FMCSA Decision granting AMI Coaches </w:t>
      </w:r>
      <w:r w:rsidR="0007668E">
        <w:t>“</w:t>
      </w:r>
      <w:r>
        <w:t>MC-816340</w:t>
      </w:r>
      <w:r w:rsidR="0007668E">
        <w:t>”</w:t>
      </w:r>
      <w:r>
        <w:t xml:space="preserve"> authority February 25</w:t>
      </w:r>
      <w:r w:rsidRPr="006815C8">
        <w:rPr>
          <w:vertAlign w:val="superscript"/>
        </w:rPr>
        <w:t>th</w:t>
      </w:r>
      <w:r>
        <w:t xml:space="preserve"> 2013 – Official DOT letter April 1</w:t>
      </w:r>
      <w:r w:rsidRPr="006815C8">
        <w:rPr>
          <w:vertAlign w:val="superscript"/>
        </w:rPr>
        <w:t>st</w:t>
      </w:r>
      <w:r>
        <w:t xml:space="preserve"> 2013</w:t>
      </w:r>
    </w:p>
    <w:p w14:paraId="1E823192" w14:textId="77777777" w:rsidR="009E2B45" w:rsidRDefault="009E2B45" w:rsidP="000D2DA6">
      <w:pPr>
        <w:pStyle w:val="ListParagraph"/>
        <w:jc w:val="center"/>
      </w:pPr>
    </w:p>
    <w:p w14:paraId="1E823193" w14:textId="77777777" w:rsidR="006815C8" w:rsidRDefault="006815C8" w:rsidP="000D2DA6">
      <w:pPr>
        <w:pStyle w:val="ListParagraph"/>
        <w:jc w:val="center"/>
      </w:pPr>
      <w:r w:rsidRPr="00805F59">
        <w:rPr>
          <w:noProof/>
          <w:sz w:val="16"/>
        </w:rPr>
        <w:drawing>
          <wp:inline distT="0" distB="0" distL="0" distR="0" wp14:anchorId="1E823246" wp14:editId="1E823247">
            <wp:extent cx="3109038" cy="2073094"/>
            <wp:effectExtent l="0" t="0" r="0" b="3810"/>
            <wp:docPr id="59" name="Picture 59" descr="C:\Users\amico\Pictures\AMI Coaches Operating Authority #1 Feb 25th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ico\Pictures\AMI Coaches Operating Authority #1 Feb 25th 2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0723" cy="2094222"/>
                    </a:xfrm>
                    <a:prstGeom prst="rect">
                      <a:avLst/>
                    </a:prstGeom>
                    <a:noFill/>
                    <a:ln>
                      <a:noFill/>
                    </a:ln>
                  </pic:spPr>
                </pic:pic>
              </a:graphicData>
            </a:graphic>
          </wp:inline>
        </w:drawing>
      </w:r>
      <w:r w:rsidR="000C24AB" w:rsidRPr="000C24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C24AB" w:rsidRPr="000C24AB">
        <w:rPr>
          <w:noProof/>
        </w:rPr>
        <w:drawing>
          <wp:inline distT="0" distB="0" distL="0" distR="0" wp14:anchorId="1E823248" wp14:editId="1E823249">
            <wp:extent cx="3111141" cy="2074394"/>
            <wp:effectExtent l="0" t="0" r="0" b="2540"/>
            <wp:docPr id="63" name="Picture 63" descr="C:\Users\amico\Pictures\FMCSA Authority April 1st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mico\Pictures\FMCSA Authority April 1st 2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4834" cy="2096859"/>
                    </a:xfrm>
                    <a:prstGeom prst="rect">
                      <a:avLst/>
                    </a:prstGeom>
                    <a:noFill/>
                    <a:ln>
                      <a:noFill/>
                    </a:ln>
                  </pic:spPr>
                </pic:pic>
              </a:graphicData>
            </a:graphic>
          </wp:inline>
        </w:drawing>
      </w:r>
    </w:p>
    <w:p w14:paraId="1E823194" w14:textId="77777777" w:rsidR="00BC4D7B" w:rsidRDefault="00BC4D7B" w:rsidP="00546A64">
      <w:pPr>
        <w:pStyle w:val="ListParagraph"/>
      </w:pPr>
    </w:p>
    <w:p w14:paraId="1E823195" w14:textId="77777777" w:rsidR="00546A64" w:rsidRDefault="009748CF" w:rsidP="00546A64">
      <w:pPr>
        <w:pStyle w:val="ListParagraph"/>
      </w:pPr>
      <w:r>
        <w:t xml:space="preserve">Steve Valentinetti makes the following </w:t>
      </w:r>
      <w:r w:rsidR="00F40DAD">
        <w:t>accusations</w:t>
      </w:r>
      <w:r w:rsidR="00244244">
        <w:t xml:space="preserve"> including the WUTC </w:t>
      </w:r>
      <w:r w:rsidR="008B6795">
        <w:t>and the FMCSA are</w:t>
      </w:r>
      <w:r w:rsidR="00244244">
        <w:t xml:space="preserve"> engaged in a </w:t>
      </w:r>
      <w:r w:rsidR="00363975">
        <w:t xml:space="preserve">continued </w:t>
      </w:r>
      <w:r w:rsidR="00244244">
        <w:t xml:space="preserve">cover-up because </w:t>
      </w:r>
      <w:r w:rsidR="009B3413">
        <w:t xml:space="preserve">certain </w:t>
      </w:r>
      <w:r w:rsidR="00A24D47">
        <w:t xml:space="preserve"> members of the WUTC are engaged in business interference conce</w:t>
      </w:r>
      <w:r w:rsidR="00363975">
        <w:t>rning federal contracting as</w:t>
      </w:r>
      <w:r w:rsidR="00A24D47">
        <w:t xml:space="preserve"> displayed by </w:t>
      </w:r>
      <w:r w:rsidR="00B37A51">
        <w:t xml:space="preserve">letters, e-mails, phone calls and direct </w:t>
      </w:r>
      <w:r w:rsidR="00244244">
        <w:t xml:space="preserve">race </w:t>
      </w:r>
      <w:r w:rsidR="008B6795">
        <w:t xml:space="preserve">related interactions </w:t>
      </w:r>
      <w:r w:rsidR="00244244">
        <w:t>and retaliation</w:t>
      </w:r>
      <w:r w:rsidR="00C12126">
        <w:t xml:space="preserve"> consequently S</w:t>
      </w:r>
      <w:r w:rsidR="001353A4">
        <w:t>teve Valentinetti’</w:t>
      </w:r>
      <w:r w:rsidR="00546A64">
        <w:t xml:space="preserve">s </w:t>
      </w:r>
      <w:r w:rsidR="00546A64" w:rsidRPr="008820B5">
        <w:t>companies were</w:t>
      </w:r>
      <w:r w:rsidR="00244244" w:rsidRPr="008820B5">
        <w:t xml:space="preserve"> </w:t>
      </w:r>
      <w:r w:rsidR="00546A64" w:rsidRPr="008820B5">
        <w:t>and</w:t>
      </w:r>
      <w:r w:rsidR="00546A64" w:rsidRPr="008820B5">
        <w:rPr>
          <w:u w:val="single"/>
        </w:rPr>
        <w:t xml:space="preserve"> </w:t>
      </w:r>
      <w:r w:rsidR="00546A64" w:rsidRPr="00662ED4">
        <w:rPr>
          <w:b/>
          <w:u w:val="single"/>
        </w:rPr>
        <w:t xml:space="preserve">are now </w:t>
      </w:r>
      <w:r w:rsidR="00244244" w:rsidRPr="00662ED4">
        <w:rPr>
          <w:b/>
          <w:u w:val="single"/>
        </w:rPr>
        <w:t>held</w:t>
      </w:r>
      <w:r w:rsidR="009B3413">
        <w:rPr>
          <w:b/>
          <w:u w:val="single"/>
        </w:rPr>
        <w:t xml:space="preserve"> out of business and</w:t>
      </w:r>
      <w:r w:rsidR="00244244" w:rsidRPr="00662ED4">
        <w:rPr>
          <w:b/>
          <w:u w:val="single"/>
        </w:rPr>
        <w:t xml:space="preserve"> to a different standard</w:t>
      </w:r>
      <w:r w:rsidR="00A24D47">
        <w:t xml:space="preserve"> </w:t>
      </w:r>
      <w:r w:rsidR="009B3413">
        <w:t>by the DOT</w:t>
      </w:r>
      <w:r w:rsidR="00A30381">
        <w:t>.</w:t>
      </w:r>
      <w:r w:rsidR="00546A64">
        <w:t xml:space="preserve">  Without every one of the DOT’s false violations being true in total </w:t>
      </w:r>
      <w:r w:rsidR="00546A64" w:rsidRPr="00363975">
        <w:rPr>
          <w:sz w:val="16"/>
        </w:rPr>
        <w:t xml:space="preserve">(DOT’s Uniform Fine Assessment, UFA 4.0) </w:t>
      </w:r>
      <w:r w:rsidR="00546A64">
        <w:t>it isn’t enough to shut down either company AMI Coaches or Airline Shuttle thus the DOT is unable to admit fault on any violation, regardless of the laws,</w:t>
      </w:r>
      <w:r w:rsidR="00A24D47">
        <w:t xml:space="preserve"> undisputed</w:t>
      </w:r>
      <w:r w:rsidR="00546A64">
        <w:t xml:space="preserve"> evidence, professional testimony, case law.  </w:t>
      </w:r>
      <w:r w:rsidR="00546A64" w:rsidRPr="00E72097">
        <w:rPr>
          <w:u w:val="single"/>
        </w:rPr>
        <w:t xml:space="preserve">When </w:t>
      </w:r>
      <w:r w:rsidR="00546A64" w:rsidRPr="00662ED4">
        <w:rPr>
          <w:b/>
          <w:u w:val="single"/>
        </w:rPr>
        <w:t>confronted with undisputable evidence</w:t>
      </w:r>
      <w:r w:rsidR="00546A64">
        <w:t xml:space="preserve"> the DOT at all levels and witho</w:t>
      </w:r>
      <w:r w:rsidR="00D31BC2">
        <w:t>ut investigation openly</w:t>
      </w:r>
      <w:r w:rsidR="00546A64">
        <w:t xml:space="preserve"> denies it</w:t>
      </w:r>
      <w:r w:rsidR="00B37A51">
        <w:t xml:space="preserve"> but is unable to prove their assessed violation</w:t>
      </w:r>
      <w:r w:rsidR="00546A64">
        <w:t>. To be clear “nothing the DOT says can be trusted</w:t>
      </w:r>
      <w:r w:rsidR="00363975">
        <w:t xml:space="preserve"> anymore,</w:t>
      </w:r>
      <w:r w:rsidR="00546A64">
        <w:t xml:space="preserve"> at any level” “It is critical that we now </w:t>
      </w:r>
      <w:r w:rsidR="00546A64" w:rsidRPr="00546A64">
        <w:rPr>
          <w:sz w:val="18"/>
        </w:rPr>
        <w:t xml:space="preserve">(as we always did) </w:t>
      </w:r>
      <w:r w:rsidR="00546A64">
        <w:t>look up each law &amp; regulation ourselves.</w:t>
      </w:r>
    </w:p>
    <w:p w14:paraId="1E823196" w14:textId="77777777" w:rsidR="00850354" w:rsidRDefault="00850354" w:rsidP="00546A64">
      <w:pPr>
        <w:pStyle w:val="ListParagraph"/>
        <w:rPr>
          <w:rFonts w:ascii="Bookman Old Style" w:hAnsi="Bookman Old Style"/>
          <w:b/>
          <w:i/>
        </w:rPr>
      </w:pPr>
      <w:r w:rsidRPr="00887CFD">
        <w:rPr>
          <w:rFonts w:ascii="Bookman Old Style" w:hAnsi="Bookman Old Style"/>
          <w:b/>
          <w:i/>
          <w:color w:val="FF0000"/>
        </w:rPr>
        <w:t>“if Go VIP had shown that it had not committed any regulatory violations, the commission should still deny the petition”</w:t>
      </w:r>
      <w:r w:rsidR="008E15D0" w:rsidRPr="00887CFD">
        <w:rPr>
          <w:rFonts w:ascii="Bookman Old Style" w:hAnsi="Bookman Old Style"/>
          <w:b/>
          <w:i/>
          <w:color w:val="FF0000"/>
        </w:rPr>
        <w:t xml:space="preserve"> </w:t>
      </w:r>
      <w:r w:rsidR="008E15D0">
        <w:rPr>
          <w:rFonts w:ascii="Bookman Old Style" w:hAnsi="Bookman Old Style"/>
          <w:b/>
          <w:i/>
        </w:rPr>
        <w:t xml:space="preserve">– Assistant Attorney General </w:t>
      </w:r>
      <w:r w:rsidR="00654EB3">
        <w:rPr>
          <w:rFonts w:ascii="Bookman Old Style" w:hAnsi="Bookman Old Style"/>
          <w:b/>
          <w:i/>
        </w:rPr>
        <w:t xml:space="preserve">Jeff </w:t>
      </w:r>
      <w:r w:rsidR="008E15D0">
        <w:rPr>
          <w:rFonts w:ascii="Bookman Old Style" w:hAnsi="Bookman Old Style"/>
          <w:b/>
          <w:i/>
        </w:rPr>
        <w:t>Roberson</w:t>
      </w:r>
    </w:p>
    <w:p w14:paraId="1E823197" w14:textId="77777777" w:rsidR="00884FAC" w:rsidRDefault="00884FAC" w:rsidP="00546A64">
      <w:pPr>
        <w:pStyle w:val="ListParagraph"/>
        <w:rPr>
          <w:rFonts w:ascii="Bookman Old Style" w:hAnsi="Bookman Old Style"/>
          <w:b/>
          <w:i/>
        </w:rPr>
      </w:pPr>
    </w:p>
    <w:p w14:paraId="1E823198" w14:textId="77777777" w:rsidR="00884FAC" w:rsidRPr="00414B9F" w:rsidRDefault="00884FAC" w:rsidP="00884FAC">
      <w:pPr>
        <w:rPr>
          <w:b/>
          <w:u w:val="single"/>
        </w:rPr>
      </w:pPr>
      <w:r w:rsidRPr="00414B9F">
        <w:rPr>
          <w:b/>
          <w:u w:val="single"/>
        </w:rPr>
        <w:t>The undisputed Facts are</w:t>
      </w:r>
    </w:p>
    <w:p w14:paraId="1E823199" w14:textId="77777777" w:rsidR="00884FAC" w:rsidRDefault="00884FAC" w:rsidP="00884FAC">
      <w:pPr>
        <w:pStyle w:val="ListParagraph"/>
        <w:numPr>
          <w:ilvl w:val="0"/>
          <w:numId w:val="5"/>
        </w:numPr>
      </w:pPr>
      <w:r>
        <w:t>AMI Coaches was fully authorized by both the WUTC &amp; the FMCSA to pick up Amtrak accident involved passengers April 8</w:t>
      </w:r>
      <w:r w:rsidRPr="00651950">
        <w:rPr>
          <w:vertAlign w:val="superscript"/>
        </w:rPr>
        <w:t>th</w:t>
      </w:r>
      <w:r>
        <w:t xml:space="preserve"> 2013</w:t>
      </w:r>
      <w:r w:rsidR="00887CFD">
        <w:t xml:space="preserve"> that resulted in a $25,000 fine and AMI Coaches being put out of business without review.</w:t>
      </w:r>
    </w:p>
    <w:p w14:paraId="1E82319A" w14:textId="77777777" w:rsidR="00884FAC" w:rsidRDefault="00884FAC" w:rsidP="00884FAC">
      <w:pPr>
        <w:pStyle w:val="ListParagraph"/>
        <w:numPr>
          <w:ilvl w:val="0"/>
          <w:numId w:val="5"/>
        </w:numPr>
      </w:pPr>
      <w:r>
        <w:t>May 15</w:t>
      </w:r>
      <w:r w:rsidRPr="00651950">
        <w:rPr>
          <w:vertAlign w:val="superscript"/>
        </w:rPr>
        <w:t>th</w:t>
      </w:r>
      <w:r>
        <w:t xml:space="preserve"> 2013 WUTC’s David Pratt wrote a letter</w:t>
      </w:r>
      <w:r w:rsidR="00B37A51">
        <w:t>, e-mailed and called</w:t>
      </w:r>
      <w:r>
        <w:t xml:space="preserve"> to Amtrak’s office during vetting of X</w:t>
      </w:r>
      <w:r w:rsidR="00B97A2E">
        <w:t>0</w:t>
      </w:r>
      <w:r>
        <w:t>9</w:t>
      </w:r>
      <w:r w:rsidR="00B97A2E">
        <w:t>2</w:t>
      </w:r>
      <w:r>
        <w:t xml:space="preserve"> transportation contract stating “AMI Coaches does not have authority to operate” causing AMI Coaches to not be considered for the multi-million dollar contract.</w:t>
      </w:r>
    </w:p>
    <w:p w14:paraId="1E82319B" w14:textId="77777777" w:rsidR="00884FAC" w:rsidRDefault="00884FAC" w:rsidP="00884FAC">
      <w:pPr>
        <w:pStyle w:val="ListParagraph"/>
        <w:numPr>
          <w:ilvl w:val="0"/>
          <w:numId w:val="5"/>
        </w:numPr>
      </w:pPr>
      <w:r>
        <w:t>May 17</w:t>
      </w:r>
      <w:r w:rsidRPr="00AF2056">
        <w:rPr>
          <w:vertAlign w:val="superscript"/>
        </w:rPr>
        <w:t>th</w:t>
      </w:r>
      <w:r>
        <w:t xml:space="preserve"> 2013 Valentinetti contracted transportation lawyers</w:t>
      </w:r>
    </w:p>
    <w:p w14:paraId="1E82319C" w14:textId="77777777" w:rsidR="00884FAC" w:rsidRDefault="00884FAC" w:rsidP="00884FAC">
      <w:pPr>
        <w:pStyle w:val="ListParagraph"/>
        <w:numPr>
          <w:ilvl w:val="0"/>
          <w:numId w:val="5"/>
        </w:numPr>
      </w:pPr>
      <w:r>
        <w:t>May 20</w:t>
      </w:r>
      <w:r w:rsidRPr="00AF2056">
        <w:rPr>
          <w:vertAlign w:val="superscript"/>
        </w:rPr>
        <w:t>th</w:t>
      </w:r>
      <w:r>
        <w:t xml:space="preserve"> 2013 WUTC’s </w:t>
      </w:r>
      <w:r w:rsidRPr="00C47933">
        <w:rPr>
          <w:u w:val="single"/>
        </w:rPr>
        <w:t>John Foster poses as a Federal Investigator</w:t>
      </w:r>
      <w:r>
        <w:t xml:space="preserve"> in an attempt to frighten and threaten perceived foreign business owner Valentinetti. There is a confrontation after AMI/AS staff was threatened of losing visas up to family’s being deported.</w:t>
      </w:r>
    </w:p>
    <w:p w14:paraId="1E82319D" w14:textId="77777777" w:rsidR="00884FAC" w:rsidRDefault="00884FAC" w:rsidP="00884FAC">
      <w:pPr>
        <w:pStyle w:val="ListParagraph"/>
        <w:numPr>
          <w:ilvl w:val="0"/>
          <w:numId w:val="5"/>
        </w:numPr>
      </w:pPr>
      <w:r>
        <w:t xml:space="preserve">WUTC’s Foster finds 114 violations </w:t>
      </w:r>
      <w:r w:rsidRPr="00C47933">
        <w:rPr>
          <w:b/>
        </w:rPr>
        <w:t>(in conflict with WUTC’s Ray Gardner 7 months earlier)</w:t>
      </w:r>
      <w:r>
        <w:t xml:space="preserve"> but the </w:t>
      </w:r>
      <w:r w:rsidRPr="00B62DB5">
        <w:rPr>
          <w:b/>
        </w:rPr>
        <w:t xml:space="preserve">WUTC doesn’t move forward with the violations as they know they are false </w:t>
      </w:r>
      <w:r>
        <w:t>and just a threat against Valentinetti for applying for it’s 2</w:t>
      </w:r>
      <w:r w:rsidRPr="00C47933">
        <w:rPr>
          <w:vertAlign w:val="superscript"/>
        </w:rPr>
        <w:t>nd</w:t>
      </w:r>
      <w:r>
        <w:t xml:space="preserve">  federal contract and filing a civil rights claim with the WUTC.  </w:t>
      </w:r>
      <w:r w:rsidRPr="00B62DB5">
        <w:rPr>
          <w:b/>
        </w:rPr>
        <w:t>Instead of investigating the claims of discrimination, they retaliate</w:t>
      </w:r>
      <w:r>
        <w:t xml:space="preserve"> by calling the FMCSA who adopts WUTC Fosters findings as being found to include “No Authority to Operate”</w:t>
      </w:r>
    </w:p>
    <w:p w14:paraId="1E82319E" w14:textId="77777777" w:rsidR="00884FAC" w:rsidRDefault="00884FAC" w:rsidP="00884FAC">
      <w:pPr>
        <w:pStyle w:val="ListParagraph"/>
        <w:numPr>
          <w:ilvl w:val="0"/>
          <w:numId w:val="5"/>
        </w:numPr>
      </w:pPr>
      <w:r>
        <w:t>December 2013 the FMCSA shuts down AMI Coaches and doesn’t allow a hearing as per law.</w:t>
      </w:r>
    </w:p>
    <w:p w14:paraId="1E82319F" w14:textId="77777777" w:rsidR="00884FAC" w:rsidRDefault="00884FAC" w:rsidP="00884FAC">
      <w:pPr>
        <w:pStyle w:val="ListParagraph"/>
        <w:numPr>
          <w:ilvl w:val="0"/>
          <w:numId w:val="5"/>
        </w:numPr>
      </w:pPr>
      <w:r>
        <w:t xml:space="preserve">Valentinetti demands a hearing per APA Administrative procedure Act but knowing the violations are false and the FMCSA will now look foolish </w:t>
      </w:r>
      <w:r w:rsidR="00B62DB5">
        <w:t xml:space="preserve">trying to protect their friends (WUTC) </w:t>
      </w:r>
      <w:r>
        <w:t>they disallow a hearing and retaliate against Valentinetti’s unregulated hotel van operation. (without authority but shut down anyway to cause legal costs and time</w:t>
      </w:r>
      <w:r w:rsidR="00B62DB5">
        <w:t xml:space="preserve"> and loss of reputation</w:t>
      </w:r>
      <w:r>
        <w:t>)</w:t>
      </w:r>
    </w:p>
    <w:p w14:paraId="1E8231A0" w14:textId="77777777" w:rsidR="00884FAC" w:rsidRDefault="00884FAC" w:rsidP="00884FAC">
      <w:pPr>
        <w:pStyle w:val="ListParagraph"/>
        <w:numPr>
          <w:ilvl w:val="0"/>
          <w:numId w:val="5"/>
        </w:numPr>
      </w:pPr>
      <w:r>
        <w:lastRenderedPageBreak/>
        <w:t>3.5 years later without a hearing for either AMI Coaches or Airline Shuttle Valentinetti completes the application for GO VIP</w:t>
      </w:r>
      <w:r w:rsidR="009E2B45">
        <w:t xml:space="preserve"> moving on in life but the corrupt DOT attacks again in trying to block GO VIP</w:t>
      </w:r>
      <w:r>
        <w:t>.</w:t>
      </w:r>
    </w:p>
    <w:p w14:paraId="1E8231A1" w14:textId="77777777" w:rsidR="00B62DB5" w:rsidRDefault="00B62DB5" w:rsidP="00884FAC">
      <w:pPr>
        <w:pStyle w:val="ListParagraph"/>
        <w:numPr>
          <w:ilvl w:val="0"/>
          <w:numId w:val="5"/>
        </w:numPr>
      </w:pPr>
      <w:r>
        <w:t>The DOT has gone directly to our customers, insurance companies, contractors, drivers</w:t>
      </w:r>
      <w:r w:rsidR="00F46A09">
        <w:t>, other bus companies spreading slanderous lies</w:t>
      </w:r>
      <w:r w:rsidR="00414B9F">
        <w:t xml:space="preserve"> and insinuations</w:t>
      </w:r>
      <w:r w:rsidR="00F46A09">
        <w:t xml:space="preserve"> all in an attempt to protect the WUTC from being exposed as corrupt and racist.</w:t>
      </w:r>
    </w:p>
    <w:p w14:paraId="1E8231A2" w14:textId="77777777" w:rsidR="00F51074" w:rsidRDefault="00F51074" w:rsidP="00F51074">
      <w:pPr>
        <w:pStyle w:val="NoSpacing"/>
        <w:jc w:val="center"/>
      </w:pPr>
    </w:p>
    <w:p w14:paraId="1E8231A3" w14:textId="77777777" w:rsidR="00D120E7" w:rsidRDefault="00D120E7" w:rsidP="00244244">
      <w:pPr>
        <w:rPr>
          <w:rFonts w:cstheme="minorHAnsi"/>
        </w:rPr>
      </w:pPr>
      <w:r w:rsidRPr="00A24D47">
        <w:rPr>
          <w:rFonts w:ascii="Bookman Old Style" w:hAnsi="Bookman Old Style"/>
          <w:b/>
          <w:i/>
        </w:rPr>
        <w:t>“Mr. Valentinetti did not offer any documentary evidence for admission into the record. However, Mr. Valentinetti provided the presiding officer an “evidence book,”</w:t>
      </w:r>
      <w:r w:rsidR="00A24D47">
        <w:rPr>
          <w:rFonts w:ascii="Bookman Old Style" w:hAnsi="Bookman Old Style"/>
          <w:b/>
          <w:i/>
        </w:rPr>
        <w:t xml:space="preserve">  </w:t>
      </w:r>
      <w:r w:rsidR="00A24D47">
        <w:rPr>
          <w:rFonts w:cstheme="minorHAnsi"/>
        </w:rPr>
        <w:t>Valentinetti offered undisputable evidence that neither AAG Roberson or WUTC’s Perkinson di</w:t>
      </w:r>
      <w:r w:rsidR="00330B6E">
        <w:rPr>
          <w:rFonts w:cstheme="minorHAnsi"/>
        </w:rPr>
        <w:t>sputed while</w:t>
      </w:r>
      <w:r w:rsidR="00A24D47">
        <w:rPr>
          <w:rFonts w:cstheme="minorHAnsi"/>
        </w:rPr>
        <w:t xml:space="preserve"> under oath.</w:t>
      </w:r>
    </w:p>
    <w:p w14:paraId="1E8231A4" w14:textId="77777777" w:rsidR="00047EEF" w:rsidRPr="00664B42" w:rsidRDefault="00047EEF" w:rsidP="00047EEF">
      <w:pPr>
        <w:pStyle w:val="ListParagraph"/>
        <w:numPr>
          <w:ilvl w:val="0"/>
          <w:numId w:val="1"/>
        </w:numPr>
        <w:rPr>
          <w:rFonts w:ascii="Bookman Old Style" w:hAnsi="Bookman Old Style"/>
          <w:i/>
          <w:sz w:val="28"/>
        </w:rPr>
      </w:pPr>
      <w:r>
        <w:rPr>
          <w:rFonts w:ascii="Bookman Old Style" w:hAnsi="Bookman Old Style"/>
          <w:i/>
        </w:rPr>
        <w:t>“</w:t>
      </w:r>
      <w:r w:rsidRPr="001C0E22">
        <w:rPr>
          <w:rFonts w:ascii="Bookman Old Style" w:hAnsi="Bookman Old Style"/>
          <w:i/>
        </w:rPr>
        <w:t>Valentinetti alleges that the denial of Go VIP’s application resulted from a discriminatory conspiracy against him and employees of his companies. Staff treats these allegations with the utmost seriousness and asks the Commission to reject any request for relief by Mr. Valentinetti</w:t>
      </w:r>
      <w:r>
        <w:rPr>
          <w:rFonts w:ascii="Bookman Old Style" w:hAnsi="Bookman Old Style"/>
          <w:i/>
        </w:rPr>
        <w:t xml:space="preserve">”. </w:t>
      </w:r>
      <w:r w:rsidRPr="00631F73">
        <w:rPr>
          <w:rFonts w:cstheme="minorHAnsi"/>
          <w:b/>
          <w:sz w:val="28"/>
        </w:rPr>
        <w:t>Not serious enough to investigate the claims, only serious enough to deny the claims</w:t>
      </w:r>
      <w:r w:rsidR="00363975">
        <w:rPr>
          <w:rFonts w:cstheme="minorHAnsi"/>
          <w:b/>
          <w:sz w:val="28"/>
        </w:rPr>
        <w:t>, deny investigating the claims</w:t>
      </w:r>
      <w:r w:rsidRPr="00631F73">
        <w:rPr>
          <w:rFonts w:cstheme="minorHAnsi"/>
          <w:b/>
          <w:sz w:val="28"/>
        </w:rPr>
        <w:t xml:space="preserve"> then retaliate</w:t>
      </w:r>
      <w:r>
        <w:rPr>
          <w:rFonts w:cstheme="minorHAnsi"/>
          <w:b/>
          <w:sz w:val="28"/>
        </w:rPr>
        <w:t xml:space="preserve"> by keeping Valentinetti out of business and continuing discrimination by </w:t>
      </w:r>
      <w:r w:rsidRPr="00047EEF">
        <w:rPr>
          <w:rFonts w:cstheme="minorHAnsi"/>
          <w:b/>
          <w:sz w:val="28"/>
          <w:u w:val="single"/>
        </w:rPr>
        <w:t>Not Allowing a Hearing</w:t>
      </w:r>
      <w:r w:rsidRPr="00631F73">
        <w:rPr>
          <w:rFonts w:cstheme="minorHAnsi"/>
          <w:b/>
          <w:sz w:val="28"/>
        </w:rPr>
        <w:t>.</w:t>
      </w:r>
    </w:p>
    <w:p w14:paraId="1E8231A5" w14:textId="77777777" w:rsidR="00664B42" w:rsidRPr="00631F73" w:rsidRDefault="00664B42" w:rsidP="00047EEF">
      <w:pPr>
        <w:pStyle w:val="ListParagraph"/>
        <w:numPr>
          <w:ilvl w:val="0"/>
          <w:numId w:val="1"/>
        </w:numPr>
        <w:rPr>
          <w:rFonts w:ascii="Bookman Old Style" w:hAnsi="Bookman Old Style"/>
          <w:i/>
          <w:sz w:val="28"/>
        </w:rPr>
      </w:pPr>
      <w:r>
        <w:rPr>
          <w:rFonts w:ascii="Bookman Old Style" w:hAnsi="Bookman Old Style"/>
          <w:i/>
        </w:rPr>
        <w:t>“</w:t>
      </w:r>
      <w:r w:rsidRPr="00E27B52">
        <w:rPr>
          <w:rFonts w:ascii="Bookman Old Style" w:hAnsi="Bookman Old Style"/>
          <w:i/>
        </w:rPr>
        <w:t>evidence often does not support its argument that AMI Coaches or Airline Shuttle did not commit the alleged violation</w:t>
      </w:r>
      <w:r>
        <w:rPr>
          <w:rFonts w:ascii="Bookman Old Style" w:hAnsi="Bookman Old Style"/>
          <w:i/>
        </w:rPr>
        <w:t xml:space="preserve">” </w:t>
      </w:r>
      <w:r w:rsidR="00363975">
        <w:rPr>
          <w:rFonts w:cstheme="minorHAnsi"/>
        </w:rPr>
        <w:t>DOT first states GO VIP didn’t present any evidence then makes the statement “</w:t>
      </w:r>
      <w:r w:rsidR="00363975" w:rsidRPr="00E27B52">
        <w:rPr>
          <w:rFonts w:ascii="Bookman Old Style" w:hAnsi="Bookman Old Style"/>
          <w:i/>
        </w:rPr>
        <w:t>evidence often does not support its argument</w:t>
      </w:r>
      <w:r w:rsidR="00363975">
        <w:rPr>
          <w:rFonts w:ascii="Bookman Old Style" w:hAnsi="Bookman Old Style"/>
          <w:i/>
        </w:rPr>
        <w:t xml:space="preserve">”. </w:t>
      </w:r>
      <w:r w:rsidR="00363975">
        <w:rPr>
          <w:rFonts w:cstheme="minorHAnsi"/>
        </w:rPr>
        <w:t>It is becoming more appa</w:t>
      </w:r>
      <w:r w:rsidR="00363975" w:rsidRPr="00363975">
        <w:rPr>
          <w:rFonts w:cstheme="minorHAnsi"/>
        </w:rPr>
        <w:t>r</w:t>
      </w:r>
      <w:r w:rsidR="00363975">
        <w:rPr>
          <w:rFonts w:cstheme="minorHAnsi"/>
        </w:rPr>
        <w:t>ent</w:t>
      </w:r>
      <w:r w:rsidR="00363975" w:rsidRPr="00363975">
        <w:rPr>
          <w:rFonts w:cstheme="minorHAnsi"/>
        </w:rPr>
        <w:t xml:space="preserve"> that while</w:t>
      </w:r>
      <w:r w:rsidR="00363975">
        <w:rPr>
          <w:rFonts w:cstheme="minorHAnsi"/>
        </w:rPr>
        <w:t xml:space="preserve"> Pearso</w:t>
      </w:r>
      <w:r w:rsidR="009E2B45">
        <w:rPr>
          <w:rFonts w:cstheme="minorHAnsi"/>
        </w:rPr>
        <w:t>n and Roberson are smart people but</w:t>
      </w:r>
      <w:r w:rsidR="00363975">
        <w:rPr>
          <w:rFonts w:cstheme="minorHAnsi"/>
        </w:rPr>
        <w:t xml:space="preserve"> they don’</w:t>
      </w:r>
      <w:r w:rsidR="000D2DA6">
        <w:rPr>
          <w:rFonts w:cstheme="minorHAnsi"/>
        </w:rPr>
        <w:t>t know or understand</w:t>
      </w:r>
      <w:r w:rsidR="00363975">
        <w:rPr>
          <w:rFonts w:cstheme="minorHAnsi"/>
        </w:rPr>
        <w:t xml:space="preserve"> transportation law.</w:t>
      </w:r>
      <w:r w:rsidR="009E2B45">
        <w:rPr>
          <w:rFonts w:cstheme="minorHAnsi"/>
        </w:rPr>
        <w:t xml:space="preserve">  It is the DOT that doesn’t have evidence to support their fictional findings so they ask the Commission to disallow a hearing.</w:t>
      </w:r>
    </w:p>
    <w:p w14:paraId="1E8231A6" w14:textId="77777777" w:rsidR="006A094E" w:rsidRDefault="006A094E" w:rsidP="006A094E">
      <w:pPr>
        <w:pStyle w:val="ListParagraph"/>
        <w:rPr>
          <w:rFonts w:cstheme="minorHAnsi"/>
        </w:rPr>
      </w:pPr>
    </w:p>
    <w:p w14:paraId="1E8231A7" w14:textId="77777777" w:rsidR="00A24D47" w:rsidRDefault="00A24D47" w:rsidP="00A24D47">
      <w:pPr>
        <w:pStyle w:val="ListParagraph"/>
        <w:numPr>
          <w:ilvl w:val="0"/>
          <w:numId w:val="4"/>
        </w:numPr>
        <w:rPr>
          <w:rFonts w:cstheme="minorHAnsi"/>
        </w:rPr>
      </w:pPr>
      <w:r w:rsidRPr="006A094E">
        <w:rPr>
          <w:rFonts w:cstheme="minorHAnsi"/>
          <w:u w:val="single"/>
        </w:rPr>
        <w:t>Collateral Estoppel</w:t>
      </w:r>
      <w:r w:rsidR="00330B6E">
        <w:rPr>
          <w:rFonts w:cstheme="minorHAnsi"/>
        </w:rPr>
        <w:t xml:space="preserve"> does not apply as the violations </w:t>
      </w:r>
      <w:r w:rsidR="00330B6E" w:rsidRPr="00330B6E">
        <w:rPr>
          <w:rFonts w:cstheme="minorHAnsi"/>
          <w:sz w:val="18"/>
        </w:rPr>
        <w:t>(regardless of what Roberson writes while not under oath)</w:t>
      </w:r>
      <w:r w:rsidR="00330B6E">
        <w:rPr>
          <w:rFonts w:cstheme="minorHAnsi"/>
        </w:rPr>
        <w:t xml:space="preserve"> have not been ever “fully and fairly litigated” in any hearing or court, only </w:t>
      </w:r>
      <w:r w:rsidR="00047EEF">
        <w:rPr>
          <w:rFonts w:cstheme="minorHAnsi"/>
        </w:rPr>
        <w:t>covered</w:t>
      </w:r>
      <w:r w:rsidR="00330B6E">
        <w:rPr>
          <w:rFonts w:cstheme="minorHAnsi"/>
        </w:rPr>
        <w:t xml:space="preserve"> up and decided behind closed doors without </w:t>
      </w:r>
      <w:r w:rsidR="00047EEF">
        <w:rPr>
          <w:rFonts w:cstheme="minorHAnsi"/>
        </w:rPr>
        <w:t>evidence</w:t>
      </w:r>
      <w:r w:rsidR="00330B6E">
        <w:rPr>
          <w:rFonts w:cstheme="minorHAnsi"/>
        </w:rPr>
        <w:t>, testimony, witnesses, industry professionals.</w:t>
      </w:r>
    </w:p>
    <w:p w14:paraId="1E8231A8" w14:textId="77777777" w:rsidR="006A094E" w:rsidRDefault="006A094E" w:rsidP="006A094E">
      <w:pPr>
        <w:pStyle w:val="ListParagraph"/>
        <w:rPr>
          <w:rFonts w:cstheme="minorHAnsi"/>
        </w:rPr>
      </w:pPr>
    </w:p>
    <w:p w14:paraId="1E8231A9" w14:textId="77777777" w:rsidR="00A24D47" w:rsidRPr="00A24D47" w:rsidRDefault="00A24D47" w:rsidP="00A24D47">
      <w:pPr>
        <w:pStyle w:val="ListParagraph"/>
        <w:numPr>
          <w:ilvl w:val="0"/>
          <w:numId w:val="4"/>
        </w:numPr>
        <w:rPr>
          <w:rFonts w:cstheme="minorHAnsi"/>
        </w:rPr>
      </w:pPr>
      <w:r w:rsidRPr="006A094E">
        <w:rPr>
          <w:rFonts w:cstheme="minorHAnsi"/>
          <w:u w:val="single"/>
        </w:rPr>
        <w:t>Rules of Civil Procedure</w:t>
      </w:r>
      <w:r>
        <w:rPr>
          <w:rFonts w:cstheme="minorHAnsi"/>
        </w:rPr>
        <w:t xml:space="preserve"> do not apply to a 3 hour time limit “Brief informal Hearing” where Mr. Valentinetti was stopped from presenting all </w:t>
      </w:r>
      <w:r w:rsidR="00330B6E">
        <w:rPr>
          <w:rFonts w:cstheme="minorHAnsi"/>
        </w:rPr>
        <w:t>evidence</w:t>
      </w:r>
      <w:r>
        <w:rPr>
          <w:rFonts w:cstheme="minorHAnsi"/>
        </w:rPr>
        <w:t xml:space="preserve"> or from even making a closing statement.</w:t>
      </w:r>
    </w:p>
    <w:p w14:paraId="1E8231AA" w14:textId="77777777" w:rsidR="00A6001F" w:rsidRPr="00A6001F" w:rsidRDefault="00A6001F" w:rsidP="00A6001F">
      <w:pPr>
        <w:pStyle w:val="ListParagraph"/>
      </w:pPr>
    </w:p>
    <w:p w14:paraId="1E8231AB" w14:textId="77777777" w:rsidR="00A6001F" w:rsidRDefault="006F2A5D" w:rsidP="009748CF">
      <w:pPr>
        <w:pStyle w:val="ListParagraph"/>
        <w:numPr>
          <w:ilvl w:val="0"/>
          <w:numId w:val="1"/>
        </w:numPr>
      </w:pPr>
      <w:r w:rsidRPr="006A094E">
        <w:rPr>
          <w:u w:val="single"/>
        </w:rPr>
        <w:t>Statements from AAG Roberson can’t be trusted</w:t>
      </w:r>
      <w:r>
        <w:t xml:space="preserve"> as his office has a different motive. </w:t>
      </w:r>
      <w:r w:rsidR="00192964">
        <w:t xml:space="preserve">Please take </w:t>
      </w:r>
      <w:r>
        <w:t xml:space="preserve">Notice Mr. Roberson always third persons himself out of liability </w:t>
      </w:r>
      <w:r w:rsidR="001329E8">
        <w:t xml:space="preserve">knowing the statement to be false </w:t>
      </w:r>
      <w:r>
        <w:t xml:space="preserve">by saying “Staff Found” “ALJ Pearson correctly found” “Mathew Perkinson stated”. </w:t>
      </w:r>
    </w:p>
    <w:p w14:paraId="1E8231AC" w14:textId="77777777" w:rsidR="006F2A5D" w:rsidRDefault="006F2A5D" w:rsidP="00A6001F">
      <w:pPr>
        <w:pStyle w:val="ListParagraph"/>
      </w:pPr>
      <w:r w:rsidRPr="006F2A5D">
        <w:rPr>
          <w:sz w:val="16"/>
        </w:rPr>
        <w:t>(See</w:t>
      </w:r>
      <w:r w:rsidR="00546A64">
        <w:rPr>
          <w:sz w:val="16"/>
        </w:rPr>
        <w:t xml:space="preserve"> 2014/15</w:t>
      </w:r>
      <w:r w:rsidRPr="006F2A5D">
        <w:rPr>
          <w:sz w:val="16"/>
        </w:rPr>
        <w:t xml:space="preserve"> interactions between AG’s office &amp; SV below)</w:t>
      </w:r>
    </w:p>
    <w:p w14:paraId="1E8231AD" w14:textId="77777777" w:rsidR="00A6001F" w:rsidRPr="00A6001F" w:rsidRDefault="00A6001F" w:rsidP="00A6001F">
      <w:pPr>
        <w:pStyle w:val="ListParagraph"/>
      </w:pPr>
    </w:p>
    <w:p w14:paraId="1E8231AE" w14:textId="77777777" w:rsidR="00F60639" w:rsidRDefault="00F60639" w:rsidP="00444EB9">
      <w:pPr>
        <w:pStyle w:val="ListParagraph"/>
        <w:numPr>
          <w:ilvl w:val="0"/>
          <w:numId w:val="1"/>
        </w:numPr>
      </w:pPr>
      <w:r w:rsidRPr="006A094E">
        <w:rPr>
          <w:u w:val="single"/>
        </w:rPr>
        <w:t xml:space="preserve">Evidence </w:t>
      </w:r>
      <w:r w:rsidR="00E94E78" w:rsidRPr="006A094E">
        <w:rPr>
          <w:u w:val="single"/>
        </w:rPr>
        <w:t xml:space="preserve">was presented and </w:t>
      </w:r>
      <w:r w:rsidRPr="006A094E">
        <w:rPr>
          <w:u w:val="single"/>
        </w:rPr>
        <w:t>disappeared</w:t>
      </w:r>
      <w:r>
        <w:t xml:space="preserve"> </w:t>
      </w:r>
      <w:r w:rsidR="00192964">
        <w:t>and</w:t>
      </w:r>
      <w:r w:rsidR="00192964" w:rsidRPr="00192964">
        <w:t xml:space="preserve"> </w:t>
      </w:r>
      <w:r w:rsidR="00192964">
        <w:t xml:space="preserve">is not acknowledged </w:t>
      </w:r>
      <w:r>
        <w:t xml:space="preserve">from </w:t>
      </w:r>
      <w:r w:rsidR="00A30381">
        <w:t xml:space="preserve">the record at </w:t>
      </w:r>
      <w:r>
        <w:t>TE-161295</w:t>
      </w:r>
      <w:r w:rsidR="00444EB9">
        <w:t xml:space="preserve"> </w:t>
      </w:r>
      <w:r w:rsidR="00444EB9" w:rsidRPr="00DB5960">
        <w:rPr>
          <w:rFonts w:ascii="Bookman Old Style" w:hAnsi="Bookman Old Style"/>
        </w:rPr>
        <w:t>“</w:t>
      </w:r>
      <w:r w:rsidR="00444EB9" w:rsidRPr="00DB5960">
        <w:rPr>
          <w:rFonts w:ascii="Bookman Old Style" w:hAnsi="Bookman Old Style"/>
          <w:i/>
        </w:rPr>
        <w:t>WUTC Hearing Valentinetti’s Explanation of Evidence Book Submitted &amp; Closing Statement</w:t>
      </w:r>
      <w:r w:rsidR="002905C9" w:rsidRPr="00DB5960">
        <w:rPr>
          <w:rFonts w:ascii="Bookman Old Style" w:hAnsi="Bookman Old Style"/>
          <w:i/>
        </w:rPr>
        <w:t>”</w:t>
      </w:r>
      <w:r w:rsidR="002905C9" w:rsidRPr="00DB5960">
        <w:rPr>
          <w:rFonts w:ascii="Bookman Old Style" w:hAnsi="Bookman Old Style"/>
        </w:rPr>
        <w:t xml:space="preserve"> </w:t>
      </w:r>
      <w:r w:rsidR="002905C9">
        <w:t xml:space="preserve">AAG Roberson acknowledges the evidence that is now missing from the file. </w:t>
      </w:r>
      <w:r w:rsidR="002905C9" w:rsidRPr="002905C9">
        <w:rPr>
          <w:sz w:val="16"/>
        </w:rPr>
        <w:t>STAFF’S ANSWER TO GO VIP</w:t>
      </w:r>
    </w:p>
    <w:p w14:paraId="1E8231AF" w14:textId="77777777" w:rsidR="000C7D09" w:rsidRPr="000C7D09" w:rsidRDefault="000C7D09" w:rsidP="000C7D09">
      <w:pPr>
        <w:pStyle w:val="ListParagraph"/>
        <w:rPr>
          <w:rFonts w:cstheme="minorHAnsi"/>
        </w:rPr>
      </w:pPr>
    </w:p>
    <w:p w14:paraId="1E8231B0" w14:textId="77777777" w:rsidR="00EB5847" w:rsidRPr="000230FB" w:rsidRDefault="00F40DAD" w:rsidP="00B3264C">
      <w:pPr>
        <w:pStyle w:val="ListParagraph"/>
        <w:numPr>
          <w:ilvl w:val="0"/>
          <w:numId w:val="1"/>
        </w:numPr>
        <w:rPr>
          <w:rFonts w:cstheme="minorHAnsi"/>
        </w:rPr>
      </w:pPr>
      <w:r w:rsidRPr="006A094E">
        <w:rPr>
          <w:b/>
          <w:u w:val="single"/>
        </w:rPr>
        <w:t>Jurisdiction</w:t>
      </w:r>
      <w:r w:rsidR="009748CF" w:rsidRPr="006A094E">
        <w:rPr>
          <w:u w:val="single"/>
        </w:rPr>
        <w:t xml:space="preserve"> VS Operating </w:t>
      </w:r>
      <w:r w:rsidR="009748CF" w:rsidRPr="006A094E">
        <w:rPr>
          <w:b/>
          <w:u w:val="single"/>
        </w:rPr>
        <w:t>Authority</w:t>
      </w:r>
      <w:r w:rsidR="00896A67">
        <w:t xml:space="preserve"> </w:t>
      </w:r>
      <w:r w:rsidR="00684D17">
        <w:t xml:space="preserve"> “</w:t>
      </w:r>
      <w:r w:rsidR="00684D17" w:rsidRPr="000230FB">
        <w:rPr>
          <w:rFonts w:ascii="Bookman Old Style" w:hAnsi="Bookman Old Style"/>
          <w:i/>
        </w:rPr>
        <w:t>Staff noted tha</w:t>
      </w:r>
      <w:r w:rsidR="000230FB" w:rsidRPr="000230FB">
        <w:rPr>
          <w:rFonts w:ascii="Bookman Old Style" w:hAnsi="Bookman Old Style"/>
          <w:i/>
        </w:rPr>
        <w:t xml:space="preserve">t the Washington Administrative </w:t>
      </w:r>
      <w:r w:rsidR="00684D17" w:rsidRPr="000230FB">
        <w:rPr>
          <w:rFonts w:ascii="Bookman Old Style" w:hAnsi="Bookman Old Style"/>
          <w:i/>
        </w:rPr>
        <w:t>Code (WAC) incorporates provisions from the Code of Federal Regulations”</w:t>
      </w:r>
      <w:r w:rsidR="00684D17">
        <w:t xml:space="preserve"> (CFR</w:t>
      </w:r>
      <w:r w:rsidR="000C7D09">
        <w:t>’s</w:t>
      </w:r>
      <w:r w:rsidR="00684D17">
        <w:t xml:space="preserve">) admitted by AAG Roberson in </w:t>
      </w:r>
      <w:r w:rsidR="00684D17" w:rsidRPr="000230FB">
        <w:rPr>
          <w:sz w:val="16"/>
        </w:rPr>
        <w:t>STAFF’S ANSWER TO GO VIP</w:t>
      </w:r>
      <w:r w:rsidR="000230FB" w:rsidRPr="000230FB">
        <w:rPr>
          <w:sz w:val="16"/>
        </w:rPr>
        <w:t xml:space="preserve">  </w:t>
      </w:r>
      <w:r w:rsidR="00EB5847" w:rsidRPr="00B3264C">
        <w:rPr>
          <w:rFonts w:cstheme="minorHAnsi"/>
          <w:b/>
        </w:rPr>
        <w:t xml:space="preserve">Mr. Valentinetti contends the words </w:t>
      </w:r>
      <w:r w:rsidR="00EB5847" w:rsidRPr="00B3264C">
        <w:rPr>
          <w:rFonts w:cstheme="minorHAnsi"/>
          <w:b/>
          <w:u w:val="single"/>
        </w:rPr>
        <w:t>“Jurisdiction and Authority</w:t>
      </w:r>
      <w:r w:rsidR="00B3264C">
        <w:rPr>
          <w:rFonts w:cstheme="minorHAnsi"/>
          <w:b/>
        </w:rPr>
        <w:t>”</w:t>
      </w:r>
      <w:r w:rsidR="00EB5847" w:rsidRPr="00B3264C">
        <w:rPr>
          <w:rFonts w:cstheme="minorHAnsi"/>
          <w:b/>
        </w:rPr>
        <w:t xml:space="preserve"> </w:t>
      </w:r>
      <w:r w:rsidR="008B6795" w:rsidRPr="00B3264C">
        <w:rPr>
          <w:rFonts w:cstheme="minorHAnsi"/>
          <w:b/>
        </w:rPr>
        <w:t xml:space="preserve">have 2 different </w:t>
      </w:r>
      <w:r w:rsidR="003371AB" w:rsidRPr="00B3264C">
        <w:rPr>
          <w:rFonts w:cstheme="minorHAnsi"/>
          <w:b/>
        </w:rPr>
        <w:t>legal meanings</w:t>
      </w:r>
      <w:r w:rsidR="00192964" w:rsidRPr="000230FB">
        <w:rPr>
          <w:rFonts w:cstheme="minorHAnsi"/>
        </w:rPr>
        <w:t>.</w:t>
      </w:r>
      <w:r w:rsidR="003371AB" w:rsidRPr="000230FB">
        <w:rPr>
          <w:rFonts w:cstheme="minorHAnsi"/>
        </w:rPr>
        <w:t xml:space="preserve"> </w:t>
      </w:r>
      <w:r w:rsidR="000230FB">
        <w:rPr>
          <w:rFonts w:cstheme="minorHAnsi"/>
          <w:sz w:val="18"/>
        </w:rPr>
        <w:t>(see 49 USC 13506 below)</w:t>
      </w:r>
      <w:r w:rsidR="00B3264C">
        <w:rPr>
          <w:rFonts w:cstheme="minorHAnsi"/>
          <w:sz w:val="18"/>
        </w:rPr>
        <w:t xml:space="preserve"> “</w:t>
      </w:r>
      <w:r w:rsidR="00B3264C" w:rsidRPr="00B3264C">
        <w:rPr>
          <w:rFonts w:ascii="Bookman Old Style" w:hAnsi="Bookman Old Style" w:cstheme="minorHAnsi"/>
          <w:i/>
          <w:sz w:val="18"/>
        </w:rPr>
        <w:t>WAC 480-30-221 adopts by reference a number of the federal regulations set out in Title 49 of the Code of Federal Regulations</w:t>
      </w:r>
      <w:r w:rsidR="00B3264C">
        <w:rPr>
          <w:rFonts w:ascii="Bookman Old Style" w:hAnsi="Bookman Old Style" w:cstheme="minorHAnsi"/>
          <w:i/>
          <w:sz w:val="18"/>
        </w:rPr>
        <w:t>”</w:t>
      </w:r>
    </w:p>
    <w:p w14:paraId="1E8231B1" w14:textId="77777777" w:rsidR="00EB5847" w:rsidRPr="00192964" w:rsidRDefault="00EB5847" w:rsidP="009E7365">
      <w:pPr>
        <w:pStyle w:val="ListParagraph"/>
        <w:rPr>
          <w:rFonts w:cstheme="minorHAnsi"/>
        </w:rPr>
      </w:pPr>
      <w:r w:rsidRPr="00EB5847">
        <w:rPr>
          <w:rFonts w:ascii="Bookman Old Style" w:hAnsi="Bookman Old Style"/>
          <w:i/>
        </w:rPr>
        <w:t xml:space="preserve">“During the beginning of the review and up until the time the review was being finished, the carrier repeatedly cited a WAC 480-30-011, claiming the company was exempt and not regulated by FMCSA. </w:t>
      </w:r>
      <w:r w:rsidRPr="00B3264C">
        <w:rPr>
          <w:rFonts w:ascii="Bookman Old Style" w:hAnsi="Bookman Old Style"/>
          <w:b/>
          <w:i/>
          <w:u w:val="single"/>
        </w:rPr>
        <w:t>It was explained several times</w:t>
      </w:r>
      <w:r w:rsidRPr="00B3264C">
        <w:rPr>
          <w:rFonts w:ascii="Bookman Old Style" w:hAnsi="Bookman Old Style"/>
          <w:b/>
          <w:i/>
        </w:rPr>
        <w:t xml:space="preserve"> that </w:t>
      </w:r>
      <w:r w:rsidRPr="00B3264C">
        <w:rPr>
          <w:rFonts w:ascii="Bookman Old Style" w:hAnsi="Bookman Old Style"/>
          <w:b/>
          <w:i/>
          <w:u w:val="single"/>
        </w:rPr>
        <w:t>the only exemption the carrier received was for operating authority</w:t>
      </w:r>
      <w:r w:rsidRPr="00387627">
        <w:rPr>
          <w:rFonts w:ascii="Bookman Old Style" w:hAnsi="Bookman Old Style"/>
          <w:i/>
          <w:u w:val="single"/>
        </w:rPr>
        <w:t xml:space="preserve"> </w:t>
      </w:r>
      <w:r w:rsidRPr="00EB5847">
        <w:rPr>
          <w:rFonts w:ascii="Bookman Old Style" w:hAnsi="Bookman Old Style"/>
          <w:i/>
        </w:rPr>
        <w:t>when conducting flight crew transportation within 25 miles of the airport</w:t>
      </w:r>
      <w:r w:rsidR="00546A64">
        <w:rPr>
          <w:rFonts w:ascii="Bookman Old Style" w:hAnsi="Bookman Old Style"/>
          <w:i/>
        </w:rPr>
        <w:t>”</w:t>
      </w:r>
      <w:r w:rsidR="00192964">
        <w:rPr>
          <w:rFonts w:ascii="Bookman Old Style" w:hAnsi="Bookman Old Style"/>
          <w:i/>
        </w:rPr>
        <w:t xml:space="preserve">  </w:t>
      </w:r>
      <w:r w:rsidR="00351764" w:rsidRPr="00B3264C">
        <w:rPr>
          <w:rFonts w:cstheme="minorHAnsi"/>
          <w:u w:val="single"/>
        </w:rPr>
        <w:t>That’s why we are here today, we disagree on the common words of the law</w:t>
      </w:r>
      <w:r w:rsidR="00351764">
        <w:rPr>
          <w:rFonts w:cstheme="minorHAnsi"/>
        </w:rPr>
        <w:t>, the exact reason for a judicial system where 2 opposing side present their views.  A</w:t>
      </w:r>
      <w:r w:rsidR="00192964">
        <w:rPr>
          <w:rFonts w:cstheme="minorHAnsi"/>
        </w:rPr>
        <w:t>irline Shuttle only moved flight crew 3.5 miles to the layover hotel</w:t>
      </w:r>
      <w:r w:rsidR="000230FB">
        <w:rPr>
          <w:rFonts w:cstheme="minorHAnsi"/>
        </w:rPr>
        <w:t>, for the hotel,</w:t>
      </w:r>
      <w:r w:rsidR="00192964">
        <w:rPr>
          <w:rFonts w:cstheme="minorHAnsi"/>
        </w:rPr>
        <w:t xml:space="preserve"> clearly exempt WUTC &amp; FMCSA jurisdiction. </w:t>
      </w:r>
      <w:r w:rsidR="00192964" w:rsidRPr="00192964">
        <w:rPr>
          <w:rFonts w:cstheme="minorHAnsi"/>
          <w:sz w:val="18"/>
        </w:rPr>
        <w:t>(See below)</w:t>
      </w:r>
    </w:p>
    <w:p w14:paraId="1E8231B2" w14:textId="77777777" w:rsidR="009E7365" w:rsidRPr="00D15A71" w:rsidRDefault="009E7365" w:rsidP="009E7365">
      <w:pPr>
        <w:pStyle w:val="ListParagraph"/>
        <w:rPr>
          <w:rFonts w:ascii="Helvetica" w:hAnsi="Helvetica" w:cs="Helvetica"/>
          <w:sz w:val="21"/>
          <w:szCs w:val="21"/>
          <w:lang w:val="en"/>
        </w:rPr>
      </w:pPr>
      <w:r w:rsidRPr="00B10BDC">
        <w:rPr>
          <w:b/>
          <w:u w:val="single"/>
        </w:rPr>
        <w:lastRenderedPageBreak/>
        <w:t xml:space="preserve">49 USC </w:t>
      </w:r>
      <w:r w:rsidR="00896A67" w:rsidRPr="00B10BDC">
        <w:rPr>
          <w:b/>
          <w:u w:val="single"/>
        </w:rPr>
        <w:t>13506</w:t>
      </w:r>
      <w:r w:rsidR="00F60639" w:rsidRPr="00B10BDC">
        <w:rPr>
          <w:b/>
          <w:u w:val="single"/>
        </w:rPr>
        <w:t>(3)</w:t>
      </w:r>
      <w:r>
        <w:t xml:space="preserve"> </w:t>
      </w:r>
      <w:r w:rsidR="00DE4872">
        <w:t xml:space="preserve">- </w:t>
      </w:r>
      <w:r w:rsidR="00DE4872">
        <w:rPr>
          <w:rStyle w:val="chapeau"/>
          <w:rFonts w:ascii="Helvetica" w:hAnsi="Helvetica" w:cs="Helvetica"/>
          <w:color w:val="333333"/>
          <w:sz w:val="21"/>
          <w:szCs w:val="21"/>
          <w:lang w:val="en"/>
        </w:rPr>
        <w:t xml:space="preserve">Neither the </w:t>
      </w:r>
      <w:r w:rsidR="00DE4872" w:rsidRPr="00523764">
        <w:rPr>
          <w:rStyle w:val="chapeau"/>
          <w:rFonts w:ascii="Helvetica" w:hAnsi="Helvetica" w:cs="Helvetica"/>
          <w:b/>
          <w:sz w:val="21"/>
          <w:szCs w:val="21"/>
          <w:u w:val="single"/>
          <w:lang w:val="en"/>
        </w:rPr>
        <w:t xml:space="preserve">Secretary nor the Board has </w:t>
      </w:r>
      <w:r w:rsidR="00DE4872" w:rsidRPr="00523764">
        <w:rPr>
          <w:rStyle w:val="chapeau"/>
          <w:rFonts w:ascii="Helvetica" w:hAnsi="Helvetica" w:cs="Helvetica"/>
          <w:b/>
          <w:color w:val="FF0000"/>
          <w:sz w:val="29"/>
          <w:szCs w:val="21"/>
          <w:u w:val="single"/>
          <w:lang w:val="en"/>
        </w:rPr>
        <w:t>jurisdiction</w:t>
      </w:r>
      <w:r w:rsidR="00DE4872" w:rsidRPr="00523764">
        <w:rPr>
          <w:rStyle w:val="chapeau"/>
          <w:rFonts w:ascii="Helvetica" w:hAnsi="Helvetica" w:cs="Helvetica"/>
          <w:color w:val="FF0000"/>
          <w:sz w:val="29"/>
          <w:szCs w:val="21"/>
          <w:lang w:val="en"/>
        </w:rPr>
        <w:t xml:space="preserve"> </w:t>
      </w:r>
      <w:r w:rsidR="00523764">
        <w:rPr>
          <w:rFonts w:ascii="Helvetica" w:hAnsi="Helvetica" w:cs="Helvetica"/>
          <w:color w:val="333333"/>
          <w:sz w:val="21"/>
          <w:szCs w:val="21"/>
          <w:lang w:val="en"/>
        </w:rPr>
        <w:t>(3) a</w:t>
      </w:r>
      <w:r w:rsidR="00DE4872">
        <w:rPr>
          <w:rFonts w:ascii="Helvetica" w:hAnsi="Helvetica" w:cs="Helvetica"/>
          <w:color w:val="333333"/>
          <w:sz w:val="21"/>
          <w:szCs w:val="21"/>
          <w:lang w:val="en"/>
        </w:rPr>
        <w:t xml:space="preserve"> motor vehicle owned or </w:t>
      </w:r>
      <w:r w:rsidR="00DE4872" w:rsidRPr="00E94E78">
        <w:rPr>
          <w:rFonts w:ascii="Helvetica" w:hAnsi="Helvetica" w:cs="Helvetica"/>
          <w:b/>
          <w:color w:val="FF0000"/>
          <w:sz w:val="21"/>
          <w:szCs w:val="21"/>
          <w:u w:val="single"/>
          <w:lang w:val="en"/>
        </w:rPr>
        <w:t xml:space="preserve">operated </w:t>
      </w:r>
      <w:r w:rsidR="00DE4872" w:rsidRPr="00E94E78">
        <w:rPr>
          <w:rFonts w:ascii="Helvetica" w:hAnsi="Helvetica" w:cs="Helvetica"/>
          <w:b/>
          <w:color w:val="FF0000"/>
          <w:sz w:val="23"/>
          <w:szCs w:val="21"/>
          <w:u w:val="single"/>
          <w:lang w:val="en"/>
        </w:rPr>
        <w:t>by or for a hotel</w:t>
      </w:r>
      <w:r w:rsidR="00DE4872" w:rsidRPr="00E94E78">
        <w:rPr>
          <w:rFonts w:ascii="Helvetica" w:hAnsi="Helvetica" w:cs="Helvetica"/>
          <w:b/>
          <w:color w:val="FF0000"/>
          <w:sz w:val="21"/>
          <w:szCs w:val="21"/>
          <w:lang w:val="en"/>
        </w:rPr>
        <w:t>.</w:t>
      </w:r>
      <w:r w:rsidR="00D15A71">
        <w:rPr>
          <w:rFonts w:ascii="Helvetica" w:hAnsi="Helvetica" w:cs="Helvetica"/>
          <w:color w:val="FF0000"/>
          <w:sz w:val="21"/>
          <w:szCs w:val="21"/>
          <w:lang w:val="en"/>
        </w:rPr>
        <w:t xml:space="preserve"> </w:t>
      </w:r>
      <w:r w:rsidR="00D15A71">
        <w:rPr>
          <w:rFonts w:ascii="Helvetica" w:hAnsi="Helvetica" w:cs="Helvetica"/>
          <w:sz w:val="21"/>
          <w:szCs w:val="21"/>
          <w:lang w:val="en"/>
        </w:rPr>
        <w:t>Payment to Airline Shuttle during the last 12 months before the investigation came only from the hotel.</w:t>
      </w:r>
    </w:p>
    <w:p w14:paraId="1E8231B3" w14:textId="77777777" w:rsidR="00B10BDC" w:rsidRDefault="00B10BDC" w:rsidP="009E7365">
      <w:pPr>
        <w:pStyle w:val="ListParagraph"/>
      </w:pPr>
    </w:p>
    <w:p w14:paraId="1E8231B4" w14:textId="77777777" w:rsidR="009748CF" w:rsidRDefault="009E7365" w:rsidP="009E7365">
      <w:pPr>
        <w:pStyle w:val="ListParagraph"/>
      </w:pPr>
      <w:r w:rsidRPr="00B10BDC">
        <w:rPr>
          <w:b/>
          <w:u w:val="single"/>
        </w:rPr>
        <w:t>WAC</w:t>
      </w:r>
      <w:r w:rsidR="00896A67" w:rsidRPr="00B10BDC">
        <w:rPr>
          <w:b/>
          <w:u w:val="single"/>
        </w:rPr>
        <w:t xml:space="preserve"> 480-30-011</w:t>
      </w:r>
      <w:r w:rsidR="00DE4872" w:rsidRPr="00B10BDC">
        <w:rPr>
          <w:b/>
          <w:u w:val="single"/>
        </w:rPr>
        <w:t>(6)(9)(11)</w:t>
      </w:r>
      <w:r w:rsidR="00DE4872">
        <w:t xml:space="preserve"> </w:t>
      </w:r>
      <w:r w:rsidR="00E94E78">
        <w:t xml:space="preserve">Exemptions </w:t>
      </w:r>
      <w:r w:rsidR="00244244">
        <w:t>–</w:t>
      </w:r>
      <w:r w:rsidR="00DE4872">
        <w:t xml:space="preserve"> </w:t>
      </w:r>
      <w:r w:rsidR="00244244">
        <w:t>(6)</w:t>
      </w:r>
      <w:r w:rsidR="00244244" w:rsidRPr="00244244">
        <w:t xml:space="preserve"> </w:t>
      </w:r>
      <w:r w:rsidR="00244244">
        <w:t xml:space="preserve">Persons owning, operating, controlling, or managing taxi cabs, </w:t>
      </w:r>
      <w:r w:rsidR="00244244" w:rsidRPr="00E94E78">
        <w:rPr>
          <w:b/>
          <w:color w:val="FF0000"/>
          <w:u w:val="single"/>
        </w:rPr>
        <w:t>hotel buses</w:t>
      </w:r>
      <w:r w:rsidR="00244244" w:rsidRPr="00E94E78">
        <w:rPr>
          <w:color w:val="FF0000"/>
        </w:rPr>
        <w:t xml:space="preserve">, </w:t>
      </w:r>
      <w:r w:rsidR="00244244">
        <w:t xml:space="preserve">or school buses. (9) Transporting </w:t>
      </w:r>
      <w:r w:rsidR="00244244" w:rsidRPr="00E94E78">
        <w:rPr>
          <w:b/>
          <w:color w:val="FF0000"/>
          <w:u w:val="single"/>
        </w:rPr>
        <w:t>transient air flight crew</w:t>
      </w:r>
      <w:r w:rsidR="00244244" w:rsidRPr="00E94E78">
        <w:rPr>
          <w:color w:val="FF0000"/>
        </w:rPr>
        <w:t xml:space="preserve"> </w:t>
      </w:r>
      <w:r w:rsidR="00244244">
        <w:t xml:space="preserve">or in-transit airline passengers between an airport and temporary hotel accommodations. (11) Transporting passengers who have had or will have had a </w:t>
      </w:r>
      <w:r w:rsidR="00244244" w:rsidRPr="006F2A5D">
        <w:rPr>
          <w:b/>
          <w:u w:val="single"/>
        </w:rPr>
        <w:t>prior or subsequent movement by air</w:t>
      </w:r>
      <w:r w:rsidR="00244244">
        <w:t>.</w:t>
      </w:r>
    </w:p>
    <w:p w14:paraId="1E8231B5" w14:textId="77777777" w:rsidR="00F60639" w:rsidRDefault="00F60639" w:rsidP="009E7365">
      <w:pPr>
        <w:pStyle w:val="ListParagraph"/>
      </w:pPr>
      <w:r w:rsidRPr="00F60639">
        <w:t xml:space="preserve">The </w:t>
      </w:r>
      <w:r>
        <w:t xml:space="preserve">fact that </w:t>
      </w:r>
      <w:r w:rsidRPr="006F2A5D">
        <w:rPr>
          <w:b/>
          <w:u w:val="single"/>
        </w:rPr>
        <w:t xml:space="preserve">the DOT tries to imply these above </w:t>
      </w:r>
      <w:r w:rsidR="005F560D" w:rsidRPr="006F2A5D">
        <w:rPr>
          <w:b/>
          <w:u w:val="single"/>
        </w:rPr>
        <w:t>clearly written laws</w:t>
      </w:r>
      <w:r w:rsidR="000A13DD" w:rsidRPr="006F2A5D">
        <w:rPr>
          <w:b/>
          <w:u w:val="single"/>
        </w:rPr>
        <w:t xml:space="preserve"> </w:t>
      </w:r>
      <w:r w:rsidRPr="006F2A5D">
        <w:rPr>
          <w:b/>
          <w:u w:val="single"/>
        </w:rPr>
        <w:t>do not apply</w:t>
      </w:r>
      <w:r w:rsidRPr="00F60639">
        <w:t xml:space="preserve"> to Airline Shuttle is</w:t>
      </w:r>
      <w:r>
        <w:rPr>
          <w:b/>
        </w:rPr>
        <w:t xml:space="preserve"> Differential Treatment</w:t>
      </w:r>
      <w:r w:rsidR="005F560D">
        <w:rPr>
          <w:b/>
        </w:rPr>
        <w:t xml:space="preserve"> </w:t>
      </w:r>
      <w:r w:rsidR="005F560D">
        <w:t>alone.</w:t>
      </w:r>
    </w:p>
    <w:p w14:paraId="1E8231B6" w14:textId="77777777" w:rsidR="00192964" w:rsidRPr="005F560D" w:rsidRDefault="00631326" w:rsidP="009E7365">
      <w:pPr>
        <w:pStyle w:val="ListParagraph"/>
      </w:pPr>
      <w:r w:rsidRPr="00631326">
        <w:rPr>
          <w:noProof/>
        </w:rPr>
        <w:drawing>
          <wp:inline distT="0" distB="0" distL="0" distR="0" wp14:anchorId="1E82324A" wp14:editId="1E82324B">
            <wp:extent cx="2498368" cy="3748087"/>
            <wp:effectExtent l="0" t="0" r="0" b="5080"/>
            <wp:docPr id="53" name="Picture 53" descr="C:\Users\amico\Pictures\Comfort Suites let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co\Pictures\Comfort Suites letter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9434" cy="3764689"/>
                    </a:xfrm>
                    <a:prstGeom prst="rect">
                      <a:avLst/>
                    </a:prstGeom>
                    <a:noFill/>
                    <a:ln>
                      <a:noFill/>
                    </a:ln>
                  </pic:spPr>
                </pic:pic>
              </a:graphicData>
            </a:graphic>
          </wp:inline>
        </w:drawing>
      </w:r>
    </w:p>
    <w:p w14:paraId="1E8231B7" w14:textId="77777777" w:rsidR="009748CF" w:rsidRDefault="00A30381" w:rsidP="009748CF">
      <w:pPr>
        <w:pStyle w:val="ListParagraph"/>
        <w:numPr>
          <w:ilvl w:val="0"/>
          <w:numId w:val="1"/>
        </w:numPr>
      </w:pPr>
      <w:r>
        <w:rPr>
          <w:b/>
        </w:rPr>
        <w:t>Case Law</w:t>
      </w:r>
      <w:r w:rsidR="009E7365">
        <w:t xml:space="preserve"> – There is NO CASE </w:t>
      </w:r>
      <w:r>
        <w:t xml:space="preserve">LAW </w:t>
      </w:r>
      <w:r w:rsidR="009E7365">
        <w:t xml:space="preserve">History that supports or even resembles the FMCSA or WUTC having jurisdiction over a </w:t>
      </w:r>
      <w:r w:rsidR="001C4C2C">
        <w:t>non CDL</w:t>
      </w:r>
      <w:r w:rsidR="00DE1800">
        <w:t>, 14 passenger</w:t>
      </w:r>
      <w:r w:rsidR="001C4C2C">
        <w:t xml:space="preserve"> </w:t>
      </w:r>
      <w:r w:rsidR="009E7365">
        <w:t>hotel van</w:t>
      </w:r>
      <w:r>
        <w:t xml:space="preserve"> because the law clearly states no jurisdiction.</w:t>
      </w:r>
    </w:p>
    <w:p w14:paraId="1E8231B8" w14:textId="77777777" w:rsidR="00192964" w:rsidRDefault="00192964" w:rsidP="00E94E78">
      <w:pPr>
        <w:pStyle w:val="ListParagraph"/>
      </w:pPr>
    </w:p>
    <w:p w14:paraId="1E8231B9" w14:textId="77777777" w:rsidR="005B0404" w:rsidRDefault="00CF0D9E" w:rsidP="009748CF">
      <w:pPr>
        <w:pStyle w:val="ListParagraph"/>
        <w:numPr>
          <w:ilvl w:val="0"/>
          <w:numId w:val="1"/>
        </w:numPr>
      </w:pPr>
      <w:r w:rsidRPr="00A30381">
        <w:rPr>
          <w:b/>
        </w:rPr>
        <w:t>Commercial Motor Vehicle</w:t>
      </w:r>
      <w:r>
        <w:t xml:space="preserve"> </w:t>
      </w:r>
      <w:r w:rsidR="007F2BEF">
        <w:t xml:space="preserve">– Airline Shuttle’s vehicle is a </w:t>
      </w:r>
      <w:r w:rsidR="00721EBD">
        <w:t xml:space="preserve">14 passenger </w:t>
      </w:r>
      <w:r w:rsidR="007F2BEF">
        <w:t>hotel van and not a CMV</w:t>
      </w:r>
      <w:r w:rsidR="00611E2E">
        <w:t>, no CDL requirement and no drug &amp; alcohol required</w:t>
      </w:r>
      <w:r w:rsidR="007F2BEF">
        <w:t xml:space="preserve"> by any Federal legal description.  </w:t>
      </w:r>
    </w:p>
    <w:p w14:paraId="1E8231BA" w14:textId="77777777" w:rsidR="005B0404" w:rsidRPr="005B0404" w:rsidRDefault="005B0404" w:rsidP="005B0404">
      <w:pPr>
        <w:pStyle w:val="NoSpacing"/>
      </w:pPr>
      <w:r w:rsidRPr="005B0404">
        <w:t xml:space="preserve">49 CFR </w:t>
      </w:r>
      <w:r w:rsidR="007F2BEF" w:rsidRPr="005B0404">
        <w:t>390</w:t>
      </w:r>
      <w:r w:rsidRPr="005B0404">
        <w:t xml:space="preserve">.5/3   </w:t>
      </w:r>
    </w:p>
    <w:p w14:paraId="1E8231BB" w14:textId="77777777" w:rsidR="005B0404" w:rsidRPr="005B0404" w:rsidRDefault="005B0404" w:rsidP="005B0404">
      <w:pPr>
        <w:pStyle w:val="NoSpacing"/>
      </w:pPr>
      <w:r w:rsidRPr="005B0404">
        <w:t xml:space="preserve">49 CFR </w:t>
      </w:r>
      <w:r w:rsidR="007F2BEF" w:rsidRPr="005B0404">
        <w:t>382.</w:t>
      </w:r>
      <w:r w:rsidRPr="005B0404">
        <w:t>107</w:t>
      </w:r>
      <w:r>
        <w:t xml:space="preserve"> </w:t>
      </w:r>
      <w:r w:rsidRPr="005B0404">
        <w:t>= 26,000 or 16 passengers</w:t>
      </w:r>
    </w:p>
    <w:p w14:paraId="1E8231BC" w14:textId="77777777" w:rsidR="007F2BEF" w:rsidRPr="005B0404" w:rsidRDefault="005B0404" w:rsidP="005B0404">
      <w:pPr>
        <w:pStyle w:val="NoSpacing"/>
      </w:pPr>
      <w:r w:rsidRPr="005B0404">
        <w:t>49 CFR 383.5 = 26,000 or 16 passengers</w:t>
      </w:r>
    </w:p>
    <w:p w14:paraId="1E8231BD" w14:textId="77777777" w:rsidR="005B0404" w:rsidRDefault="005B0404" w:rsidP="005B0404">
      <w:pPr>
        <w:pStyle w:val="ListParagraph"/>
      </w:pPr>
    </w:p>
    <w:p w14:paraId="1E8231BE" w14:textId="77777777" w:rsidR="00E94E78" w:rsidRPr="00D45CE9" w:rsidRDefault="007F2BEF" w:rsidP="007F2BEF">
      <w:pPr>
        <w:pStyle w:val="ListParagraph"/>
        <w:rPr>
          <w:b/>
          <w:u w:val="single"/>
        </w:rPr>
      </w:pPr>
      <w:r w:rsidRPr="00D45CE9">
        <w:rPr>
          <w:b/>
          <w:u w:val="single"/>
        </w:rPr>
        <w:t xml:space="preserve">Does the FMCSA have jurisdiction over a 14 passenger </w:t>
      </w:r>
      <w:r w:rsidR="00515673" w:rsidRPr="00D45CE9">
        <w:rPr>
          <w:b/>
          <w:u w:val="single"/>
        </w:rPr>
        <w:t xml:space="preserve">hotel van? </w:t>
      </w:r>
    </w:p>
    <w:p w14:paraId="1E8231BF" w14:textId="77777777" w:rsidR="00E94E78" w:rsidRDefault="00E94E78" w:rsidP="007F2BEF">
      <w:pPr>
        <w:pStyle w:val="ListParagraph"/>
      </w:pPr>
      <w:r>
        <w:t>”</w:t>
      </w:r>
      <w:r w:rsidR="00B23069" w:rsidRPr="00E94E78">
        <w:rPr>
          <w:b/>
        </w:rPr>
        <w:t>NO</w:t>
      </w:r>
      <w:r>
        <w:rPr>
          <w:b/>
        </w:rPr>
        <w:t>”</w:t>
      </w:r>
      <w:r w:rsidR="00B23069">
        <w:t xml:space="preserve">, </w:t>
      </w:r>
      <w:r w:rsidR="00515673">
        <w:t xml:space="preserve">Admitted by FMCSA’s </w:t>
      </w:r>
      <w:r w:rsidR="00515673" w:rsidRPr="00851170">
        <w:rPr>
          <w:u w:val="single"/>
        </w:rPr>
        <w:t xml:space="preserve">Ray </w:t>
      </w:r>
      <w:r w:rsidR="00BD6577" w:rsidRPr="00851170">
        <w:rPr>
          <w:u w:val="single"/>
        </w:rPr>
        <w:t>Gassaway</w:t>
      </w:r>
      <w:r w:rsidR="00515673">
        <w:t xml:space="preserve"> - </w:t>
      </w:r>
      <w:r w:rsidR="00B23069">
        <w:tab/>
      </w:r>
      <w:r w:rsidR="007F2BEF">
        <w:t xml:space="preserve">  </w:t>
      </w:r>
      <w:r w:rsidR="009E7365">
        <w:rPr>
          <w:b/>
        </w:rPr>
        <w:t>49 USC</w:t>
      </w:r>
      <w:r w:rsidR="007F2BEF" w:rsidRPr="007F2BEF">
        <w:rPr>
          <w:b/>
        </w:rPr>
        <w:t xml:space="preserve"> 13506</w:t>
      </w:r>
      <w:r w:rsidR="007F2BEF">
        <w:rPr>
          <w:b/>
        </w:rPr>
        <w:t>(3)</w:t>
      </w:r>
      <w:r w:rsidR="007F2BEF">
        <w:t xml:space="preserve">  </w:t>
      </w:r>
    </w:p>
    <w:p w14:paraId="1E8231C0" w14:textId="77777777" w:rsidR="00E94E78" w:rsidRDefault="00446AC7" w:rsidP="007F2BEF">
      <w:pPr>
        <w:pStyle w:val="ListParagraph"/>
      </w:pPr>
      <w:r w:rsidRPr="00851170">
        <w:rPr>
          <w:u w:val="single"/>
        </w:rPr>
        <w:t>Jeffery</w:t>
      </w:r>
      <w:r w:rsidR="00387627" w:rsidRPr="00851170">
        <w:rPr>
          <w:u w:val="single"/>
        </w:rPr>
        <w:t xml:space="preserve"> James</w:t>
      </w:r>
      <w:r w:rsidR="00387627">
        <w:t xml:space="preserve"> FMCSA Division Administrator</w:t>
      </w:r>
      <w:r w:rsidR="00E94E78">
        <w:t xml:space="preserve"> </w:t>
      </w:r>
      <w:r w:rsidR="00387627">
        <w:t xml:space="preserve">Washington State, </w:t>
      </w:r>
      <w:r w:rsidR="00387627" w:rsidRPr="00E94E78">
        <w:rPr>
          <w:b/>
        </w:rPr>
        <w:t>“</w:t>
      </w:r>
      <w:r w:rsidR="00E94E78">
        <w:rPr>
          <w:b/>
        </w:rPr>
        <w:t xml:space="preserve">I </w:t>
      </w:r>
      <w:r w:rsidR="00E94E78" w:rsidRPr="00E94E78">
        <w:rPr>
          <w:b/>
        </w:rPr>
        <w:t>don’t know”</w:t>
      </w:r>
      <w:r w:rsidR="00E94E78">
        <w:t xml:space="preserve"> </w:t>
      </w:r>
      <w:r w:rsidR="00387627">
        <w:t xml:space="preserve"> </w:t>
      </w:r>
    </w:p>
    <w:p w14:paraId="1E8231C1" w14:textId="77777777" w:rsidR="007F2BEF" w:rsidRDefault="00387627" w:rsidP="007F2BEF">
      <w:pPr>
        <w:pStyle w:val="ListParagraph"/>
      </w:pPr>
      <w:r w:rsidRPr="00851170">
        <w:rPr>
          <w:u w:val="single"/>
        </w:rPr>
        <w:t>Nolan Rice</w:t>
      </w:r>
      <w:r>
        <w:t xml:space="preserve"> FMCSA </w:t>
      </w:r>
      <w:r w:rsidR="00446AC7">
        <w:t>Investigator</w:t>
      </w:r>
      <w:r w:rsidR="00E94E78">
        <w:t xml:space="preserve">, </w:t>
      </w:r>
      <w:r w:rsidR="00E94E78" w:rsidRPr="00E94E78">
        <w:rPr>
          <w:b/>
        </w:rPr>
        <w:t>“</w:t>
      </w:r>
      <w:r w:rsidR="00E94E78">
        <w:rPr>
          <w:b/>
        </w:rPr>
        <w:t xml:space="preserve">I </w:t>
      </w:r>
      <w:r w:rsidR="00E94E78" w:rsidRPr="00E94E78">
        <w:rPr>
          <w:b/>
        </w:rPr>
        <w:t>don’t know”</w:t>
      </w:r>
      <w:r w:rsidR="00E94E78">
        <w:t xml:space="preserve">  </w:t>
      </w:r>
    </w:p>
    <w:p w14:paraId="1E8231C2" w14:textId="77777777" w:rsidR="00587897" w:rsidRDefault="007F2BEF" w:rsidP="007F2BEF">
      <w:pPr>
        <w:pStyle w:val="ListParagraph"/>
      </w:pPr>
      <w:r>
        <w:t>Does WUTC have jurisdiction over hotel vans</w:t>
      </w:r>
      <w:r w:rsidR="00515673">
        <w:t xml:space="preserve">?  </w:t>
      </w:r>
      <w:r w:rsidR="00B23069" w:rsidRPr="00851170">
        <w:rPr>
          <w:b/>
        </w:rPr>
        <w:t>NO</w:t>
      </w:r>
      <w:r w:rsidR="00B23069">
        <w:t xml:space="preserve">, </w:t>
      </w:r>
      <w:r w:rsidR="00515673">
        <w:t xml:space="preserve">Admitted </w:t>
      </w:r>
      <w:r w:rsidR="0004062A">
        <w:t xml:space="preserve">at TE-161295 </w:t>
      </w:r>
      <w:r w:rsidR="00515673">
        <w:t xml:space="preserve">by WUTC’s </w:t>
      </w:r>
      <w:r w:rsidR="0004062A">
        <w:t xml:space="preserve">Motor Carrier Safety Supervisor </w:t>
      </w:r>
      <w:r w:rsidR="00515673" w:rsidRPr="00851170">
        <w:rPr>
          <w:u w:val="single"/>
        </w:rPr>
        <w:t>Mathew Perkinson</w:t>
      </w:r>
      <w:r w:rsidR="00515673">
        <w:t xml:space="preserve"> - </w:t>
      </w:r>
      <w:r>
        <w:t xml:space="preserve">  </w:t>
      </w:r>
    </w:p>
    <w:p w14:paraId="1E8231C3" w14:textId="77777777" w:rsidR="00CF0D9E" w:rsidRDefault="007F2BEF" w:rsidP="007F2BEF">
      <w:pPr>
        <w:pStyle w:val="ListParagraph"/>
      </w:pPr>
      <w:r w:rsidRPr="007F2BEF">
        <w:rPr>
          <w:b/>
        </w:rPr>
        <w:t>WAC 480-30-011</w:t>
      </w:r>
    </w:p>
    <w:p w14:paraId="1E8231C4" w14:textId="77777777" w:rsidR="00CF0D9E" w:rsidRDefault="00C12126" w:rsidP="00C12126">
      <w:pPr>
        <w:jc w:val="center"/>
        <w:rPr>
          <w:noProof/>
        </w:rPr>
      </w:pPr>
      <w:r>
        <w:rPr>
          <w:noProof/>
        </w:rPr>
        <w:lastRenderedPageBreak/>
        <w:t>s</w:t>
      </w:r>
      <w:r w:rsidR="00CF0D9E" w:rsidRPr="00646138">
        <w:rPr>
          <w:noProof/>
        </w:rPr>
        <w:drawing>
          <wp:inline distT="0" distB="0" distL="0" distR="0" wp14:anchorId="1E82324C" wp14:editId="1E82324D">
            <wp:extent cx="2954466" cy="1766888"/>
            <wp:effectExtent l="0" t="0" r="0" b="5080"/>
            <wp:docPr id="43" name="Picture 43" descr="C:\Users\amico\Pictures\2013-12\138751612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mico\Pictures\2013-12\13875161274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754" cy="1777227"/>
                    </a:xfrm>
                    <a:prstGeom prst="rect">
                      <a:avLst/>
                    </a:prstGeom>
                    <a:noFill/>
                    <a:ln>
                      <a:noFill/>
                    </a:ln>
                  </pic:spPr>
                </pic:pic>
              </a:graphicData>
            </a:graphic>
          </wp:inline>
        </w:drawing>
      </w:r>
      <w:r w:rsidR="00CF0D9E" w:rsidRPr="00064083">
        <w:rPr>
          <w:noProof/>
        </w:rPr>
        <w:drawing>
          <wp:inline distT="0" distB="0" distL="0" distR="0" wp14:anchorId="1E82324E" wp14:editId="1E82324F">
            <wp:extent cx="2771775" cy="1762125"/>
            <wp:effectExtent l="0" t="0" r="9525" b="9525"/>
            <wp:docPr id="40" name="Picture 40" descr="C:\Users\amico\AppData\Local\Packages\Microsoft.Windows.Photos_8wekyb3d8bbwe\TempState\ShareCache\KIMG048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mico\AppData\Local\Packages\Microsoft.Windows.Photos_8wekyb3d8bbwe\TempState\ShareCache\KIMG0484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727" cy="1774809"/>
                    </a:xfrm>
                    <a:prstGeom prst="rect">
                      <a:avLst/>
                    </a:prstGeom>
                    <a:noFill/>
                    <a:ln>
                      <a:noFill/>
                    </a:ln>
                  </pic:spPr>
                </pic:pic>
              </a:graphicData>
            </a:graphic>
          </wp:inline>
        </w:drawing>
      </w:r>
    </w:p>
    <w:p w14:paraId="1E8231C5" w14:textId="77777777" w:rsidR="002976C9" w:rsidRDefault="002976C9" w:rsidP="00C12126">
      <w:pPr>
        <w:jc w:val="center"/>
      </w:pPr>
      <w:r>
        <w:rPr>
          <w:noProof/>
        </w:rPr>
        <w:t>Above Airline Shuttles 14 passenger van with Hainan Airline Flight crew</w:t>
      </w:r>
    </w:p>
    <w:p w14:paraId="1E8231C6" w14:textId="77777777" w:rsidR="005E2EEF" w:rsidRDefault="005E2EEF" w:rsidP="00C94836">
      <w:pPr>
        <w:jc w:val="center"/>
      </w:pPr>
      <w:r w:rsidRPr="00386D28">
        <w:rPr>
          <w:noProof/>
        </w:rPr>
        <w:drawing>
          <wp:inline distT="0" distB="0" distL="0" distR="0" wp14:anchorId="1E823250" wp14:editId="1E823251">
            <wp:extent cx="2382203" cy="1786651"/>
            <wp:effectExtent l="0" t="0" r="0" b="4445"/>
            <wp:docPr id="37" name="Picture 37" descr="C:\Users\amico\AppData\Local\Packages\Microsoft.Windows.Photos_8wekyb3d8bbwe\TempState\ShareCache\IMG_20141121_1403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mico\AppData\Local\Packages\Microsoft.Windows.Photos_8wekyb3d8bbwe\TempState\ShareCache\IMG_20141121_140319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3420" cy="1795064"/>
                    </a:xfrm>
                    <a:prstGeom prst="rect">
                      <a:avLst/>
                    </a:prstGeom>
                    <a:noFill/>
                    <a:ln>
                      <a:noFill/>
                    </a:ln>
                  </pic:spPr>
                </pic:pic>
              </a:graphicData>
            </a:graphic>
          </wp:inline>
        </w:drawing>
      </w:r>
      <w:r w:rsidR="00C94836" w:rsidRPr="008C5D15">
        <w:rPr>
          <w:noProof/>
        </w:rPr>
        <w:drawing>
          <wp:inline distT="0" distB="0" distL="0" distR="0" wp14:anchorId="1E823252" wp14:editId="1E823253">
            <wp:extent cx="3175002" cy="1785938"/>
            <wp:effectExtent l="0" t="0" r="6350" b="5080"/>
            <wp:docPr id="4" name="Picture 4" descr="C:\Users\amico\Pictures\2016-10\11-14F099CF-1980319-128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co\Pictures\2016-10\11-14F099CF-1980319-1280-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2514" cy="1801414"/>
                    </a:xfrm>
                    <a:prstGeom prst="rect">
                      <a:avLst/>
                    </a:prstGeom>
                    <a:noFill/>
                    <a:ln>
                      <a:noFill/>
                    </a:ln>
                  </pic:spPr>
                </pic:pic>
              </a:graphicData>
            </a:graphic>
          </wp:inline>
        </w:drawing>
      </w:r>
    </w:p>
    <w:p w14:paraId="1E8231C7" w14:textId="77777777" w:rsidR="00C12126" w:rsidRDefault="00C12126" w:rsidP="00F75CFA">
      <w:pPr>
        <w:pStyle w:val="NoSpacing"/>
        <w:jc w:val="center"/>
        <w:rPr>
          <w:sz w:val="18"/>
        </w:rPr>
      </w:pPr>
      <w:r>
        <w:t xml:space="preserve">Above </w:t>
      </w:r>
      <w:r w:rsidR="004E12FC">
        <w:t xml:space="preserve">- </w:t>
      </w:r>
      <w:r>
        <w:t xml:space="preserve">Airline Shuttles </w:t>
      </w:r>
      <w:r w:rsidR="002C1634">
        <w:t>Limousine</w:t>
      </w:r>
      <w:r>
        <w:t xml:space="preserve"> License and interior photo of its 14 passenger hotel van</w:t>
      </w:r>
      <w:r w:rsidR="00FE68E8">
        <w:t xml:space="preserve"> </w:t>
      </w:r>
      <w:r w:rsidR="00FE68E8" w:rsidRPr="00FE68E8">
        <w:rPr>
          <w:sz w:val="18"/>
        </w:rPr>
        <w:t>(Vin 1725)</w:t>
      </w:r>
      <w:r w:rsidRPr="00FE68E8">
        <w:rPr>
          <w:sz w:val="18"/>
        </w:rPr>
        <w:t>.</w:t>
      </w:r>
    </w:p>
    <w:p w14:paraId="1E8231C8" w14:textId="77777777" w:rsidR="004E12FC" w:rsidRPr="005A2643" w:rsidRDefault="004E12FC" w:rsidP="00F75CFA">
      <w:pPr>
        <w:pStyle w:val="NoSpacing"/>
        <w:jc w:val="center"/>
        <w:rPr>
          <w:sz w:val="28"/>
        </w:rPr>
      </w:pPr>
      <w:r w:rsidRPr="005A2643">
        <w:t>Below – Washington State</w:t>
      </w:r>
      <w:r w:rsidR="005A2643" w:rsidRPr="005A2643">
        <w:t xml:space="preserve"> answering an e-mail from the FMCSA stating Vin #1725</w:t>
      </w:r>
      <w:r w:rsidR="00173AB0">
        <w:t>, plate # B19199X</w:t>
      </w:r>
      <w:r w:rsidR="005A2643" w:rsidRPr="005A2643">
        <w:t xml:space="preserve"> is not a CMV by seat count or by weight</w:t>
      </w:r>
    </w:p>
    <w:p w14:paraId="1E8231C9" w14:textId="77777777" w:rsidR="00C12126" w:rsidRDefault="00173AB0" w:rsidP="004E12FC">
      <w:pPr>
        <w:pStyle w:val="ListParagraph"/>
        <w:jc w:val="center"/>
        <w:rPr>
          <w:i/>
        </w:rPr>
      </w:pPr>
      <w:r w:rsidRPr="00173AB0">
        <w:rPr>
          <w:i/>
          <w:noProof/>
        </w:rPr>
        <w:drawing>
          <wp:inline distT="0" distB="0" distL="0" distR="0" wp14:anchorId="1E823254" wp14:editId="1E823255">
            <wp:extent cx="2028756" cy="3042670"/>
            <wp:effectExtent l="0" t="0" r="0" b="5715"/>
            <wp:docPr id="44" name="Picture 44" descr="C:\Users\amico\Pictures\AS DOL weight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ico\Pictures\AS DOL weight repor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4092" cy="3095666"/>
                    </a:xfrm>
                    <a:prstGeom prst="rect">
                      <a:avLst/>
                    </a:prstGeom>
                    <a:noFill/>
                    <a:ln>
                      <a:noFill/>
                    </a:ln>
                  </pic:spPr>
                </pic:pic>
              </a:graphicData>
            </a:graphic>
          </wp:inline>
        </w:drawing>
      </w:r>
      <w:r w:rsidR="005078A5" w:rsidRPr="005078A5">
        <w:rPr>
          <w:i/>
          <w:noProof/>
        </w:rPr>
        <w:drawing>
          <wp:inline distT="0" distB="0" distL="0" distR="0" wp14:anchorId="1E823256" wp14:editId="1E823257">
            <wp:extent cx="4179206" cy="2786062"/>
            <wp:effectExtent l="0" t="0" r="0" b="0"/>
            <wp:docPr id="46" name="Picture 46" descr="C:\Users\amico\Pictures\49 CFR 390.5 &amp; 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co\Pictures\49 CFR 390.5 &amp; 39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0311" cy="2806798"/>
                    </a:xfrm>
                    <a:prstGeom prst="rect">
                      <a:avLst/>
                    </a:prstGeom>
                    <a:noFill/>
                    <a:ln>
                      <a:noFill/>
                    </a:ln>
                  </pic:spPr>
                </pic:pic>
              </a:graphicData>
            </a:graphic>
          </wp:inline>
        </w:drawing>
      </w:r>
    </w:p>
    <w:p w14:paraId="1E8231CA" w14:textId="77777777" w:rsidR="00704DB6" w:rsidRDefault="00017AFF" w:rsidP="004E12FC">
      <w:pPr>
        <w:pStyle w:val="ListParagraph"/>
        <w:jc w:val="center"/>
      </w:pPr>
      <w:r>
        <w:t xml:space="preserve">Above – Washington State says 14 passenger, 8000 gvw = Not a Commercial Motor Vehicle. </w:t>
      </w:r>
      <w:r w:rsidR="00704DB6">
        <w:t>“Unless specifically defined elsewhere</w:t>
      </w:r>
      <w:r w:rsidR="00D45CE9">
        <w:t>”</w:t>
      </w:r>
      <w:r w:rsidR="00704DB6">
        <w:t xml:space="preserve"> </w:t>
      </w:r>
    </w:p>
    <w:p w14:paraId="1E8231CB" w14:textId="77777777" w:rsidR="00017AFF" w:rsidRPr="0003699C" w:rsidRDefault="00017AFF" w:rsidP="004E12FC">
      <w:pPr>
        <w:pStyle w:val="ListParagraph"/>
        <w:jc w:val="center"/>
      </w:pPr>
      <w:r w:rsidRPr="0003699C">
        <w:rPr>
          <w:b/>
          <w:sz w:val="28"/>
        </w:rPr>
        <w:t>(see 49 CFR 390.3)</w:t>
      </w:r>
    </w:p>
    <w:p w14:paraId="1E8231CC" w14:textId="77777777" w:rsidR="00017AFF" w:rsidRPr="00017AFF" w:rsidRDefault="00017AFF" w:rsidP="004E12FC">
      <w:pPr>
        <w:pStyle w:val="ListParagraph"/>
        <w:jc w:val="center"/>
      </w:pPr>
    </w:p>
    <w:p w14:paraId="1E8231CD" w14:textId="77777777" w:rsidR="009C4328" w:rsidRDefault="003960B1" w:rsidP="001676F8">
      <w:pPr>
        <w:pStyle w:val="ListParagraph"/>
        <w:numPr>
          <w:ilvl w:val="0"/>
          <w:numId w:val="2"/>
        </w:numPr>
      </w:pPr>
      <w:r>
        <w:t>AAG Roberson states</w:t>
      </w:r>
      <w:r>
        <w:rPr>
          <w:rFonts w:ascii="Bookman Old Style" w:hAnsi="Bookman Old Style"/>
          <w:i/>
        </w:rPr>
        <w:t xml:space="preserve"> </w:t>
      </w:r>
      <w:r w:rsidR="001676F8" w:rsidRPr="00DB5960">
        <w:rPr>
          <w:rFonts w:ascii="Bookman Old Style" w:hAnsi="Bookman Old Style"/>
          <w:i/>
        </w:rPr>
        <w:t>“and a record of contradictory statements and unpersuasive evidence”</w:t>
      </w:r>
      <w:r w:rsidR="001676F8">
        <w:t xml:space="preserve">– </w:t>
      </w:r>
      <w:r w:rsidR="00D45CE9">
        <w:t xml:space="preserve">No examples because it’s not true. </w:t>
      </w:r>
      <w:r w:rsidR="00D45CE9" w:rsidRPr="001A73DA">
        <w:rPr>
          <w:u w:val="single"/>
        </w:rPr>
        <w:t xml:space="preserve">Just a demeaning meritless </w:t>
      </w:r>
      <w:r w:rsidR="001A73DA">
        <w:rPr>
          <w:u w:val="single"/>
        </w:rPr>
        <w:t xml:space="preserve">false </w:t>
      </w:r>
      <w:r w:rsidR="00D45CE9" w:rsidRPr="001A73DA">
        <w:rPr>
          <w:u w:val="single"/>
        </w:rPr>
        <w:t>statement</w:t>
      </w:r>
      <w:r w:rsidR="00D45CE9">
        <w:t xml:space="preserve">. </w:t>
      </w:r>
      <w:r w:rsidR="00FE68E8">
        <w:t>This is a</w:t>
      </w:r>
      <w:r w:rsidR="001676F8">
        <w:t xml:space="preserve"> direct </w:t>
      </w:r>
      <w:r w:rsidR="00FE68E8">
        <w:t xml:space="preserve">continued </w:t>
      </w:r>
      <w:r w:rsidR="001676F8">
        <w:t>personal attack against victim Steve Valentinetti trying to ge</w:t>
      </w:r>
      <w:r w:rsidR="00E94E78">
        <w:t xml:space="preserve">t a hearing for 3+ years to </w:t>
      </w:r>
      <w:r w:rsidR="008D7831">
        <w:t>challenge</w:t>
      </w:r>
      <w:r w:rsidR="001676F8">
        <w:t xml:space="preserve"> falsely assessed violations in retaliation for filing civil rights claims against the WUTC &amp; FMCSA.  Neither agency has investigated the claims or</w:t>
      </w:r>
      <w:r>
        <w:t xml:space="preserve"> allowed a hearing</w:t>
      </w:r>
      <w:r w:rsidR="001D4EF5">
        <w:t xml:space="preserve"> for </w:t>
      </w:r>
      <w:r w:rsidR="001676F8">
        <w:t>the possibility the v</w:t>
      </w:r>
      <w:r w:rsidR="00D45CE9">
        <w:t xml:space="preserve">iolations are </w:t>
      </w:r>
      <w:r w:rsidR="00D45CE9">
        <w:lastRenderedPageBreak/>
        <w:t>false in fact the DOT</w:t>
      </w:r>
      <w:r w:rsidR="00EC43E4">
        <w:t xml:space="preserve"> knowingly refuse, mishandle</w:t>
      </w:r>
      <w:r w:rsidR="001676F8">
        <w:t xml:space="preserve"> and discard the undeniable evidence that the violations are false. </w:t>
      </w:r>
    </w:p>
    <w:p w14:paraId="1E8231CE" w14:textId="77777777" w:rsidR="00C12126" w:rsidRDefault="001676F8" w:rsidP="009C4328">
      <w:pPr>
        <w:pStyle w:val="ListParagraph"/>
        <w:ind w:left="1440"/>
        <w:rPr>
          <w:sz w:val="16"/>
        </w:rPr>
      </w:pPr>
      <w:r w:rsidRPr="009C4328">
        <w:rPr>
          <w:u w:val="single"/>
        </w:rPr>
        <w:t xml:space="preserve">Example </w:t>
      </w:r>
      <w:r w:rsidR="009C4328" w:rsidRPr="009C4328">
        <w:rPr>
          <w:u w:val="single"/>
        </w:rPr>
        <w:t>#1</w:t>
      </w:r>
      <w:r w:rsidR="009C4328">
        <w:t xml:space="preserve"> </w:t>
      </w:r>
      <w:r>
        <w:t xml:space="preserve">– AMI Coaches </w:t>
      </w:r>
      <w:r w:rsidRPr="00B82662">
        <w:rPr>
          <w:u w:val="single"/>
        </w:rPr>
        <w:t>Operating Authority</w:t>
      </w:r>
      <w:r>
        <w:t xml:space="preserve"> decided February </w:t>
      </w:r>
      <w:r w:rsidR="00FE68E8">
        <w:t>25</w:t>
      </w:r>
      <w:r w:rsidR="00FE68E8" w:rsidRPr="00FE68E8">
        <w:rPr>
          <w:vertAlign w:val="superscript"/>
        </w:rPr>
        <w:t>th</w:t>
      </w:r>
      <w:r w:rsidR="00FE68E8">
        <w:t xml:space="preserve"> </w:t>
      </w:r>
      <w:r>
        <w:t>2013</w:t>
      </w:r>
      <w:r w:rsidR="00CA3A52">
        <w:t xml:space="preserve"> </w:t>
      </w:r>
      <w:r w:rsidR="00CA3A52">
        <w:rPr>
          <w:sz w:val="16"/>
        </w:rPr>
        <w:t>(photo below)</w:t>
      </w:r>
      <w:r>
        <w:t xml:space="preserve">, </w:t>
      </w:r>
      <w:r w:rsidR="00FE68E8">
        <w:rPr>
          <w:sz w:val="16"/>
        </w:rPr>
        <w:t xml:space="preserve">(Decisions and Notices released) </w:t>
      </w:r>
      <w:r>
        <w:t>WUTC’s Pratts letter May 15</w:t>
      </w:r>
      <w:r w:rsidRPr="001676F8">
        <w:rPr>
          <w:vertAlign w:val="superscript"/>
        </w:rPr>
        <w:t>th</w:t>
      </w:r>
      <w:r>
        <w:t xml:space="preserve"> 2013 stating “Not </w:t>
      </w:r>
      <w:r w:rsidR="009C4328">
        <w:t>Authorized</w:t>
      </w:r>
      <w:r>
        <w:t>”</w:t>
      </w:r>
      <w:r w:rsidR="00FE68E8">
        <w:t xml:space="preserve">  </w:t>
      </w:r>
      <w:r w:rsidR="00FE68E8">
        <w:rPr>
          <w:sz w:val="16"/>
        </w:rPr>
        <w:t>(see evidence TE-161295)</w:t>
      </w:r>
    </w:p>
    <w:p w14:paraId="1E8231CF" w14:textId="77777777" w:rsidR="00192964" w:rsidRDefault="00192964" w:rsidP="009C4328">
      <w:pPr>
        <w:pStyle w:val="ListParagraph"/>
        <w:ind w:left="1440"/>
        <w:rPr>
          <w:sz w:val="16"/>
        </w:rPr>
      </w:pPr>
    </w:p>
    <w:p w14:paraId="1E8231D0" w14:textId="77777777" w:rsidR="00192964" w:rsidRDefault="00805F59" w:rsidP="004109D4">
      <w:pPr>
        <w:pStyle w:val="ListParagraph"/>
        <w:ind w:left="1440"/>
        <w:jc w:val="center"/>
        <w:rPr>
          <w:sz w:val="16"/>
        </w:rPr>
      </w:pPr>
      <w:r w:rsidRPr="00805F59">
        <w:rPr>
          <w:noProof/>
          <w:sz w:val="16"/>
        </w:rPr>
        <w:drawing>
          <wp:inline distT="0" distB="0" distL="0" distR="0" wp14:anchorId="1E823258" wp14:editId="1E823259">
            <wp:extent cx="2901669" cy="1934821"/>
            <wp:effectExtent l="0" t="0" r="0" b="8890"/>
            <wp:docPr id="49" name="Picture 49" descr="C:\Users\amico\Pictures\AMI Coaches Operating Authority #1 Feb 25th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ico\Pictures\AMI Coaches Operating Authority #1 Feb 25th 2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2225" cy="1955195"/>
                    </a:xfrm>
                    <a:prstGeom prst="rect">
                      <a:avLst/>
                    </a:prstGeom>
                    <a:noFill/>
                    <a:ln>
                      <a:noFill/>
                    </a:ln>
                  </pic:spPr>
                </pic:pic>
              </a:graphicData>
            </a:graphic>
          </wp:inline>
        </w:drawing>
      </w:r>
      <w:r w:rsidR="00CA3A52" w:rsidRPr="00CA3A52">
        <w:rPr>
          <w:noProof/>
          <w:sz w:val="16"/>
        </w:rPr>
        <w:drawing>
          <wp:inline distT="0" distB="0" distL="0" distR="0" wp14:anchorId="1E82325A" wp14:editId="1E82325B">
            <wp:extent cx="2890837" cy="1928047"/>
            <wp:effectExtent l="0" t="0" r="5080" b="0"/>
            <wp:docPr id="55" name="Picture 55" descr="C:\Users\amico\Pictures\AMI Coaches Service Date April 1st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ico\Pictures\AMI Coaches Service Date April 1st 2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673" cy="1956616"/>
                    </a:xfrm>
                    <a:prstGeom prst="rect">
                      <a:avLst/>
                    </a:prstGeom>
                    <a:noFill/>
                    <a:ln>
                      <a:noFill/>
                    </a:ln>
                  </pic:spPr>
                </pic:pic>
              </a:graphicData>
            </a:graphic>
          </wp:inline>
        </w:drawing>
      </w:r>
    </w:p>
    <w:p w14:paraId="1E8231D1" w14:textId="77777777" w:rsidR="00192964" w:rsidRPr="00FE68E8" w:rsidRDefault="00192964" w:rsidP="009C4328">
      <w:pPr>
        <w:pStyle w:val="ListParagraph"/>
        <w:ind w:left="1440"/>
        <w:rPr>
          <w:sz w:val="16"/>
        </w:rPr>
      </w:pPr>
    </w:p>
    <w:p w14:paraId="1E8231D2" w14:textId="77777777" w:rsidR="009C4328" w:rsidRPr="00557CFA" w:rsidRDefault="009C4328" w:rsidP="008035AD">
      <w:pPr>
        <w:pStyle w:val="ListParagraph"/>
        <w:ind w:left="1440"/>
        <w:rPr>
          <w:rFonts w:cstheme="minorHAnsi"/>
        </w:rPr>
      </w:pPr>
      <w:r w:rsidRPr="009C4328">
        <w:rPr>
          <w:u w:val="single"/>
        </w:rPr>
        <w:t>Example #2</w:t>
      </w:r>
      <w:r>
        <w:t xml:space="preserve"> – AMI Coaches &amp; Airline Shuttle </w:t>
      </w:r>
      <w:r w:rsidRPr="009C4328">
        <w:rPr>
          <w:u w:val="single"/>
        </w:rPr>
        <w:t xml:space="preserve">3 easily </w:t>
      </w:r>
      <w:r w:rsidR="001D4EF5">
        <w:rPr>
          <w:u w:val="single"/>
        </w:rPr>
        <w:t xml:space="preserve">&amp; already </w:t>
      </w:r>
      <w:r w:rsidRPr="009C4328">
        <w:rPr>
          <w:u w:val="single"/>
        </w:rPr>
        <w:t>proven false Insurance violations</w:t>
      </w:r>
      <w:r>
        <w:t xml:space="preserve"> – The DOT </w:t>
      </w:r>
      <w:r w:rsidR="00C045CF" w:rsidRPr="00DB5960">
        <w:rPr>
          <w:rFonts w:ascii="Bookman Old Style" w:hAnsi="Bookman Old Style"/>
          <w:i/>
        </w:rPr>
        <w:t xml:space="preserve">violations </w:t>
      </w:r>
      <w:r w:rsidRPr="00DB5960">
        <w:rPr>
          <w:rFonts w:ascii="Bookman Old Style" w:hAnsi="Bookman Old Style"/>
          <w:i/>
        </w:rPr>
        <w:t xml:space="preserve">states No Insurance, Not the correct amount &amp; No proof of insurance. </w:t>
      </w:r>
      <w:r>
        <w:t>Valentinetti provided the Policy, Certificate, Cab Card &amp; MCS-90b and also live testimony by broker owner Doug F</w:t>
      </w:r>
      <w:r w:rsidR="00FE68E8">
        <w:t>erguson who stated AMI Coaches,</w:t>
      </w:r>
      <w:r>
        <w:t xml:space="preserve"> Airline Shuttle </w:t>
      </w:r>
      <w:r w:rsidR="00FE68E8">
        <w:t xml:space="preserve">and </w:t>
      </w:r>
      <w:r>
        <w:t>separately</w:t>
      </w:r>
      <w:r w:rsidR="00C045CF">
        <w:t xml:space="preserve"> Steve Valentinetti personally </w:t>
      </w:r>
      <w:r w:rsidR="00C045CF" w:rsidRPr="00FE68E8">
        <w:rPr>
          <w:sz w:val="16"/>
        </w:rPr>
        <w:t>(extra</w:t>
      </w:r>
      <w:r w:rsidR="00FE68E8" w:rsidRPr="00FE68E8">
        <w:rPr>
          <w:sz w:val="16"/>
        </w:rPr>
        <w:t xml:space="preserve"> 5 million</w:t>
      </w:r>
      <w:r w:rsidR="00C045CF" w:rsidRPr="00FE68E8">
        <w:rPr>
          <w:sz w:val="16"/>
        </w:rPr>
        <w:t>)</w:t>
      </w:r>
      <w:r w:rsidRPr="00FE68E8">
        <w:rPr>
          <w:sz w:val="16"/>
        </w:rPr>
        <w:t xml:space="preserve"> </w:t>
      </w:r>
      <w:r w:rsidR="00FE68E8">
        <w:t>had the correct amount,</w:t>
      </w:r>
      <w:r>
        <w:t xml:space="preserve"> required proof &amp; no lapse in the policy.  Steve Valentinetti &amp; staff provided the</w:t>
      </w:r>
      <w:r w:rsidR="000010D5">
        <w:t>se</w:t>
      </w:r>
      <w:r>
        <w:t xml:space="preserve"> documents for DOT investigators during the investigations and in 7 Corrective Action Plans for AMI Coaches &amp; 6 Corrective Action Plans for Airline Shuttle over a 3 year period.</w:t>
      </w:r>
      <w:r w:rsidR="008035AD">
        <w:t xml:space="preserve">  AAG Roberson’s false statement</w:t>
      </w:r>
      <w:r w:rsidR="008035AD" w:rsidRPr="008035AD">
        <w:rPr>
          <w:rFonts w:ascii="Bookman Old Style" w:hAnsi="Bookman Old Style"/>
          <w:i/>
        </w:rPr>
        <w:t>“no evidence at hearing shows that AMI Coaches maintained proof of insurance”</w:t>
      </w:r>
      <w:r w:rsidR="00BB7A9B">
        <w:rPr>
          <w:rFonts w:ascii="Bookman Old Style" w:hAnsi="Bookman Old Style"/>
          <w:i/>
        </w:rPr>
        <w:t xml:space="preserve"> “</w:t>
      </w:r>
      <w:r w:rsidR="00BB7A9B" w:rsidRPr="00BB7A9B">
        <w:rPr>
          <w:rFonts w:ascii="Bookman Old Style" w:hAnsi="Bookman Old Style"/>
          <w:i/>
        </w:rPr>
        <w:t>Mr. Ferguson testified that all of Mr. Valentinetti’s companies have maintained required levels of insurance at all times</w:t>
      </w:r>
      <w:r w:rsidR="00BB7A9B">
        <w:rPr>
          <w:rFonts w:ascii="Bookman Old Style" w:hAnsi="Bookman Old Style"/>
          <w:i/>
        </w:rPr>
        <w:t>”</w:t>
      </w:r>
      <w:r w:rsidR="00BB7A9B" w:rsidRPr="00BB7A9B">
        <w:rPr>
          <w:rFonts w:ascii="Bookman Old Style" w:hAnsi="Bookman Old Style"/>
          <w:i/>
        </w:rPr>
        <w:t>,</w:t>
      </w:r>
      <w:r w:rsidR="00557CFA">
        <w:rPr>
          <w:rFonts w:ascii="Bookman Old Style" w:hAnsi="Bookman Old Style"/>
          <w:i/>
        </w:rPr>
        <w:t xml:space="preserve"> </w:t>
      </w:r>
      <w:r w:rsidR="00557CFA">
        <w:rPr>
          <w:rFonts w:cstheme="minorHAnsi"/>
        </w:rPr>
        <w:t>Roberson contradicts himself again.</w:t>
      </w:r>
    </w:p>
    <w:p w14:paraId="1E8231D3" w14:textId="77777777" w:rsidR="001139E8" w:rsidRDefault="001139E8" w:rsidP="001139E8">
      <w:pPr>
        <w:pStyle w:val="ListParagraph"/>
        <w:ind w:left="1440"/>
        <w:jc w:val="center"/>
      </w:pPr>
      <w:r w:rsidRPr="001139E8">
        <w:rPr>
          <w:noProof/>
        </w:rPr>
        <w:drawing>
          <wp:inline distT="0" distB="0" distL="0" distR="0" wp14:anchorId="1E82325C" wp14:editId="1E82325D">
            <wp:extent cx="5029200" cy="3352148"/>
            <wp:effectExtent l="0" t="0" r="0" b="1270"/>
            <wp:docPr id="47" name="Picture 47" descr="C:\Users\amico\Pictures\AMI Coaches MCS-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co\Pictures\AMI Coaches MCS-90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223" cy="3359495"/>
                    </a:xfrm>
                    <a:prstGeom prst="rect">
                      <a:avLst/>
                    </a:prstGeom>
                    <a:noFill/>
                    <a:ln>
                      <a:noFill/>
                    </a:ln>
                  </pic:spPr>
                </pic:pic>
              </a:graphicData>
            </a:graphic>
          </wp:inline>
        </w:drawing>
      </w:r>
    </w:p>
    <w:p w14:paraId="1E8231D4" w14:textId="77777777" w:rsidR="001139E8" w:rsidRDefault="001139E8" w:rsidP="008035AD">
      <w:pPr>
        <w:pStyle w:val="ListParagraph"/>
        <w:ind w:left="1440"/>
      </w:pPr>
      <w:r>
        <w:t>Above WUTC’s John Foster answers insurance question #4, Does the carrier have required proof of financial responsibility – YES</w:t>
      </w:r>
    </w:p>
    <w:p w14:paraId="1E8231D5" w14:textId="77777777" w:rsidR="001139E8" w:rsidRDefault="001139E8" w:rsidP="008035AD">
      <w:pPr>
        <w:pStyle w:val="ListParagraph"/>
        <w:ind w:left="1440"/>
      </w:pPr>
      <w:r>
        <w:t>MCS 90 is attached</w:t>
      </w:r>
      <w:r w:rsidR="00836167">
        <w:t>. Insurance also verified on the FMCSA website 6/18/2013.  Doug Ferguson in live testimony stated that AMI Coaches always had insurance, the correct amount, proof of, no lapse of insurance and paid their bills on time.</w:t>
      </w:r>
    </w:p>
    <w:p w14:paraId="1E8231D6" w14:textId="77777777" w:rsidR="00B26B66" w:rsidRDefault="00B26B66" w:rsidP="00B26B66">
      <w:pPr>
        <w:jc w:val="center"/>
      </w:pPr>
      <w:r w:rsidRPr="00791CE4">
        <w:rPr>
          <w:noProof/>
        </w:rPr>
        <w:lastRenderedPageBreak/>
        <w:drawing>
          <wp:inline distT="0" distB="0" distL="0" distR="0" wp14:anchorId="1E82325E" wp14:editId="1E82325F">
            <wp:extent cx="1681162" cy="1681162"/>
            <wp:effectExtent l="0" t="0" r="0" b="0"/>
            <wp:docPr id="1" name="Picture 1" descr="C:\Users\amico\Pictures\2016-10\XX-16C1A170-2047278-128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co\Pictures\2016-10\XX-16C1A170-2047278-1280-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1699530" cy="1699530"/>
                    </a:xfrm>
                    <a:prstGeom prst="rect">
                      <a:avLst/>
                    </a:prstGeom>
                    <a:noFill/>
                    <a:ln>
                      <a:noFill/>
                    </a:ln>
                  </pic:spPr>
                </pic:pic>
              </a:graphicData>
            </a:graphic>
          </wp:inline>
        </w:drawing>
      </w:r>
      <w:r w:rsidRPr="00791CE4">
        <w:rPr>
          <w:noProof/>
        </w:rPr>
        <w:drawing>
          <wp:inline distT="0" distB="0" distL="0" distR="0" wp14:anchorId="1E823260" wp14:editId="1E823261">
            <wp:extent cx="1690687" cy="1690687"/>
            <wp:effectExtent l="0" t="0" r="5080" b="5080"/>
            <wp:docPr id="2" name="Picture 2" descr="C:\Users\amico\Pictures\2016-10\XX-16B389EF-1474633-128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co\Pictures\2016-10\XX-16B389EF-1474633-1280-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1712963" cy="1712963"/>
                    </a:xfrm>
                    <a:prstGeom prst="rect">
                      <a:avLst/>
                    </a:prstGeom>
                    <a:noFill/>
                    <a:ln>
                      <a:noFill/>
                    </a:ln>
                  </pic:spPr>
                </pic:pic>
              </a:graphicData>
            </a:graphic>
          </wp:inline>
        </w:drawing>
      </w:r>
      <w:r w:rsidRPr="00D46421">
        <w:rPr>
          <w:noProof/>
        </w:rPr>
        <w:drawing>
          <wp:inline distT="0" distB="0" distL="0" distR="0" wp14:anchorId="1E823262" wp14:editId="1E823263">
            <wp:extent cx="1693420" cy="1091061"/>
            <wp:effectExtent l="0" t="3810" r="0" b="0"/>
            <wp:docPr id="3" name="Picture 3" descr="C:\Users\amico\Pictures\2016-10\11-16A5726E-1783501-128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co\Pictures\2016-10\11-16A5726E-1783501-1280-1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1793077" cy="1155269"/>
                    </a:xfrm>
                    <a:prstGeom prst="rect">
                      <a:avLst/>
                    </a:prstGeom>
                    <a:noFill/>
                    <a:ln>
                      <a:noFill/>
                    </a:ln>
                  </pic:spPr>
                </pic:pic>
              </a:graphicData>
            </a:graphic>
          </wp:inline>
        </w:drawing>
      </w:r>
    </w:p>
    <w:p w14:paraId="1E8231D7" w14:textId="77777777" w:rsidR="00B26B66" w:rsidRPr="008035AD" w:rsidRDefault="00B26B66" w:rsidP="00E90DEC">
      <w:pPr>
        <w:pStyle w:val="NoSpacing"/>
        <w:jc w:val="center"/>
        <w:rPr>
          <w:sz w:val="18"/>
        </w:rPr>
      </w:pPr>
      <w:r w:rsidRPr="008035AD">
        <w:rPr>
          <w:sz w:val="18"/>
        </w:rPr>
        <w:t>AMI Coaches Cert of Liability and MCS-90b for $5 million, above</w:t>
      </w:r>
    </w:p>
    <w:p w14:paraId="1E8231D8" w14:textId="77777777" w:rsidR="00B26B66" w:rsidRPr="008035AD" w:rsidRDefault="00B26B66" w:rsidP="00E90DEC">
      <w:pPr>
        <w:pStyle w:val="NoSpacing"/>
        <w:jc w:val="center"/>
        <w:rPr>
          <w:sz w:val="18"/>
        </w:rPr>
      </w:pPr>
      <w:r w:rsidRPr="008035AD">
        <w:rPr>
          <w:sz w:val="18"/>
        </w:rPr>
        <w:t>Steve Valentinetti Cert of Liability and MCS-90b for $5 million, above</w:t>
      </w:r>
    </w:p>
    <w:p w14:paraId="1E8231D9" w14:textId="77777777" w:rsidR="00BD733B" w:rsidRPr="008035AD" w:rsidRDefault="00BD733B" w:rsidP="00E90DEC">
      <w:pPr>
        <w:pStyle w:val="NoSpacing"/>
        <w:jc w:val="center"/>
        <w:rPr>
          <w:sz w:val="18"/>
        </w:rPr>
      </w:pPr>
      <w:r w:rsidRPr="008035AD">
        <w:rPr>
          <w:sz w:val="18"/>
        </w:rPr>
        <w:t>AMI Coaches &amp; Steve Valentinetti Cab Card below</w:t>
      </w:r>
    </w:p>
    <w:p w14:paraId="1E8231DA" w14:textId="77777777" w:rsidR="00B26B66" w:rsidRDefault="00B26B66" w:rsidP="00E90DEC">
      <w:pPr>
        <w:pStyle w:val="NoSpacing"/>
        <w:jc w:val="center"/>
        <w:rPr>
          <w:sz w:val="18"/>
        </w:rPr>
      </w:pPr>
      <w:r w:rsidRPr="008035AD">
        <w:rPr>
          <w:sz w:val="18"/>
        </w:rPr>
        <w:t>Airline Shuttle Cert of Liability</w:t>
      </w:r>
      <w:r w:rsidR="00E375EE">
        <w:rPr>
          <w:sz w:val="18"/>
        </w:rPr>
        <w:t xml:space="preserve"> for $1.5 million</w:t>
      </w:r>
      <w:r w:rsidRPr="008035AD">
        <w:rPr>
          <w:sz w:val="18"/>
        </w:rPr>
        <w:t>, below</w:t>
      </w:r>
    </w:p>
    <w:p w14:paraId="1E8231DB" w14:textId="77777777" w:rsidR="00E25AAF" w:rsidRPr="008035AD" w:rsidRDefault="00E25AAF" w:rsidP="00E90DEC">
      <w:pPr>
        <w:pStyle w:val="NoSpacing"/>
        <w:jc w:val="center"/>
        <w:rPr>
          <w:sz w:val="18"/>
        </w:rPr>
      </w:pPr>
      <w:r>
        <w:rPr>
          <w:sz w:val="18"/>
        </w:rPr>
        <w:t>British Columbia $5 Million Insurance – AMI Coaches</w:t>
      </w:r>
    </w:p>
    <w:p w14:paraId="1E8231DC" w14:textId="77777777" w:rsidR="00B26B66" w:rsidRDefault="00BD733B" w:rsidP="00B26B66">
      <w:pPr>
        <w:jc w:val="center"/>
      </w:pPr>
      <w:r w:rsidRPr="00766E90">
        <w:rPr>
          <w:noProof/>
        </w:rPr>
        <w:drawing>
          <wp:inline distT="0" distB="0" distL="0" distR="0" wp14:anchorId="1E823264" wp14:editId="1E823265">
            <wp:extent cx="1528762" cy="2038349"/>
            <wp:effectExtent l="0" t="0" r="0" b="635"/>
            <wp:docPr id="13" name="Picture 13" descr="C:\Users\amico\AppData\Local\Packages\Microsoft.Windows.Photos_8wekyb3d8bbwe\TempState\ShareCache\IMG_20151025_1611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co\AppData\Local\Packages\Microsoft.Windows.Photos_8wekyb3d8bbwe\TempState\ShareCache\IMG_20151025_161150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1072" cy="2068096"/>
                    </a:xfrm>
                    <a:prstGeom prst="rect">
                      <a:avLst/>
                    </a:prstGeom>
                    <a:noFill/>
                    <a:ln>
                      <a:noFill/>
                    </a:ln>
                  </pic:spPr>
                </pic:pic>
              </a:graphicData>
            </a:graphic>
          </wp:inline>
        </w:drawing>
      </w:r>
      <w:r w:rsidR="00B26B66" w:rsidRPr="001C46B6">
        <w:rPr>
          <w:noProof/>
        </w:rPr>
        <w:drawing>
          <wp:inline distT="0" distB="0" distL="0" distR="0" wp14:anchorId="1E823266" wp14:editId="1E823267">
            <wp:extent cx="1528762" cy="2038350"/>
            <wp:effectExtent l="0" t="0" r="0" b="0"/>
            <wp:docPr id="21" name="Picture 21" descr="C:\Users\amico\AppData\Local\Packages\Microsoft.Windows.Photos_8wekyb3d8bbwe\TempState\ShareCache\IMG_20151025_16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ico\AppData\Local\Packages\Microsoft.Windows.Photos_8wekyb3d8bbwe\TempState\ShareCache\IMG_20151025_1605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8386" cy="2077849"/>
                    </a:xfrm>
                    <a:prstGeom prst="rect">
                      <a:avLst/>
                    </a:prstGeom>
                    <a:noFill/>
                    <a:ln>
                      <a:noFill/>
                    </a:ln>
                  </pic:spPr>
                </pic:pic>
              </a:graphicData>
            </a:graphic>
          </wp:inline>
        </w:drawing>
      </w:r>
      <w:r w:rsidR="00E25AAF" w:rsidRPr="00E25AAF">
        <w:rPr>
          <w:noProof/>
        </w:rPr>
        <w:drawing>
          <wp:inline distT="0" distB="0" distL="0" distR="0" wp14:anchorId="1E823268" wp14:editId="1E823269">
            <wp:extent cx="3052763" cy="2035175"/>
            <wp:effectExtent l="0" t="0" r="0" b="3175"/>
            <wp:docPr id="29" name="Picture 29" descr="C:\Users\amico\Documents\GO VIP\IMG_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co\Documents\GO VIP\IMG_45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2250" cy="2041500"/>
                    </a:xfrm>
                    <a:prstGeom prst="rect">
                      <a:avLst/>
                    </a:prstGeom>
                    <a:noFill/>
                    <a:ln>
                      <a:noFill/>
                    </a:ln>
                  </pic:spPr>
                </pic:pic>
              </a:graphicData>
            </a:graphic>
          </wp:inline>
        </w:drawing>
      </w:r>
    </w:p>
    <w:p w14:paraId="1E8231DD" w14:textId="77777777" w:rsidR="00BD733B" w:rsidRDefault="00BD733B" w:rsidP="00B26B66">
      <w:pPr>
        <w:jc w:val="center"/>
      </w:pPr>
    </w:p>
    <w:p w14:paraId="1E8231DE" w14:textId="77777777" w:rsidR="0049072E" w:rsidRDefault="0049072E" w:rsidP="0049072E">
      <w:r>
        <w:tab/>
        <w:t>Example #3  - No Drug &amp; Alcohol for either AMI or Airline Shuttle both false easily proven wrong.</w:t>
      </w:r>
    </w:p>
    <w:p w14:paraId="1E8231DF" w14:textId="77777777" w:rsidR="00B91F40" w:rsidRPr="00E375EE" w:rsidRDefault="00B91F40" w:rsidP="00B91F40">
      <w:pPr>
        <w:rPr>
          <w:rFonts w:cstheme="minorHAnsi"/>
          <w:sz w:val="16"/>
        </w:rPr>
      </w:pPr>
      <w:r>
        <w:t xml:space="preserve">AAG </w:t>
      </w:r>
      <w:r w:rsidR="00E375EE">
        <w:t xml:space="preserve">Roberson’s without investigation </w:t>
      </w:r>
      <w:r>
        <w:t xml:space="preserve">false statement </w:t>
      </w:r>
      <w:r w:rsidRPr="008035AD">
        <w:rPr>
          <w:rFonts w:ascii="Bookman Old Style" w:hAnsi="Bookman Old Style"/>
        </w:rPr>
        <w:t>“</w:t>
      </w:r>
      <w:r w:rsidRPr="008035AD">
        <w:rPr>
          <w:rFonts w:ascii="Bookman Old Style" w:hAnsi="Bookman Old Style"/>
          <w:i/>
        </w:rPr>
        <w:t>or that either AMI Coaches or Airline Shuttle had a random drug testing regime on the date of the violations</w:t>
      </w:r>
      <w:r w:rsidR="008035AD" w:rsidRPr="008035AD">
        <w:rPr>
          <w:rFonts w:ascii="Bookman Old Style" w:hAnsi="Bookman Old Style"/>
          <w:i/>
        </w:rPr>
        <w:t>”</w:t>
      </w:r>
      <w:r w:rsidR="00D03637">
        <w:rPr>
          <w:rFonts w:ascii="Bookman Old Style" w:hAnsi="Bookman Old Style"/>
          <w:i/>
        </w:rPr>
        <w:t xml:space="preserve"> </w:t>
      </w:r>
      <w:r w:rsidR="00D03637" w:rsidRPr="00D03637">
        <w:rPr>
          <w:rFonts w:ascii="Bookman Old Style" w:hAnsi="Bookman Old Style"/>
          <w:i/>
        </w:rPr>
        <w:t>(evidence does not show a random drug testing program at the time of violation);</w:t>
      </w:r>
      <w:r w:rsidR="00D03637">
        <w:rPr>
          <w:rFonts w:ascii="Bookman Old Style" w:hAnsi="Bookman Old Style"/>
          <w:i/>
        </w:rPr>
        <w:t xml:space="preserve">  </w:t>
      </w:r>
      <w:r w:rsidR="00E375EE">
        <w:rPr>
          <w:rFonts w:cstheme="minorHAnsi"/>
        </w:rPr>
        <w:t>Even if the violation</w:t>
      </w:r>
      <w:r w:rsidR="00911939">
        <w:rPr>
          <w:rFonts w:cstheme="minorHAnsi"/>
        </w:rPr>
        <w:t>s</w:t>
      </w:r>
      <w:r w:rsidR="00E375EE">
        <w:rPr>
          <w:rFonts w:cstheme="minorHAnsi"/>
        </w:rPr>
        <w:t xml:space="preserve"> were true, and it’s not, obviously it was corrected well before any investigation. </w:t>
      </w:r>
      <w:r w:rsidR="00E375EE">
        <w:rPr>
          <w:rFonts w:cstheme="minorHAnsi"/>
          <w:sz w:val="16"/>
        </w:rPr>
        <w:t>(see dates)</w:t>
      </w:r>
    </w:p>
    <w:p w14:paraId="1E8231E0" w14:textId="77777777" w:rsidR="00C23D3E" w:rsidRDefault="0049072E" w:rsidP="00D909B2">
      <w:pPr>
        <w:jc w:val="center"/>
      </w:pPr>
      <w:r w:rsidRPr="002A1C06">
        <w:rPr>
          <w:noProof/>
        </w:rPr>
        <w:drawing>
          <wp:inline distT="0" distB="0" distL="0" distR="0" wp14:anchorId="1E82326A" wp14:editId="1E82326B">
            <wp:extent cx="1611789" cy="2149054"/>
            <wp:effectExtent l="0" t="0" r="7620" b="3810"/>
            <wp:docPr id="11" name="Picture 11" descr="C:\Users\amico\AppData\Local\Packages\Microsoft.Windows.Photos_8wekyb3d8bbwe\TempState\ShareCache\IMG_20151025_16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co\AppData\Local\Packages\Microsoft.Windows.Photos_8wekyb3d8bbwe\TempState\ShareCache\IMG_20151025_1614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0439" cy="2173921"/>
                    </a:xfrm>
                    <a:prstGeom prst="rect">
                      <a:avLst/>
                    </a:prstGeom>
                    <a:noFill/>
                    <a:ln>
                      <a:noFill/>
                    </a:ln>
                  </pic:spPr>
                </pic:pic>
              </a:graphicData>
            </a:graphic>
          </wp:inline>
        </w:drawing>
      </w:r>
      <w:r w:rsidRPr="008913B0">
        <w:rPr>
          <w:noProof/>
        </w:rPr>
        <w:drawing>
          <wp:inline distT="0" distB="0" distL="0" distR="0" wp14:anchorId="1E82326C" wp14:editId="1E82326D">
            <wp:extent cx="1610042" cy="2146723"/>
            <wp:effectExtent l="0" t="0" r="0" b="6350"/>
            <wp:docPr id="12" name="Picture 12" descr="C:\Users\amico\AppData\Local\Packages\Microsoft.Windows.Photos_8wekyb3d8bbwe\TempState\ShareCache\IMG_20151025_1614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co\AppData\Local\Packages\Microsoft.Windows.Photos_8wekyb3d8bbwe\TempState\ShareCache\IMG_20151025_161448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4323" cy="2165765"/>
                    </a:xfrm>
                    <a:prstGeom prst="rect">
                      <a:avLst/>
                    </a:prstGeom>
                    <a:noFill/>
                    <a:ln>
                      <a:noFill/>
                    </a:ln>
                  </pic:spPr>
                </pic:pic>
              </a:graphicData>
            </a:graphic>
          </wp:inline>
        </w:drawing>
      </w:r>
      <w:r w:rsidR="00BD733B" w:rsidRPr="005C15E4">
        <w:rPr>
          <w:noProof/>
        </w:rPr>
        <w:drawing>
          <wp:inline distT="0" distB="0" distL="0" distR="0" wp14:anchorId="1E82326E" wp14:editId="1E82326F">
            <wp:extent cx="1605518" cy="2140689"/>
            <wp:effectExtent l="0" t="0" r="0" b="0"/>
            <wp:docPr id="19" name="Picture 19" descr="C:\Users\amico\AppData\Local\Packages\Microsoft.Windows.Photos_8wekyb3d8bbwe\TempState\ShareCache\IMG_20151025_16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co\AppData\Local\Packages\Microsoft.Windows.Photos_8wekyb3d8bbwe\TempState\ShareCache\IMG_20151025_1615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2056" cy="2162740"/>
                    </a:xfrm>
                    <a:prstGeom prst="rect">
                      <a:avLst/>
                    </a:prstGeom>
                    <a:noFill/>
                    <a:ln>
                      <a:noFill/>
                    </a:ln>
                  </pic:spPr>
                </pic:pic>
              </a:graphicData>
            </a:graphic>
          </wp:inline>
        </w:drawing>
      </w:r>
      <w:r w:rsidR="00C23D3E" w:rsidRPr="00C23D3E">
        <w:rPr>
          <w:noProof/>
        </w:rPr>
        <w:drawing>
          <wp:inline distT="0" distB="0" distL="0" distR="0" wp14:anchorId="1E823270" wp14:editId="1E823271">
            <wp:extent cx="2147888" cy="1431925"/>
            <wp:effectExtent l="0" t="4128" r="953" b="952"/>
            <wp:docPr id="14" name="Picture 14" descr="C:\Users\amico\Documents\GO VIP\IMG_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co\Documents\GO VIP\IMG_45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177194" cy="1451463"/>
                    </a:xfrm>
                    <a:prstGeom prst="rect">
                      <a:avLst/>
                    </a:prstGeom>
                    <a:noFill/>
                    <a:ln>
                      <a:noFill/>
                    </a:ln>
                  </pic:spPr>
                </pic:pic>
              </a:graphicData>
            </a:graphic>
          </wp:inline>
        </w:drawing>
      </w:r>
    </w:p>
    <w:p w14:paraId="1E8231E1" w14:textId="77777777" w:rsidR="002B4A2F" w:rsidRDefault="002B4A2F" w:rsidP="002B4A2F">
      <w:pPr>
        <w:pStyle w:val="NoSpacing"/>
        <w:jc w:val="center"/>
      </w:pPr>
      <w:r>
        <w:t>Above - SV D &amp; A Training Cert 100%</w:t>
      </w:r>
    </w:p>
    <w:p w14:paraId="1E8231E2" w14:textId="77777777" w:rsidR="002B4A2F" w:rsidRDefault="002B4A2F" w:rsidP="002B4A2F">
      <w:pPr>
        <w:pStyle w:val="NoSpacing"/>
        <w:jc w:val="center"/>
      </w:pPr>
      <w:r>
        <w:t>SV AMI &amp; Airline Shuttle Pre-Employment pass 8-30-2013</w:t>
      </w:r>
    </w:p>
    <w:p w14:paraId="1E8231E3" w14:textId="77777777" w:rsidR="002B4A2F" w:rsidRDefault="002B4A2F" w:rsidP="002B4A2F">
      <w:pPr>
        <w:pStyle w:val="NoSpacing"/>
        <w:jc w:val="center"/>
      </w:pPr>
      <w:r>
        <w:t>Random Selection pool added Airline Shuttle 10-22-2013</w:t>
      </w:r>
    </w:p>
    <w:p w14:paraId="1E8231E4" w14:textId="77777777" w:rsidR="002B4A2F" w:rsidRDefault="002B4A2F" w:rsidP="002B4A2F">
      <w:pPr>
        <w:pStyle w:val="NoSpacing"/>
        <w:jc w:val="center"/>
      </w:pPr>
      <w:r>
        <w:t>SV Custody and Control Form</w:t>
      </w:r>
    </w:p>
    <w:p w14:paraId="1E8231E5" w14:textId="77777777" w:rsidR="002B4A2F" w:rsidRDefault="002B4A2F" w:rsidP="002B4A2F">
      <w:pPr>
        <w:pStyle w:val="NoSpacing"/>
        <w:jc w:val="center"/>
      </w:pPr>
      <w:r>
        <w:t>AMI Coaches or Airline Shuttle or GO VIP employees have never failed a Drug &amp; Alcohol test</w:t>
      </w:r>
    </w:p>
    <w:p w14:paraId="1E8231E6" w14:textId="77777777" w:rsidR="0049072E" w:rsidRDefault="00EE2811" w:rsidP="00D909B2">
      <w:pPr>
        <w:jc w:val="center"/>
      </w:pPr>
      <w:r w:rsidRPr="00EE2811">
        <w:rPr>
          <w:noProof/>
        </w:rPr>
        <w:lastRenderedPageBreak/>
        <w:drawing>
          <wp:inline distT="0" distB="0" distL="0" distR="0" wp14:anchorId="1E823272" wp14:editId="1E823273">
            <wp:extent cx="2795588" cy="1863725"/>
            <wp:effectExtent l="0" t="0" r="5080" b="3175"/>
            <wp:docPr id="52" name="Picture 52" descr="C:\Users\amico\Documents\GO VIP\IMG_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ico\Documents\GO VIP\IMG_45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6205" cy="1877470"/>
                    </a:xfrm>
                    <a:prstGeom prst="rect">
                      <a:avLst/>
                    </a:prstGeom>
                    <a:noFill/>
                    <a:ln>
                      <a:noFill/>
                    </a:ln>
                  </pic:spPr>
                </pic:pic>
              </a:graphicData>
            </a:graphic>
          </wp:inline>
        </w:drawing>
      </w:r>
      <w:r w:rsidR="00D909B2" w:rsidRPr="00D909B2">
        <w:rPr>
          <w:noProof/>
        </w:rPr>
        <w:drawing>
          <wp:inline distT="0" distB="0" distL="0" distR="0" wp14:anchorId="1E823274" wp14:editId="1E823275">
            <wp:extent cx="3530043" cy="1890712"/>
            <wp:effectExtent l="0" t="0" r="0" b="0"/>
            <wp:docPr id="10" name="Picture 10" descr="C:\Users\amico\Documents\GO VIP\IMG_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co\Documents\GO VIP\IMG_45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82549" cy="1918835"/>
                    </a:xfrm>
                    <a:prstGeom prst="rect">
                      <a:avLst/>
                    </a:prstGeom>
                    <a:noFill/>
                    <a:ln>
                      <a:noFill/>
                    </a:ln>
                  </pic:spPr>
                </pic:pic>
              </a:graphicData>
            </a:graphic>
          </wp:inline>
        </w:drawing>
      </w:r>
    </w:p>
    <w:p w14:paraId="1E8231E7" w14:textId="77777777" w:rsidR="00D909B2" w:rsidRPr="00C12126" w:rsidRDefault="00D909B2" w:rsidP="00D909B2">
      <w:pPr>
        <w:jc w:val="center"/>
      </w:pPr>
      <w:r>
        <w:t xml:space="preserve">See above questions </w:t>
      </w:r>
      <w:r w:rsidR="0029062D">
        <w:t>#</w:t>
      </w:r>
      <w:r w:rsidR="00EE2811">
        <w:t>6,</w:t>
      </w:r>
      <w:r w:rsidR="00D66756">
        <w:t xml:space="preserve"> </w:t>
      </w:r>
      <w:r w:rsidR="0029062D">
        <w:t>#</w:t>
      </w:r>
      <w:r>
        <w:t>7,</w:t>
      </w:r>
      <w:r w:rsidR="00D66756">
        <w:t xml:space="preserve"> </w:t>
      </w:r>
      <w:r w:rsidR="0029062D">
        <w:t>#</w:t>
      </w:r>
      <w:r>
        <w:t>11,</w:t>
      </w:r>
      <w:r w:rsidR="00D66756">
        <w:t xml:space="preserve"> </w:t>
      </w:r>
      <w:r w:rsidR="0029062D">
        <w:t>#</w:t>
      </w:r>
      <w:r>
        <w:t>14</w:t>
      </w:r>
    </w:p>
    <w:p w14:paraId="1E8231E8" w14:textId="77777777" w:rsidR="009748CF" w:rsidRDefault="009748CF" w:rsidP="009748CF">
      <w:pPr>
        <w:pStyle w:val="ListParagraph"/>
        <w:numPr>
          <w:ilvl w:val="0"/>
          <w:numId w:val="1"/>
        </w:numPr>
      </w:pPr>
      <w:r w:rsidRPr="004D4696">
        <w:rPr>
          <w:u w:val="single"/>
        </w:rPr>
        <w:t>Civil Rights investigation</w:t>
      </w:r>
      <w:r w:rsidR="000E3CC1">
        <w:t xml:space="preserve"> – A</w:t>
      </w:r>
      <w:r w:rsidR="002C2D9E">
        <w:t xml:space="preserve">ttorney </w:t>
      </w:r>
      <w:r w:rsidR="000E3CC1">
        <w:t>G</w:t>
      </w:r>
      <w:r w:rsidR="002C2D9E">
        <w:t>eneral</w:t>
      </w:r>
      <w:r w:rsidR="000E3CC1">
        <w:t>’</w:t>
      </w:r>
      <w:r w:rsidR="002C1634">
        <w:t>s office is involved in the</w:t>
      </w:r>
      <w:r w:rsidR="000E3CC1">
        <w:t xml:space="preserve"> cover up </w:t>
      </w:r>
      <w:r w:rsidR="002C1634">
        <w:t xml:space="preserve">and are trying to stop </w:t>
      </w:r>
      <w:r w:rsidR="000E3CC1">
        <w:t>any chance of SV bringing discrimination allegations to a hearing</w:t>
      </w:r>
      <w:r w:rsidR="004D4696">
        <w:t xml:space="preserve"> as they already know the allegations</w:t>
      </w:r>
      <w:r w:rsidR="000E3CC1">
        <w:t xml:space="preserve"> are true</w:t>
      </w:r>
      <w:r w:rsidR="002C1634">
        <w:t xml:space="preserve"> and the Attorney General’s Office</w:t>
      </w:r>
      <w:r w:rsidR="00AB32BF">
        <w:t xml:space="preserve"> discarded Valentinetti’s</w:t>
      </w:r>
      <w:r w:rsidR="005C214E">
        <w:t xml:space="preserve"> claims without investigation</w:t>
      </w:r>
      <w:r w:rsidR="002C1634">
        <w:t xml:space="preserve"> to protect </w:t>
      </w:r>
      <w:r w:rsidR="00447997">
        <w:t xml:space="preserve">office mate David </w:t>
      </w:r>
      <w:r w:rsidR="002C1634">
        <w:t>Pratt &amp; the WUTC</w:t>
      </w:r>
      <w:r w:rsidR="000E3CC1">
        <w:t>.</w:t>
      </w:r>
      <w:r w:rsidR="003F1F2D">
        <w:t xml:space="preserve">  AAG Roberson’s office state </w:t>
      </w:r>
      <w:r w:rsidR="00831625">
        <w:t>they did an investigation and Valentinetti’s</w:t>
      </w:r>
      <w:r w:rsidR="003F1F2D">
        <w:t xml:space="preserve"> claims are meritless however they never talked with anyone on the AMI/Airline Shuttle</w:t>
      </w:r>
      <w:r w:rsidR="00831625">
        <w:t>, Valentinetti</w:t>
      </w:r>
      <w:r w:rsidR="003F1F2D">
        <w:t xml:space="preserve"> side and </w:t>
      </w:r>
      <w:r w:rsidR="002C1634">
        <w:t xml:space="preserve">as of </w:t>
      </w:r>
      <w:r w:rsidR="003F1F2D">
        <w:t xml:space="preserve">today are unable to produce the results of the </w:t>
      </w:r>
      <w:r w:rsidR="00CA14FD">
        <w:t xml:space="preserve">phantom </w:t>
      </w:r>
      <w:r w:rsidR="00A93DDC">
        <w:t>investigation</w:t>
      </w:r>
      <w:r w:rsidR="003F1F2D">
        <w:t>.</w:t>
      </w:r>
    </w:p>
    <w:p w14:paraId="1E8231E9" w14:textId="77777777" w:rsidR="004C4915" w:rsidRDefault="001F306F" w:rsidP="00C82C99">
      <w:pPr>
        <w:jc w:val="center"/>
        <w:rPr>
          <w:noProof/>
        </w:rPr>
      </w:pPr>
      <w:r w:rsidRPr="003D33A3">
        <w:rPr>
          <w:noProof/>
        </w:rPr>
        <w:drawing>
          <wp:inline distT="0" distB="0" distL="0" distR="0" wp14:anchorId="1E823276" wp14:editId="1E823277">
            <wp:extent cx="1314450" cy="1752600"/>
            <wp:effectExtent l="0" t="0" r="0" b="0"/>
            <wp:docPr id="9" name="Picture 9" descr="C:\Users\amico\AppData\Local\Packages\Microsoft.Windows.Photos_8wekyb3d8bbwe\TempState\ShareCache\IMG_20151119_1047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co\AppData\Local\Packages\Microsoft.Windows.Photos_8wekyb3d8bbwe\TempState\ShareCache\IMG_20151119_104729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6006" cy="1768008"/>
                    </a:xfrm>
                    <a:prstGeom prst="rect">
                      <a:avLst/>
                    </a:prstGeom>
                    <a:noFill/>
                    <a:ln>
                      <a:noFill/>
                    </a:ln>
                  </pic:spPr>
                </pic:pic>
              </a:graphicData>
            </a:graphic>
          </wp:inline>
        </w:drawing>
      </w:r>
      <w:r w:rsidR="00D31749" w:rsidRPr="003D33A3">
        <w:rPr>
          <w:noProof/>
        </w:rPr>
        <w:drawing>
          <wp:inline distT="0" distB="0" distL="0" distR="0" wp14:anchorId="1E823278" wp14:editId="1E823279">
            <wp:extent cx="3250726" cy="4334297"/>
            <wp:effectExtent l="0" t="8255" r="0" b="0"/>
            <wp:docPr id="8" name="Picture 8" descr="C:\Users\amico\AppData\Local\Packages\Microsoft.Windows.Photos_8wekyb3d8bbwe\TempState\ShareCache\IMG_20151119_10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co\AppData\Local\Packages\Microsoft.Windows.Photos_8wekyb3d8bbwe\TempState\ShareCache\IMG_20151119_1048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3357843" cy="4477119"/>
                    </a:xfrm>
                    <a:prstGeom prst="rect">
                      <a:avLst/>
                    </a:prstGeom>
                    <a:noFill/>
                    <a:ln>
                      <a:noFill/>
                    </a:ln>
                  </pic:spPr>
                </pic:pic>
              </a:graphicData>
            </a:graphic>
          </wp:inline>
        </w:drawing>
      </w:r>
    </w:p>
    <w:p w14:paraId="1E8231EA" w14:textId="77777777" w:rsidR="00D3334F" w:rsidRDefault="00D3334F" w:rsidP="00C82C99">
      <w:pPr>
        <w:jc w:val="center"/>
      </w:pPr>
      <w:r w:rsidRPr="00AE34AD">
        <w:rPr>
          <w:noProof/>
        </w:rPr>
        <w:drawing>
          <wp:inline distT="0" distB="0" distL="0" distR="0" wp14:anchorId="1E82327A" wp14:editId="1E82327B">
            <wp:extent cx="1496378" cy="1995170"/>
            <wp:effectExtent l="0" t="0" r="8890" b="5080"/>
            <wp:docPr id="7" name="Picture 7" descr="C:\Users\amico\AppData\Local\Packages\Microsoft.Windows.Photos_8wekyb3d8bbwe\TempState\ShareCache\IMG_20160223_13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co\AppData\Local\Packages\Microsoft.Windows.Photos_8wekyb3d8bbwe\TempState\ShareCache\IMG_20160223_13334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9424" cy="2012564"/>
                    </a:xfrm>
                    <a:prstGeom prst="rect">
                      <a:avLst/>
                    </a:prstGeom>
                    <a:noFill/>
                    <a:ln>
                      <a:noFill/>
                    </a:ln>
                  </pic:spPr>
                </pic:pic>
              </a:graphicData>
            </a:graphic>
          </wp:inline>
        </w:drawing>
      </w:r>
      <w:r w:rsidRPr="008C5D15">
        <w:rPr>
          <w:noProof/>
        </w:rPr>
        <w:drawing>
          <wp:inline distT="0" distB="0" distL="0" distR="0" wp14:anchorId="1E82327C" wp14:editId="1E82327D">
            <wp:extent cx="2538412" cy="1427858"/>
            <wp:effectExtent l="0" t="0" r="0" b="1270"/>
            <wp:docPr id="5" name="Picture 5" descr="C:\Users\amico\Pictures\2015-09\11-132DA9AF-1975743-128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co\Pictures\2015-09\11-132DA9AF-1975743-1280-1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2184" cy="1458105"/>
                    </a:xfrm>
                    <a:prstGeom prst="rect">
                      <a:avLst/>
                    </a:prstGeom>
                    <a:noFill/>
                    <a:ln>
                      <a:noFill/>
                    </a:ln>
                  </pic:spPr>
                </pic:pic>
              </a:graphicData>
            </a:graphic>
          </wp:inline>
        </w:drawing>
      </w:r>
    </w:p>
    <w:p w14:paraId="1E8231EB" w14:textId="77777777" w:rsidR="005D6F7C" w:rsidRPr="005D6F7C" w:rsidRDefault="009748CF" w:rsidP="00471797">
      <w:pPr>
        <w:pStyle w:val="ListParagraph"/>
        <w:numPr>
          <w:ilvl w:val="0"/>
          <w:numId w:val="1"/>
        </w:numPr>
      </w:pPr>
      <w:r>
        <w:lastRenderedPageBreak/>
        <w:t xml:space="preserve">AG </w:t>
      </w:r>
      <w:r w:rsidR="008D4360">
        <w:t xml:space="preserve">Roberson </w:t>
      </w:r>
      <w:r w:rsidR="0069517E">
        <w:t xml:space="preserve">evokes </w:t>
      </w:r>
      <w:r w:rsidRPr="00471797">
        <w:rPr>
          <w:u w:val="single"/>
        </w:rPr>
        <w:t>Collateral Estoppel</w:t>
      </w:r>
      <w:r w:rsidR="004D4696">
        <w:t xml:space="preserve"> – </w:t>
      </w:r>
      <w:r w:rsidR="0069517E" w:rsidRPr="00471797">
        <w:rPr>
          <w:rFonts w:ascii="Bookman Old Style" w:hAnsi="Bookman Old Style"/>
        </w:rPr>
        <w:t>“</w:t>
      </w:r>
      <w:r w:rsidR="0069517E" w:rsidRPr="00471797">
        <w:rPr>
          <w:rFonts w:ascii="Bookman Old Style" w:hAnsi="Bookman Old Style"/>
          <w:i/>
        </w:rPr>
        <w:t>Staff objected, arguing that collateral estoppel p</w:t>
      </w:r>
      <w:r w:rsidR="00DD6827" w:rsidRPr="00471797">
        <w:rPr>
          <w:rFonts w:ascii="Bookman Old Style" w:hAnsi="Bookman Old Style"/>
          <w:i/>
        </w:rPr>
        <w:t>revented Go VIP from doing so.</w:t>
      </w:r>
      <w:r w:rsidR="0069517E" w:rsidRPr="00471797">
        <w:rPr>
          <w:rFonts w:ascii="Bookman Old Style" w:hAnsi="Bookman Old Style"/>
          <w:i/>
        </w:rPr>
        <w:t xml:space="preserve"> The ALJ sustained that objection”.</w:t>
      </w:r>
      <w:r w:rsidR="0069517E" w:rsidRPr="00471797">
        <w:rPr>
          <w:rFonts w:ascii="Bookman Old Style" w:hAnsi="Bookman Old Style"/>
        </w:rPr>
        <w:t xml:space="preserve"> </w:t>
      </w:r>
      <w:r w:rsidR="00DD6827" w:rsidRPr="00471797">
        <w:rPr>
          <w:rFonts w:ascii="Bookman Old Style" w:hAnsi="Bookman Old Style"/>
        </w:rPr>
        <w:t>“</w:t>
      </w:r>
      <w:r w:rsidR="00DD6827" w:rsidRPr="00471797">
        <w:rPr>
          <w:rFonts w:ascii="Bookman Old Style" w:hAnsi="Bookman Old Style"/>
          <w:i/>
        </w:rPr>
        <w:t xml:space="preserve">An administrative tribunal’s order may have a preclusive effect on later proceedings” </w:t>
      </w:r>
    </w:p>
    <w:p w14:paraId="1E8231EC" w14:textId="77777777" w:rsidR="005D6F7C" w:rsidRPr="005D6F7C" w:rsidRDefault="005D6F7C" w:rsidP="005D6F7C">
      <w:pPr>
        <w:pStyle w:val="ListParagraph"/>
      </w:pPr>
    </w:p>
    <w:p w14:paraId="1E8231ED" w14:textId="77777777" w:rsidR="00DD6827" w:rsidRDefault="00471797" w:rsidP="00471797">
      <w:pPr>
        <w:pStyle w:val="ListParagraph"/>
        <w:numPr>
          <w:ilvl w:val="0"/>
          <w:numId w:val="1"/>
        </w:numPr>
      </w:pPr>
      <w:r w:rsidRPr="00471797">
        <w:rPr>
          <w:rFonts w:ascii="Bookman Old Style" w:hAnsi="Bookman Old Style"/>
          <w:i/>
        </w:rPr>
        <w:t xml:space="preserve">The </w:t>
      </w:r>
      <w:r w:rsidRPr="00471797">
        <w:rPr>
          <w:rFonts w:ascii="Bookman Old Style" w:hAnsi="Bookman Old Style"/>
          <w:i/>
          <w:u w:val="single"/>
        </w:rPr>
        <w:t>ALJ properly determined that Go VIP is not fit for authority while prohibiting Go VIP from arguing</w:t>
      </w:r>
      <w:r w:rsidRPr="00471797">
        <w:rPr>
          <w:rFonts w:ascii="Bookman Old Style" w:hAnsi="Bookman Old Style"/>
          <w:i/>
        </w:rPr>
        <w:t xml:space="preserve"> that it had not committed the violations found by FMCSA </w:t>
      </w:r>
      <w:r>
        <w:rPr>
          <w:rFonts w:ascii="Bookman Old Style" w:hAnsi="Bookman Old Style"/>
          <w:i/>
        </w:rPr>
        <w:t xml:space="preserve"> </w:t>
      </w:r>
      <w:r w:rsidR="00996407">
        <w:t>If a challenge is allowed i</w:t>
      </w:r>
      <w:r w:rsidR="00DD6827">
        <w:t xml:space="preserve">t will show the violations were </w:t>
      </w:r>
      <w:r w:rsidR="00DD6827" w:rsidRPr="00471797">
        <w:rPr>
          <w:u w:val="single"/>
        </w:rPr>
        <w:t>false and a product of retaliation</w:t>
      </w:r>
      <w:r w:rsidR="00DD6827">
        <w:t>.</w:t>
      </w:r>
      <w:r w:rsidR="005D6F7C">
        <w:t xml:space="preserve">  Roberson uses the word</w:t>
      </w:r>
      <w:r w:rsidR="00D418FB">
        <w:t xml:space="preserve"> </w:t>
      </w:r>
      <w:r w:rsidR="005D6F7C">
        <w:t>“</w:t>
      </w:r>
      <w:r w:rsidR="00D418FB">
        <w:t>found</w:t>
      </w:r>
      <w:r w:rsidR="005D6F7C">
        <w:t>”</w:t>
      </w:r>
      <w:r w:rsidR="00D418FB">
        <w:t xml:space="preserve"> loosely as the violations were assessed in retaliation by WUTC’s John Foster posing as a Federal Investigator to scare what he believed as </w:t>
      </w:r>
      <w:r w:rsidR="00047EEF">
        <w:t>foreigners</w:t>
      </w:r>
      <w:r w:rsidR="00D418FB">
        <w:t xml:space="preserve">. </w:t>
      </w:r>
    </w:p>
    <w:p w14:paraId="1E8231EE" w14:textId="77777777" w:rsidR="004D4696" w:rsidRDefault="004D4696" w:rsidP="00DD6827">
      <w:pPr>
        <w:pStyle w:val="ListParagraph"/>
      </w:pPr>
      <w:r w:rsidRPr="00471797">
        <w:rPr>
          <w:u w:val="single"/>
        </w:rPr>
        <w:t>C</w:t>
      </w:r>
      <w:r w:rsidR="0069517E" w:rsidRPr="00471797">
        <w:rPr>
          <w:u w:val="single"/>
        </w:rPr>
        <w:t xml:space="preserve">ollateral </w:t>
      </w:r>
      <w:r w:rsidRPr="00471797">
        <w:rPr>
          <w:u w:val="single"/>
        </w:rPr>
        <w:t>E</w:t>
      </w:r>
      <w:r w:rsidR="0069517E" w:rsidRPr="00471797">
        <w:rPr>
          <w:u w:val="single"/>
        </w:rPr>
        <w:t>stoppel</w:t>
      </w:r>
      <w:r w:rsidRPr="00471797">
        <w:rPr>
          <w:u w:val="single"/>
        </w:rPr>
        <w:t xml:space="preserve"> doesn’t apply</w:t>
      </w:r>
      <w:r w:rsidR="0069517E">
        <w:t xml:space="preserve"> in this case</w:t>
      </w:r>
      <w:r>
        <w:t xml:space="preserve"> for 3</w:t>
      </w:r>
      <w:r w:rsidR="0069517E">
        <w:t xml:space="preserve"> reasons.</w:t>
      </w:r>
    </w:p>
    <w:p w14:paraId="1E8231EF" w14:textId="77777777" w:rsidR="004D4696" w:rsidRPr="00484342" w:rsidRDefault="004D4696" w:rsidP="004D4696">
      <w:pPr>
        <w:pStyle w:val="ListParagraph"/>
        <w:rPr>
          <w:sz w:val="16"/>
        </w:rPr>
      </w:pPr>
      <w:r>
        <w:t xml:space="preserve">1) These violations have </w:t>
      </w:r>
      <w:r w:rsidRPr="008D4360">
        <w:rPr>
          <w:u w:val="single"/>
        </w:rPr>
        <w:t>never been litigated</w:t>
      </w:r>
      <w:r>
        <w:t xml:space="preserve"> </w:t>
      </w:r>
      <w:r w:rsidR="00BB66E8">
        <w:t xml:space="preserve"> </w:t>
      </w:r>
      <w:r w:rsidR="00850354" w:rsidRPr="00BB66E8">
        <w:rPr>
          <w:b/>
          <w:sz w:val="24"/>
        </w:rPr>
        <w:t xml:space="preserve">“full &amp; fair litigation” </w:t>
      </w:r>
      <w:r>
        <w:t xml:space="preserve">at any hearing or court </w:t>
      </w:r>
      <w:r w:rsidR="00484342" w:rsidRPr="00047EEF">
        <w:rPr>
          <w:sz w:val="20"/>
        </w:rPr>
        <w:t>(litigated is a legal term for CE)</w:t>
      </w:r>
    </w:p>
    <w:p w14:paraId="1E8231F0" w14:textId="77777777" w:rsidR="004D4696" w:rsidRDefault="004D4696" w:rsidP="004D4696">
      <w:pPr>
        <w:pStyle w:val="ListParagraph"/>
      </w:pPr>
      <w:r>
        <w:t xml:space="preserve">2) CE </w:t>
      </w:r>
      <w:r w:rsidRPr="008D4360">
        <w:rPr>
          <w:u w:val="single"/>
        </w:rPr>
        <w:t>doesn’t apply</w:t>
      </w:r>
      <w:r>
        <w:t xml:space="preserve"> for a Brief Hearing </w:t>
      </w:r>
    </w:p>
    <w:p w14:paraId="1E8231F1" w14:textId="77777777" w:rsidR="009748CF" w:rsidRDefault="004D4696" w:rsidP="004D4696">
      <w:pPr>
        <w:pStyle w:val="ListParagraph"/>
        <w:rPr>
          <w:sz w:val="18"/>
        </w:rPr>
      </w:pPr>
      <w:r>
        <w:t xml:space="preserve">3) </w:t>
      </w:r>
      <w:r w:rsidR="008D4360">
        <w:t>The</w:t>
      </w:r>
      <w:r>
        <w:t xml:space="preserve"> </w:t>
      </w:r>
      <w:r w:rsidRPr="008D4360">
        <w:rPr>
          <w:u w:val="single"/>
        </w:rPr>
        <w:t>WUTC asked SV to dispute</w:t>
      </w:r>
      <w:r>
        <w:t xml:space="preserve"> the violations</w:t>
      </w:r>
      <w:r w:rsidR="00484342">
        <w:t xml:space="preserve"> in its “Notice of Intent to Deny Application”</w:t>
      </w:r>
      <w:r w:rsidR="00D418FB">
        <w:t xml:space="preserve"> not to show </w:t>
      </w:r>
      <w:r w:rsidR="00047EEF">
        <w:t>evidence</w:t>
      </w:r>
      <w:r w:rsidR="00D418FB">
        <w:t xml:space="preserve"> of drivers files, maintenance files, drug &amp; Alcohol testing and insurance </w:t>
      </w:r>
      <w:r w:rsidR="00D418FB">
        <w:rPr>
          <w:sz w:val="18"/>
        </w:rPr>
        <w:t>(already shown)</w:t>
      </w:r>
    </w:p>
    <w:p w14:paraId="1E8231F2" w14:textId="77777777" w:rsidR="003C6AB5" w:rsidRDefault="00043D3C" w:rsidP="004D4696">
      <w:pPr>
        <w:pStyle w:val="ListParagraph"/>
        <w:rPr>
          <w:rFonts w:cstheme="minorHAnsi"/>
        </w:rPr>
      </w:pPr>
      <w:r w:rsidRPr="00043D3C">
        <w:rPr>
          <w:rFonts w:cstheme="minorHAnsi"/>
          <w:b/>
          <w:color w:val="FF0000"/>
          <w:sz w:val="24"/>
        </w:rPr>
        <w:t xml:space="preserve">TE-161295 </w:t>
      </w:r>
      <w:r w:rsidR="00353734">
        <w:rPr>
          <w:rFonts w:cstheme="minorHAnsi"/>
          <w:b/>
          <w:color w:val="FF0000"/>
          <w:sz w:val="24"/>
        </w:rPr>
        <w:t>“</w:t>
      </w:r>
      <w:r w:rsidRPr="00043D3C">
        <w:rPr>
          <w:rFonts w:cstheme="minorHAnsi"/>
          <w:b/>
          <w:color w:val="FF0000"/>
          <w:sz w:val="24"/>
        </w:rPr>
        <w:t>These allegations, if not satisfactorily rebutted, support findings that Go VIP LLC is not fit to operate as a charter or excursion carrier</w:t>
      </w:r>
      <w:r w:rsidR="00353734">
        <w:rPr>
          <w:rFonts w:cstheme="minorHAnsi"/>
          <w:b/>
          <w:color w:val="FF0000"/>
          <w:sz w:val="24"/>
        </w:rPr>
        <w:t>”</w:t>
      </w:r>
      <w:r>
        <w:rPr>
          <w:rFonts w:cstheme="minorHAnsi"/>
          <w:b/>
          <w:color w:val="FF0000"/>
          <w:sz w:val="24"/>
        </w:rPr>
        <w:t xml:space="preserve">. </w:t>
      </w:r>
      <w:r w:rsidRPr="001A73DA">
        <w:rPr>
          <w:rFonts w:cstheme="minorHAnsi"/>
          <w:b/>
        </w:rPr>
        <w:t xml:space="preserve">GO VIP </w:t>
      </w:r>
      <w:r w:rsidRPr="001A73DA">
        <w:rPr>
          <w:rFonts w:cstheme="minorHAnsi"/>
        </w:rPr>
        <w:t>and Valentinetti were limited to 3 total hours including breaks and answering the states questions. We were not allowed time to produce GO VIP documents (Driver files, maintenance files, random D &amp; A Pool, Insurance etc.)</w:t>
      </w:r>
    </w:p>
    <w:p w14:paraId="1E8231F3" w14:textId="77777777" w:rsidR="001A73DA" w:rsidRPr="001A73DA" w:rsidRDefault="001A73DA" w:rsidP="001A73DA">
      <w:pPr>
        <w:pStyle w:val="ListParagraph"/>
        <w:numPr>
          <w:ilvl w:val="0"/>
          <w:numId w:val="1"/>
        </w:numPr>
        <w:rPr>
          <w:rFonts w:cstheme="minorHAnsi"/>
        </w:rPr>
      </w:pPr>
      <w:r w:rsidRPr="001A73DA">
        <w:rPr>
          <w:rFonts w:cstheme="minorHAnsi"/>
        </w:rPr>
        <w:t>AAG Roberson is moving the goal posts trying to help Pratt in his original goal to stop Valentinetti at any cost from obtaining a second Federal Transportation contract</w:t>
      </w:r>
    </w:p>
    <w:p w14:paraId="1E8231F4" w14:textId="77777777" w:rsidR="00043D3C" w:rsidRPr="00043D3C" w:rsidRDefault="00043D3C" w:rsidP="004D4696">
      <w:pPr>
        <w:pStyle w:val="ListParagraph"/>
        <w:rPr>
          <w:rFonts w:cstheme="minorHAnsi"/>
          <w:sz w:val="24"/>
        </w:rPr>
      </w:pPr>
    </w:p>
    <w:p w14:paraId="1E8231F5" w14:textId="77777777" w:rsidR="009748CF" w:rsidRDefault="009748CF" w:rsidP="009748CF">
      <w:pPr>
        <w:pStyle w:val="ListParagraph"/>
        <w:numPr>
          <w:ilvl w:val="0"/>
          <w:numId w:val="1"/>
        </w:numPr>
      </w:pPr>
      <w:r>
        <w:t>DOT</w:t>
      </w:r>
      <w:r w:rsidR="003C6AB5">
        <w:t>/WUTC</w:t>
      </w:r>
      <w:r>
        <w:t xml:space="preserve"> </w:t>
      </w:r>
      <w:r w:rsidRPr="00047C0A">
        <w:rPr>
          <w:u w:val="single"/>
        </w:rPr>
        <w:t xml:space="preserve">refuses </w:t>
      </w:r>
      <w:r w:rsidR="00B52307" w:rsidRPr="00047C0A">
        <w:rPr>
          <w:u w:val="single"/>
        </w:rPr>
        <w:t xml:space="preserve">to acknowledge </w:t>
      </w:r>
      <w:r w:rsidRPr="00047C0A">
        <w:rPr>
          <w:u w:val="single"/>
        </w:rPr>
        <w:t>their own</w:t>
      </w:r>
      <w:r w:rsidR="00047C0A" w:rsidRPr="00047C0A">
        <w:rPr>
          <w:u w:val="single"/>
        </w:rPr>
        <w:t xml:space="preserve"> investigators</w:t>
      </w:r>
      <w:r w:rsidRPr="00047C0A">
        <w:rPr>
          <w:u w:val="single"/>
        </w:rPr>
        <w:t xml:space="preserve"> </w:t>
      </w:r>
      <w:r w:rsidR="00B52307" w:rsidRPr="00047C0A">
        <w:rPr>
          <w:u w:val="single"/>
        </w:rPr>
        <w:t>Complianc</w:t>
      </w:r>
      <w:r w:rsidR="00047C0A" w:rsidRPr="00047C0A">
        <w:rPr>
          <w:u w:val="single"/>
        </w:rPr>
        <w:t>e Reviews</w:t>
      </w:r>
      <w:r w:rsidR="008628A5" w:rsidRPr="00047C0A">
        <w:rPr>
          <w:u w:val="single"/>
        </w:rPr>
        <w:t xml:space="preserve"> and </w:t>
      </w:r>
      <w:r w:rsidRPr="00047C0A">
        <w:rPr>
          <w:u w:val="single"/>
        </w:rPr>
        <w:t>documents</w:t>
      </w:r>
      <w:r w:rsidR="008628A5" w:rsidRPr="00047C0A">
        <w:rPr>
          <w:u w:val="single"/>
        </w:rPr>
        <w:t xml:space="preserve"> when they are not in the DOT’s favor</w:t>
      </w:r>
      <w:r w:rsidR="008628A5">
        <w:t>.</w:t>
      </w:r>
      <w:r w:rsidR="007A50B3">
        <w:t xml:space="preserve"> Documents show that </w:t>
      </w:r>
      <w:r w:rsidR="00B52307">
        <w:t xml:space="preserve">in November 2012, </w:t>
      </w:r>
      <w:r w:rsidR="007A50B3">
        <w:t xml:space="preserve">WUTC’s </w:t>
      </w:r>
      <w:r w:rsidR="00484CAD">
        <w:t xml:space="preserve">Investigator </w:t>
      </w:r>
      <w:r w:rsidR="007A50B3">
        <w:t>Ray Gardner checked and approved AMI Coaches 5 million insurance and Drug &amp; Alcohol testing program</w:t>
      </w:r>
      <w:r w:rsidR="008628A5">
        <w:t>, drivers files, maintenance files, DVIR’s etc.</w:t>
      </w:r>
      <w:r w:rsidR="007A50B3">
        <w:t xml:space="preserve">  </w:t>
      </w:r>
      <w:r w:rsidR="00B52307">
        <w:t xml:space="preserve">Documents show that in June 2013, WUTC’s </w:t>
      </w:r>
      <w:r w:rsidR="00484CAD">
        <w:t xml:space="preserve">Investigator </w:t>
      </w:r>
      <w:r w:rsidR="00B52307">
        <w:t>John Foster also checked and approved AMI Coaches 5 million insurance and Drug &amp; Alcohol testing program.</w:t>
      </w:r>
    </w:p>
    <w:p w14:paraId="1E8231F6" w14:textId="77777777" w:rsidR="003C6AB5" w:rsidRDefault="003C6AB5" w:rsidP="003C6AB5">
      <w:pPr>
        <w:pStyle w:val="ListParagraph"/>
      </w:pPr>
    </w:p>
    <w:p w14:paraId="1E8231F7" w14:textId="77777777" w:rsidR="009748CF" w:rsidRDefault="009748CF" w:rsidP="009748CF">
      <w:pPr>
        <w:pStyle w:val="ListParagraph"/>
        <w:numPr>
          <w:ilvl w:val="0"/>
          <w:numId w:val="1"/>
        </w:numPr>
      </w:pPr>
      <w:r>
        <w:t>DOT is trying to stop non-white people from operating</w:t>
      </w:r>
      <w:r w:rsidR="00B52307">
        <w:t xml:space="preserve"> successful transportation companies – 2001, 2005, 2013, 2014</w:t>
      </w:r>
      <w:r w:rsidR="00484CAD">
        <w:t xml:space="preserve"> </w:t>
      </w:r>
      <w:r w:rsidR="00484CAD" w:rsidRPr="00484CAD">
        <w:rPr>
          <w:sz w:val="18"/>
        </w:rPr>
        <w:t>(see record on these dates)</w:t>
      </w:r>
    </w:p>
    <w:p w14:paraId="1E8231F8" w14:textId="77777777" w:rsidR="003C6AB5" w:rsidRDefault="003C6AB5" w:rsidP="003C6AB5">
      <w:pPr>
        <w:pStyle w:val="ListParagraph"/>
      </w:pPr>
    </w:p>
    <w:p w14:paraId="1E8231F9" w14:textId="77777777" w:rsidR="009748CF" w:rsidRDefault="00717607" w:rsidP="00717607">
      <w:pPr>
        <w:pStyle w:val="ListParagraph"/>
        <w:numPr>
          <w:ilvl w:val="0"/>
          <w:numId w:val="1"/>
        </w:numPr>
      </w:pPr>
      <w:r>
        <w:t xml:space="preserve">Staff reasoned that </w:t>
      </w:r>
      <w:r w:rsidR="00047C0A">
        <w:t>Valentinetti (</w:t>
      </w:r>
      <w:r w:rsidR="009748CF">
        <w:t>Non-white</w:t>
      </w:r>
      <w:r w:rsidR="00B52307">
        <w:t xml:space="preserve"> people</w:t>
      </w:r>
      <w:r w:rsidR="00047C0A">
        <w:t>)</w:t>
      </w:r>
      <w:r w:rsidR="009748CF">
        <w:t xml:space="preserve"> </w:t>
      </w:r>
      <w:r w:rsidR="009748CF" w:rsidRPr="00DB5960">
        <w:rPr>
          <w:rFonts w:ascii="Bookman Old Style" w:hAnsi="Bookman Old Style"/>
          <w:i/>
        </w:rPr>
        <w:t xml:space="preserve">have </w:t>
      </w:r>
      <w:r w:rsidR="009748CF" w:rsidRPr="00DB5960">
        <w:rPr>
          <w:rFonts w:ascii="Bookman Old Style" w:hAnsi="Bookman Old Style"/>
          <w:i/>
          <w:u w:val="single"/>
        </w:rPr>
        <w:t>a history</w:t>
      </w:r>
      <w:r w:rsidR="008E14DE" w:rsidRPr="00DB5960">
        <w:rPr>
          <w:rFonts w:ascii="Bookman Old Style" w:hAnsi="Bookman Old Style"/>
          <w:i/>
          <w:u w:val="single"/>
        </w:rPr>
        <w:t xml:space="preserve"> of Non Compliance</w:t>
      </w:r>
      <w:r w:rsidR="00A62F51">
        <w:t xml:space="preserve"> is what the DOT </w:t>
      </w:r>
      <w:r>
        <w:t>is saying because AMI Coaches,</w:t>
      </w:r>
      <w:r w:rsidR="00A62F51">
        <w:t xml:space="preserve"> Airline Shuttle </w:t>
      </w:r>
      <w:r>
        <w:t xml:space="preserve">or GO VIP </w:t>
      </w:r>
      <w:r w:rsidR="00A62F51">
        <w:t xml:space="preserve">has </w:t>
      </w:r>
      <w:r w:rsidR="00A62F51" w:rsidRPr="00876B61">
        <w:rPr>
          <w:u w:val="single"/>
        </w:rPr>
        <w:t>never received a violation in its 24 year history</w:t>
      </w:r>
      <w:r w:rsidR="00A62F51">
        <w:t xml:space="preserve"> until 5 days after the WUTC / David Pratt incident.</w:t>
      </w:r>
    </w:p>
    <w:p w14:paraId="1E8231FA" w14:textId="77777777" w:rsidR="003C6AB5" w:rsidRDefault="003C6AB5" w:rsidP="003C6AB5">
      <w:pPr>
        <w:pStyle w:val="ListParagraph"/>
      </w:pPr>
    </w:p>
    <w:p w14:paraId="1E8231FB" w14:textId="77777777" w:rsidR="009748CF" w:rsidRDefault="009D2596" w:rsidP="009748CF">
      <w:pPr>
        <w:pStyle w:val="ListParagraph"/>
        <w:numPr>
          <w:ilvl w:val="0"/>
          <w:numId w:val="1"/>
        </w:numPr>
      </w:pPr>
      <w:r>
        <w:t xml:space="preserve">AAG Roberson states </w:t>
      </w:r>
      <w:r w:rsidR="00A93DDC">
        <w:t xml:space="preserve">Valentinetti </w:t>
      </w:r>
      <w:r w:rsidR="00A93DDC" w:rsidRPr="00DB5960">
        <w:rPr>
          <w:rFonts w:ascii="Bookman Old Style" w:hAnsi="Bookman Old Style"/>
          <w:i/>
        </w:rPr>
        <w:t>“</w:t>
      </w:r>
      <w:r w:rsidR="009748CF" w:rsidRPr="00DB5960">
        <w:rPr>
          <w:rFonts w:ascii="Bookman Old Style" w:hAnsi="Bookman Old Style"/>
          <w:i/>
        </w:rPr>
        <w:t>Can’t be trusted</w:t>
      </w:r>
      <w:r w:rsidR="00A93DDC" w:rsidRPr="00DB5960">
        <w:rPr>
          <w:rFonts w:ascii="Bookman Old Style" w:hAnsi="Bookman Old Style"/>
          <w:i/>
        </w:rPr>
        <w:t>”</w:t>
      </w:r>
      <w:r w:rsidR="00A62F51">
        <w:t xml:space="preserve"> – is </w:t>
      </w:r>
      <w:r w:rsidR="00484CAD">
        <w:t>that</w:t>
      </w:r>
      <w:r w:rsidR="00A62F51">
        <w:t xml:space="preserve"> </w:t>
      </w:r>
      <w:r>
        <w:t xml:space="preserve">just </w:t>
      </w:r>
      <w:r w:rsidR="00A62F51">
        <w:t>a meritless opinion by the WUTC</w:t>
      </w:r>
      <w:r w:rsidR="00484CAD">
        <w:t xml:space="preserve"> and Roberson </w:t>
      </w:r>
      <w:r w:rsidR="00A62F51">
        <w:t>or is</w:t>
      </w:r>
      <w:r>
        <w:t xml:space="preserve"> it the white black thing again</w:t>
      </w:r>
      <w:r w:rsidR="00A62F51">
        <w:t>?</w:t>
      </w:r>
    </w:p>
    <w:p w14:paraId="1E8231FC" w14:textId="77777777" w:rsidR="003C6AB5" w:rsidRPr="003C6AB5" w:rsidRDefault="003C6AB5" w:rsidP="003C6AB5">
      <w:pPr>
        <w:pStyle w:val="ListParagraph"/>
      </w:pPr>
    </w:p>
    <w:p w14:paraId="1E8231FD" w14:textId="77777777" w:rsidR="009D5549" w:rsidRPr="009D5549" w:rsidRDefault="009D5549" w:rsidP="009D5549">
      <w:pPr>
        <w:pStyle w:val="ListParagraph"/>
        <w:numPr>
          <w:ilvl w:val="0"/>
          <w:numId w:val="1"/>
        </w:numPr>
      </w:pPr>
      <w:r w:rsidRPr="00DB5960">
        <w:rPr>
          <w:rFonts w:ascii="Bookman Old Style" w:hAnsi="Bookman Old Style"/>
        </w:rPr>
        <w:t>“</w:t>
      </w:r>
      <w:r w:rsidRPr="00DB5960">
        <w:rPr>
          <w:rFonts w:ascii="Bookman Old Style" w:hAnsi="Bookman Old Style"/>
          <w:i/>
        </w:rPr>
        <w:t>AMI Coaches and Airline Shuttle had the opportunity to appeal the results of the safety audits and the resulting unsatisfactory safety ratings”.</w:t>
      </w:r>
      <w:r w:rsidRPr="00DB5960">
        <w:rPr>
          <w:i/>
        </w:rPr>
        <w:t xml:space="preserve"> </w:t>
      </w:r>
      <w:r>
        <w:t xml:space="preserve">Not true, we were never given the opportunity </w:t>
      </w:r>
      <w:r w:rsidR="003C6AB5">
        <w:t xml:space="preserve">just like now </w:t>
      </w:r>
      <w:r w:rsidR="003C6AB5" w:rsidRPr="009D2596">
        <w:rPr>
          <w:u w:val="single"/>
        </w:rPr>
        <w:t>AAG Roberson is attempting to stop a hearing</w:t>
      </w:r>
      <w:r w:rsidR="003C6AB5">
        <w:t>.</w:t>
      </w:r>
    </w:p>
    <w:p w14:paraId="1E8231FE" w14:textId="77777777" w:rsidR="003C6AB5" w:rsidRDefault="003C6AB5" w:rsidP="003C6AB5">
      <w:pPr>
        <w:pStyle w:val="ListParagraph"/>
      </w:pPr>
    </w:p>
    <w:p w14:paraId="1E8231FF" w14:textId="77777777" w:rsidR="006443BC" w:rsidRDefault="00773E95" w:rsidP="006443BC">
      <w:pPr>
        <w:pStyle w:val="ListParagraph"/>
        <w:numPr>
          <w:ilvl w:val="0"/>
          <w:numId w:val="1"/>
        </w:numPr>
      </w:pPr>
      <w:r>
        <w:t xml:space="preserve">AAG Roberson makes knowingly false statements like </w:t>
      </w:r>
      <w:r w:rsidRPr="00FA76AD">
        <w:rPr>
          <w:rFonts w:ascii="Bookman Old Style" w:hAnsi="Bookman Old Style"/>
        </w:rPr>
        <w:t>“</w:t>
      </w:r>
      <w:r w:rsidR="006443BC" w:rsidRPr="00FA76AD">
        <w:rPr>
          <w:rFonts w:ascii="Bookman Old Style" w:hAnsi="Bookman Old Style"/>
          <w:i/>
        </w:rPr>
        <w:t>noting that AMI Coaches never challenged the finding of violations or the unsatisfactory safety rating</w:t>
      </w:r>
      <w:r w:rsidRPr="00FA76AD">
        <w:rPr>
          <w:rFonts w:ascii="Bookman Old Style" w:hAnsi="Bookman Old Style"/>
          <w:i/>
        </w:rPr>
        <w:t xml:space="preserve">” </w:t>
      </w:r>
      <w:r>
        <w:t>The truth is the DOT in their cover up wouldn’t allow a hearing to challenge the violations. AMI &amp; Airline Shuttles / Steve Valentinetti’s APA rights have been violated and will be again if not allowed a hearing by the WUTC.</w:t>
      </w:r>
      <w:r w:rsidR="00BA5C74">
        <w:t xml:space="preserve"> We asked for the first hearing for Airline Shuttle 4-7-2014 </w:t>
      </w:r>
      <w:r w:rsidR="003C6AB5">
        <w:t xml:space="preserve">and </w:t>
      </w:r>
      <w:r w:rsidR="003C6AB5" w:rsidRPr="008517DF">
        <w:rPr>
          <w:b/>
        </w:rPr>
        <w:t>we are asking for an unrestricted hearing now</w:t>
      </w:r>
      <w:r w:rsidR="003C6AB5">
        <w:t xml:space="preserve">.  </w:t>
      </w:r>
      <w:r w:rsidR="003B7E78">
        <w:t>If the WUTC prevails at the hearing it would be over but to continue to suppress the right for a hearing will bring continued accusations of intentional cover-up and discrimination.</w:t>
      </w:r>
    </w:p>
    <w:p w14:paraId="1E823200" w14:textId="77777777" w:rsidR="00D66CA9" w:rsidRDefault="00D66CA9" w:rsidP="008D0FE1">
      <w:pPr>
        <w:pStyle w:val="ListParagraph"/>
        <w:rPr>
          <w:b/>
        </w:rPr>
      </w:pPr>
    </w:p>
    <w:p w14:paraId="1E823201" w14:textId="77777777" w:rsidR="00BA5C74" w:rsidRDefault="00BA5C74" w:rsidP="00BA5C74">
      <w:pPr>
        <w:pStyle w:val="ListParagraph"/>
      </w:pPr>
      <w:r w:rsidRPr="00070EB3">
        <w:rPr>
          <w:noProof/>
        </w:rPr>
        <w:lastRenderedPageBreak/>
        <w:drawing>
          <wp:inline distT="0" distB="0" distL="0" distR="0" wp14:anchorId="1E82327E" wp14:editId="1E82327F">
            <wp:extent cx="1581150" cy="2108201"/>
            <wp:effectExtent l="0" t="0" r="0" b="6350"/>
            <wp:docPr id="22" name="Picture 22" descr="C:\Users\amico\AppData\Local\Packages\Microsoft.Windows.Photos_8wekyb3d8bbwe\TempState\ShareCache\IMG_20151025_1601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ico\AppData\Local\Packages\Microsoft.Windows.Photos_8wekyb3d8bbwe\TempState\ShareCache\IMG_20151025_160128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7393" cy="2129858"/>
                    </a:xfrm>
                    <a:prstGeom prst="rect">
                      <a:avLst/>
                    </a:prstGeom>
                    <a:noFill/>
                    <a:ln>
                      <a:noFill/>
                    </a:ln>
                  </pic:spPr>
                </pic:pic>
              </a:graphicData>
            </a:graphic>
          </wp:inline>
        </w:drawing>
      </w:r>
    </w:p>
    <w:p w14:paraId="1E823202" w14:textId="77777777" w:rsidR="009748CF" w:rsidRPr="003B7E78" w:rsidRDefault="003B7E78" w:rsidP="009748CF">
      <w:pPr>
        <w:pStyle w:val="ListParagraph"/>
        <w:numPr>
          <w:ilvl w:val="0"/>
          <w:numId w:val="1"/>
        </w:numPr>
        <w:rPr>
          <w:rFonts w:ascii="Bookman Old Style" w:hAnsi="Bookman Old Style"/>
          <w:i/>
        </w:rPr>
      </w:pPr>
      <w:r>
        <w:rPr>
          <w:rFonts w:ascii="Bookman Old Style" w:hAnsi="Bookman Old Style"/>
          <w:i/>
        </w:rPr>
        <w:t>“Valentinetti h</w:t>
      </w:r>
      <w:r w:rsidR="009748CF" w:rsidRPr="00FA76AD">
        <w:rPr>
          <w:rFonts w:ascii="Bookman Old Style" w:hAnsi="Bookman Old Style"/>
          <w:i/>
        </w:rPr>
        <w:t>as been told his company</w:t>
      </w:r>
      <w:r w:rsidR="008E14DE" w:rsidRPr="00FA76AD">
        <w:rPr>
          <w:rFonts w:ascii="Bookman Old Style" w:hAnsi="Bookman Old Style"/>
          <w:i/>
        </w:rPr>
        <w:t xml:space="preserve"> is under federal jurisdiction</w:t>
      </w:r>
      <w:r>
        <w:rPr>
          <w:rFonts w:ascii="Bookman Old Style" w:hAnsi="Bookman Old Style"/>
          <w:i/>
        </w:rPr>
        <w:t>”</w:t>
      </w:r>
      <w:r w:rsidR="002D5BCA">
        <w:rPr>
          <w:rFonts w:ascii="Bookman Old Style" w:hAnsi="Bookman Old Style"/>
          <w:i/>
        </w:rPr>
        <w:t xml:space="preserve"> – </w:t>
      </w:r>
      <w:r w:rsidR="002D5BCA">
        <w:rPr>
          <w:rFonts w:cstheme="minorHAnsi"/>
        </w:rPr>
        <w:t xml:space="preserve">We don’t believe anything the self-serving DOT says now. </w:t>
      </w:r>
      <w:r>
        <w:rPr>
          <w:rFonts w:cstheme="minorHAnsi"/>
        </w:rPr>
        <w:t xml:space="preserve">The DOT will obviously say anything to get out of trouble for false violations leading to the shut-down of Airline Shuttle without jurisdiction.  </w:t>
      </w:r>
      <w:r w:rsidR="002D5BCA">
        <w:rPr>
          <w:rFonts w:cstheme="minorHAnsi"/>
        </w:rPr>
        <w:t xml:space="preserve">We </w:t>
      </w:r>
      <w:r w:rsidR="003555E5">
        <w:rPr>
          <w:rFonts w:cstheme="minorHAnsi"/>
        </w:rPr>
        <w:t>read, investigate and study</w:t>
      </w:r>
      <w:r w:rsidR="002D5BCA">
        <w:rPr>
          <w:rFonts w:cstheme="minorHAnsi"/>
        </w:rPr>
        <w:t xml:space="preserve"> ourselves and follow the law.</w:t>
      </w:r>
    </w:p>
    <w:p w14:paraId="1E823203" w14:textId="77777777" w:rsidR="003B7E78" w:rsidRDefault="005F2948" w:rsidP="003B7E78">
      <w:pPr>
        <w:pStyle w:val="ListParagraph"/>
        <w:rPr>
          <w:rFonts w:ascii="Bookman Old Style" w:hAnsi="Bookman Old Style"/>
          <w:color w:val="FF0000"/>
        </w:rPr>
      </w:pPr>
      <w:r>
        <w:rPr>
          <w:rFonts w:ascii="Bookman Old Style" w:hAnsi="Bookman Old Style"/>
          <w:color w:val="FF0000"/>
        </w:rPr>
        <w:t xml:space="preserve">UTC </w:t>
      </w:r>
      <w:r w:rsidR="006B7B05">
        <w:rPr>
          <w:rFonts w:ascii="Bookman Old Style" w:hAnsi="Bookman Old Style"/>
          <w:color w:val="FF0000"/>
        </w:rPr>
        <w:t xml:space="preserve">Executive Director </w:t>
      </w:r>
      <w:r w:rsidR="003B7E78" w:rsidRPr="003B7E78">
        <w:rPr>
          <w:rFonts w:ascii="Bookman Old Style" w:hAnsi="Bookman Old Style"/>
          <w:color w:val="FF0000"/>
        </w:rPr>
        <w:t>Steven Kings</w:t>
      </w:r>
      <w:r w:rsidR="006B7B05">
        <w:rPr>
          <w:rFonts w:ascii="Bookman Old Style" w:hAnsi="Bookman Old Style"/>
          <w:color w:val="FF0000"/>
        </w:rPr>
        <w:t xml:space="preserve"> letter</w:t>
      </w:r>
      <w:r w:rsidR="006B7B05" w:rsidRPr="006B7B05">
        <w:t xml:space="preserve"> </w:t>
      </w:r>
      <w:r w:rsidR="006B7B05">
        <w:t xml:space="preserve">stating </w:t>
      </w:r>
      <w:r w:rsidR="006B7B05" w:rsidRPr="006B7B05">
        <w:rPr>
          <w:u w:val="single"/>
        </w:rPr>
        <w:t>May 26</w:t>
      </w:r>
      <w:r w:rsidR="006B7B05" w:rsidRPr="006B7B05">
        <w:rPr>
          <w:u w:val="single"/>
          <w:vertAlign w:val="superscript"/>
        </w:rPr>
        <w:t>th</w:t>
      </w:r>
      <w:r w:rsidR="006B7B05" w:rsidRPr="006B7B05">
        <w:rPr>
          <w:u w:val="single"/>
        </w:rPr>
        <w:t xml:space="preserve"> 2017</w:t>
      </w:r>
      <w:r w:rsidR="006B7B05">
        <w:t xml:space="preserve"> the FMCSA has issued regulatory guidance that it considers “prearranged travel” to or from airports to be interstate travel requiring interstate operating authority.</w:t>
      </w:r>
      <w:r w:rsidR="006B7B05">
        <w:rPr>
          <w:rFonts w:ascii="Bookman Old Style" w:hAnsi="Bookman Old Style"/>
          <w:color w:val="FF0000"/>
        </w:rPr>
        <w:t xml:space="preserve"> </w:t>
      </w:r>
    </w:p>
    <w:p w14:paraId="1E823204" w14:textId="77777777" w:rsidR="003B7E78" w:rsidRPr="003B7E78" w:rsidRDefault="00575BC3" w:rsidP="003B7E78">
      <w:pPr>
        <w:pStyle w:val="ListParagraph"/>
        <w:rPr>
          <w:rFonts w:ascii="Bookman Old Style" w:hAnsi="Bookman Old Style"/>
          <w:color w:val="FF0000"/>
        </w:rPr>
      </w:pPr>
      <w:r w:rsidRPr="006B7B05">
        <w:rPr>
          <w:rFonts w:ascii="Bookman Old Style" w:hAnsi="Bookman Old Style"/>
          <w:color w:val="FF0000"/>
        </w:rPr>
        <w:object w:dxaOrig="3301" w:dyaOrig="816" w14:anchorId="1E823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75pt;height:40.85pt" o:ole="">
            <v:imagedata r:id="rId40" o:title=""/>
          </v:shape>
          <o:OLEObject Type="Embed" ProgID="Package" ShapeID="_x0000_i1025" DrawAspect="Content" ObjectID="_1559636330" r:id="rId41"/>
        </w:object>
      </w:r>
    </w:p>
    <w:p w14:paraId="1E823205" w14:textId="77777777" w:rsidR="00360E06" w:rsidRDefault="003B7E78" w:rsidP="00360E06">
      <w:pPr>
        <w:pStyle w:val="ListParagraph"/>
        <w:numPr>
          <w:ilvl w:val="0"/>
          <w:numId w:val="1"/>
        </w:numPr>
        <w:rPr>
          <w:rFonts w:ascii="Bookman Old Style" w:hAnsi="Bookman Old Style"/>
          <w:i/>
        </w:rPr>
      </w:pPr>
      <w:r>
        <w:rPr>
          <w:rFonts w:ascii="Bookman Old Style" w:hAnsi="Bookman Old Style"/>
          <w:i/>
        </w:rPr>
        <w:t>“</w:t>
      </w:r>
      <w:r w:rsidR="00360E06" w:rsidRPr="00360E06">
        <w:rPr>
          <w:rFonts w:ascii="Bookman Old Style" w:hAnsi="Bookman Old Style"/>
          <w:i/>
        </w:rPr>
        <w:t>A pattern of frequent and serious violations</w:t>
      </w:r>
      <w:r>
        <w:rPr>
          <w:rFonts w:ascii="Bookman Old Style" w:hAnsi="Bookman Old Style"/>
          <w:i/>
        </w:rPr>
        <w:t>”</w:t>
      </w:r>
      <w:r w:rsidR="002D5BCA">
        <w:rPr>
          <w:rFonts w:ascii="Bookman Old Style" w:hAnsi="Bookman Old Style"/>
          <w:i/>
        </w:rPr>
        <w:t xml:space="preserve"> – </w:t>
      </w:r>
      <w:r w:rsidR="00493EE7">
        <w:rPr>
          <w:rFonts w:cstheme="minorHAnsi"/>
        </w:rPr>
        <w:t>A</w:t>
      </w:r>
      <w:r w:rsidR="0042075B">
        <w:rPr>
          <w:rFonts w:cstheme="minorHAnsi"/>
        </w:rPr>
        <w:t>fter 24 years violation, complaint and accident free, A</w:t>
      </w:r>
      <w:r w:rsidR="00493EE7">
        <w:rPr>
          <w:rFonts w:cstheme="minorHAnsi"/>
        </w:rPr>
        <w:t xml:space="preserve">MI Coaches / </w:t>
      </w:r>
      <w:r w:rsidR="0042075B">
        <w:rPr>
          <w:rFonts w:cstheme="minorHAnsi"/>
        </w:rPr>
        <w:t xml:space="preserve">Airline Shuttle and </w:t>
      </w:r>
      <w:r w:rsidR="00493EE7">
        <w:rPr>
          <w:rFonts w:cstheme="minorHAnsi"/>
        </w:rPr>
        <w:t>Valentinetti’s trouble began</w:t>
      </w:r>
      <w:r>
        <w:rPr>
          <w:rFonts w:cstheme="minorHAnsi"/>
        </w:rPr>
        <w:t xml:space="preserve"> 5 days after WUTC</w:t>
      </w:r>
      <w:r w:rsidR="002D5BCA">
        <w:rPr>
          <w:rFonts w:cstheme="minorHAnsi"/>
        </w:rPr>
        <w:t xml:space="preserve"> Pratt</w:t>
      </w:r>
      <w:r>
        <w:rPr>
          <w:rFonts w:cstheme="minorHAnsi"/>
        </w:rPr>
        <w:t>’s “Business Interuption Letter” !!!!</w:t>
      </w:r>
    </w:p>
    <w:p w14:paraId="1E823206" w14:textId="77777777" w:rsidR="00493EE7" w:rsidRDefault="00493EE7" w:rsidP="00493EE7">
      <w:pPr>
        <w:pStyle w:val="ListParagraph"/>
        <w:rPr>
          <w:rFonts w:ascii="Bookman Old Style" w:hAnsi="Bookman Old Style"/>
          <w:i/>
        </w:rPr>
      </w:pPr>
    </w:p>
    <w:p w14:paraId="1E823207" w14:textId="77777777" w:rsidR="00493EE7" w:rsidRPr="00493EE7" w:rsidRDefault="00664B42" w:rsidP="00493EE7">
      <w:pPr>
        <w:pStyle w:val="ListParagraph"/>
        <w:numPr>
          <w:ilvl w:val="0"/>
          <w:numId w:val="1"/>
        </w:numPr>
        <w:rPr>
          <w:rFonts w:ascii="Bookman Old Style" w:hAnsi="Bookman Old Style"/>
          <w:i/>
        </w:rPr>
      </w:pPr>
      <w:r>
        <w:rPr>
          <w:rFonts w:ascii="Bookman Old Style" w:hAnsi="Bookman Old Style"/>
          <w:i/>
        </w:rPr>
        <w:t>“</w:t>
      </w:r>
      <w:r w:rsidR="00360E06" w:rsidRPr="00493EE7">
        <w:rPr>
          <w:rFonts w:ascii="Bookman Old Style" w:hAnsi="Bookman Old Style"/>
          <w:b/>
          <w:i/>
        </w:rPr>
        <w:t>The recency and severity of those violations alone justifies the denial Go VIP’s application</w:t>
      </w:r>
      <w:r>
        <w:rPr>
          <w:rFonts w:ascii="Bookman Old Style" w:hAnsi="Bookman Old Style"/>
          <w:i/>
        </w:rPr>
        <w:t>”</w:t>
      </w:r>
      <w:r w:rsidR="002D5BCA">
        <w:rPr>
          <w:rFonts w:ascii="Bookman Old Style" w:hAnsi="Bookman Old Style"/>
          <w:i/>
        </w:rPr>
        <w:t xml:space="preserve"> </w:t>
      </w:r>
      <w:r>
        <w:rPr>
          <w:rFonts w:cstheme="minorHAnsi"/>
        </w:rPr>
        <w:t xml:space="preserve"> </w:t>
      </w:r>
      <w:r w:rsidR="00493EE7">
        <w:rPr>
          <w:rFonts w:cstheme="minorHAnsi"/>
        </w:rPr>
        <w:t>Is that a law or is Roberson</w:t>
      </w:r>
      <w:r>
        <w:rPr>
          <w:rFonts w:cstheme="minorHAnsi"/>
        </w:rPr>
        <w:t xml:space="preserve"> loading the future record with meritles</w:t>
      </w:r>
      <w:r w:rsidR="0042075B">
        <w:rPr>
          <w:rFonts w:cstheme="minorHAnsi"/>
        </w:rPr>
        <w:t>s statements like the one above?</w:t>
      </w:r>
      <w:r>
        <w:rPr>
          <w:rFonts w:cstheme="minorHAnsi"/>
        </w:rPr>
        <w:t xml:space="preserve"> T</w:t>
      </w:r>
      <w:r w:rsidR="0042075B">
        <w:rPr>
          <w:rFonts w:cstheme="minorHAnsi"/>
        </w:rPr>
        <w:t>he DOT</w:t>
      </w:r>
      <w:r w:rsidR="002D5BCA">
        <w:rPr>
          <w:rFonts w:cstheme="minorHAnsi"/>
        </w:rPr>
        <w:t xml:space="preserve"> has been unable to prove</w:t>
      </w:r>
      <w:r w:rsidR="00493EE7">
        <w:rPr>
          <w:rFonts w:cstheme="minorHAnsi"/>
        </w:rPr>
        <w:t xml:space="preserve"> any of</w:t>
      </w:r>
      <w:r w:rsidR="002D5BCA">
        <w:rPr>
          <w:rFonts w:cstheme="minorHAnsi"/>
        </w:rPr>
        <w:t xml:space="preserve"> the violations against Valentinetti’s companies</w:t>
      </w:r>
      <w:r w:rsidR="003B7E78">
        <w:rPr>
          <w:rFonts w:cstheme="minorHAnsi"/>
        </w:rPr>
        <w:t>. The worst violations are “operating without authority” easily and already proved wrong, “No insurance” proven false with evidence and unchallenged live testimony at TE-161295 and for the past 3.5 years. “no random drug &amp; alcohol program” also easily and already proved wrong.</w:t>
      </w:r>
    </w:p>
    <w:p w14:paraId="1E823208" w14:textId="77777777" w:rsidR="00013DC2" w:rsidRDefault="00013DC2" w:rsidP="00013DC2">
      <w:pPr>
        <w:pStyle w:val="ListParagraph"/>
        <w:numPr>
          <w:ilvl w:val="0"/>
          <w:numId w:val="1"/>
        </w:numPr>
        <w:rPr>
          <w:rFonts w:ascii="Bookman Old Style" w:hAnsi="Bookman Old Style"/>
          <w:i/>
        </w:rPr>
      </w:pPr>
      <w:r w:rsidRPr="00013DC2">
        <w:rPr>
          <w:rFonts w:ascii="Bookman Old Style" w:hAnsi="Bookman Old Style"/>
          <w:i/>
        </w:rPr>
        <w:t>The ALJ found Go VIP’s denials lacked credibility</w:t>
      </w:r>
      <w:r w:rsidR="0037094B">
        <w:rPr>
          <w:rFonts w:ascii="Bookman Old Style" w:hAnsi="Bookman Old Style"/>
          <w:i/>
        </w:rPr>
        <w:t xml:space="preserve">  </w:t>
      </w:r>
      <w:r w:rsidR="00090EA2">
        <w:rPr>
          <w:rFonts w:cstheme="minorHAnsi"/>
          <w:b/>
        </w:rPr>
        <w:t>Did Valentinetti make</w:t>
      </w:r>
      <w:r w:rsidR="0037094B" w:rsidRPr="003B7E78">
        <w:rPr>
          <w:rFonts w:cstheme="minorHAnsi"/>
          <w:b/>
        </w:rPr>
        <w:t xml:space="preserve"> a false statement or does the DOT just not like what they are hearing</w:t>
      </w:r>
      <w:r w:rsidR="0037094B">
        <w:rPr>
          <w:rFonts w:cstheme="minorHAnsi"/>
        </w:rPr>
        <w:t>.</w:t>
      </w:r>
    </w:p>
    <w:p w14:paraId="1E823209" w14:textId="77777777" w:rsidR="003A408A" w:rsidRDefault="003A408A" w:rsidP="003A408A">
      <w:pPr>
        <w:pStyle w:val="ListParagraph"/>
        <w:numPr>
          <w:ilvl w:val="0"/>
          <w:numId w:val="1"/>
        </w:numPr>
        <w:rPr>
          <w:rFonts w:ascii="Bookman Old Style" w:hAnsi="Bookman Old Style"/>
          <w:i/>
        </w:rPr>
      </w:pPr>
      <w:r w:rsidRPr="00493EE7">
        <w:rPr>
          <w:rFonts w:ascii="Bookman Old Style" w:hAnsi="Bookman Old Style"/>
          <w:b/>
          <w:i/>
        </w:rPr>
        <w:t>Staff also disputes</w:t>
      </w:r>
      <w:r w:rsidRPr="003A408A">
        <w:rPr>
          <w:rFonts w:ascii="Bookman Old Style" w:hAnsi="Bookman Old Style"/>
          <w:i/>
        </w:rPr>
        <w:t xml:space="preserve"> Mr. Valentinetti’s claim that he has never been given an opportunity to the address the violations found by the FMCSA</w:t>
      </w:r>
      <w:r w:rsidR="0037094B">
        <w:rPr>
          <w:rFonts w:ascii="Bookman Old Style" w:hAnsi="Bookman Old Style"/>
          <w:i/>
        </w:rPr>
        <w:t xml:space="preserve">  </w:t>
      </w:r>
      <w:r w:rsidR="008A0408" w:rsidRPr="00047EEF">
        <w:rPr>
          <w:rFonts w:ascii="Bookman Old Style" w:hAnsi="Bookman Old Style"/>
          <w:b/>
          <w:i/>
        </w:rPr>
        <w:t xml:space="preserve"> </w:t>
      </w:r>
      <w:r w:rsidR="0037094B" w:rsidRPr="00047EEF">
        <w:rPr>
          <w:rFonts w:cstheme="minorHAnsi"/>
          <w:b/>
        </w:rPr>
        <w:t>Ok, when was the hearing and the court date?</w:t>
      </w:r>
      <w:r w:rsidR="00664B42">
        <w:rPr>
          <w:rFonts w:cstheme="minorHAnsi"/>
          <w:b/>
        </w:rPr>
        <w:t xml:space="preserve"> </w:t>
      </w:r>
      <w:r w:rsidR="00090EA2">
        <w:rPr>
          <w:rFonts w:cstheme="minorHAnsi"/>
        </w:rPr>
        <w:t>AAG R</w:t>
      </w:r>
      <w:r w:rsidR="00664B42" w:rsidRPr="00664B42">
        <w:rPr>
          <w:rFonts w:cstheme="minorHAnsi"/>
        </w:rPr>
        <w:t>oberson 3</w:t>
      </w:r>
      <w:r w:rsidR="00664B42" w:rsidRPr="00664B42">
        <w:rPr>
          <w:rFonts w:cstheme="minorHAnsi"/>
          <w:vertAlign w:val="superscript"/>
        </w:rPr>
        <w:t>rd</w:t>
      </w:r>
      <w:r w:rsidR="00664B42" w:rsidRPr="00664B42">
        <w:rPr>
          <w:rFonts w:cstheme="minorHAnsi"/>
        </w:rPr>
        <w:t xml:space="preserve"> persons</w:t>
      </w:r>
      <w:r w:rsidR="00664B42">
        <w:rPr>
          <w:rFonts w:cstheme="minorHAnsi"/>
        </w:rPr>
        <w:t xml:space="preserve"> himself</w:t>
      </w:r>
      <w:r w:rsidR="00664B42" w:rsidRPr="00664B42">
        <w:rPr>
          <w:rFonts w:cstheme="minorHAnsi"/>
        </w:rPr>
        <w:t xml:space="preserve"> out </w:t>
      </w:r>
      <w:r w:rsidR="00493EE7">
        <w:rPr>
          <w:rFonts w:cstheme="minorHAnsi"/>
        </w:rPr>
        <w:t xml:space="preserve">of the statement </w:t>
      </w:r>
      <w:r w:rsidR="00664B42" w:rsidRPr="00664B42">
        <w:rPr>
          <w:rFonts w:cstheme="minorHAnsi"/>
        </w:rPr>
        <w:t>again</w:t>
      </w:r>
      <w:r w:rsidR="00664B42">
        <w:rPr>
          <w:rFonts w:cstheme="minorHAnsi"/>
        </w:rPr>
        <w:t>.</w:t>
      </w:r>
    </w:p>
    <w:p w14:paraId="1E82320A" w14:textId="77777777" w:rsidR="001442EF" w:rsidRDefault="001442EF" w:rsidP="001442EF">
      <w:pPr>
        <w:pStyle w:val="ListParagraph"/>
        <w:numPr>
          <w:ilvl w:val="0"/>
          <w:numId w:val="1"/>
        </w:numPr>
        <w:rPr>
          <w:rFonts w:ascii="Bookman Old Style" w:hAnsi="Bookman Old Style"/>
          <w:i/>
        </w:rPr>
      </w:pPr>
      <w:r w:rsidRPr="00493EE7">
        <w:rPr>
          <w:rFonts w:ascii="Bookman Old Style" w:hAnsi="Bookman Old Style"/>
          <w:b/>
          <w:i/>
        </w:rPr>
        <w:t>the ALJ noted</w:t>
      </w:r>
      <w:r w:rsidRPr="001442EF">
        <w:rPr>
          <w:rFonts w:ascii="Bookman Old Style" w:hAnsi="Bookman Old Style"/>
          <w:i/>
        </w:rPr>
        <w:t xml:space="preserve"> in Order 01, Mr. Valentinetti admitted at hearing that AMI Coaches and Airline Shuttle had committed a significant number of the violations.</w:t>
      </w:r>
      <w:r w:rsidR="0037094B">
        <w:rPr>
          <w:rFonts w:ascii="Bookman Old Style" w:hAnsi="Bookman Old Style"/>
          <w:i/>
        </w:rPr>
        <w:t xml:space="preserve">  </w:t>
      </w:r>
      <w:r w:rsidR="0037094B" w:rsidRPr="00047EEF">
        <w:rPr>
          <w:rFonts w:cstheme="minorHAnsi"/>
          <w:b/>
        </w:rPr>
        <w:t>Again ALJ Pearson</w:t>
      </w:r>
      <w:r w:rsidR="008A0408" w:rsidRPr="00047EEF">
        <w:rPr>
          <w:rFonts w:cstheme="minorHAnsi"/>
          <w:b/>
        </w:rPr>
        <w:t xml:space="preserve"> and Roberson</w:t>
      </w:r>
      <w:r w:rsidR="0037094B" w:rsidRPr="00047EEF">
        <w:rPr>
          <w:rFonts w:cstheme="minorHAnsi"/>
          <w:b/>
        </w:rPr>
        <w:t xml:space="preserve"> obviously doesn’t understand </w:t>
      </w:r>
      <w:r w:rsidR="008A0408" w:rsidRPr="00047EEF">
        <w:rPr>
          <w:rFonts w:cstheme="minorHAnsi"/>
          <w:b/>
        </w:rPr>
        <w:t xml:space="preserve">the </w:t>
      </w:r>
      <w:r w:rsidR="0037094B" w:rsidRPr="00047EEF">
        <w:rPr>
          <w:rFonts w:cstheme="minorHAnsi"/>
          <w:b/>
        </w:rPr>
        <w:t>transportation law</w:t>
      </w:r>
      <w:r w:rsidR="008A0408" w:rsidRPr="00047EEF">
        <w:rPr>
          <w:rFonts w:cstheme="minorHAnsi"/>
          <w:b/>
        </w:rPr>
        <w:t>s</w:t>
      </w:r>
      <w:r w:rsidR="0037094B" w:rsidRPr="00047EEF">
        <w:rPr>
          <w:rFonts w:cstheme="minorHAnsi"/>
          <w:b/>
        </w:rPr>
        <w:t>.</w:t>
      </w:r>
      <w:r w:rsidR="00664B42">
        <w:rPr>
          <w:rFonts w:cstheme="minorHAnsi"/>
          <w:b/>
        </w:rPr>
        <w:t xml:space="preserve"> Roberson was unable to challenge testimony in TE-161295 because Valentinetti knows the laws and could have provided the evidence but without a challenge we didn’t provide the evidence.</w:t>
      </w:r>
    </w:p>
    <w:p w14:paraId="1E82320B" w14:textId="77777777" w:rsidR="00E27B52" w:rsidRDefault="00047EEF" w:rsidP="00E27B52">
      <w:pPr>
        <w:pStyle w:val="ListParagraph"/>
        <w:numPr>
          <w:ilvl w:val="0"/>
          <w:numId w:val="1"/>
        </w:numPr>
        <w:rPr>
          <w:rFonts w:ascii="Bookman Old Style" w:hAnsi="Bookman Old Style"/>
          <w:i/>
        </w:rPr>
      </w:pPr>
      <w:r>
        <w:rPr>
          <w:rFonts w:ascii="Bookman Old Style" w:hAnsi="Bookman Old Style"/>
          <w:i/>
        </w:rPr>
        <w:t>“</w:t>
      </w:r>
      <w:r w:rsidR="00E27B52" w:rsidRPr="00E27B52">
        <w:rPr>
          <w:rFonts w:ascii="Bookman Old Style" w:hAnsi="Bookman Old Style"/>
          <w:i/>
        </w:rPr>
        <w:t>Go VIP’s evidence often does not support its argument that AMI Coaches or Airline Shuttle did not commit the alleged violation</w:t>
      </w:r>
      <w:r>
        <w:rPr>
          <w:rFonts w:ascii="Bookman Old Style" w:hAnsi="Bookman Old Style"/>
          <w:i/>
        </w:rPr>
        <w:t>”</w:t>
      </w:r>
      <w:r w:rsidR="008A0408">
        <w:rPr>
          <w:rFonts w:ascii="Bookman Old Style" w:hAnsi="Bookman Old Style"/>
          <w:i/>
        </w:rPr>
        <w:t xml:space="preserve">  </w:t>
      </w:r>
      <w:r w:rsidR="008A0408" w:rsidRPr="00047EEF">
        <w:rPr>
          <w:rFonts w:cstheme="minorHAnsi"/>
          <w:b/>
        </w:rPr>
        <w:t>This indirect false statement has no examples, just a meritless statement</w:t>
      </w:r>
      <w:r w:rsidR="008A0408">
        <w:rPr>
          <w:rFonts w:cstheme="minorHAnsi"/>
        </w:rPr>
        <w:t xml:space="preserve"> trying to stop Valentinetti from getting a hearing.</w:t>
      </w:r>
      <w:r w:rsidR="00664B42">
        <w:rPr>
          <w:rFonts w:cstheme="minorHAnsi"/>
        </w:rPr>
        <w:t xml:space="preserve"> </w:t>
      </w:r>
      <w:r w:rsidR="00664B42">
        <w:rPr>
          <w:rFonts w:cstheme="minorHAnsi"/>
          <w:b/>
        </w:rPr>
        <w:t xml:space="preserve">Roberson admits Valentinetti presented evidence in this statement but the evidence is </w:t>
      </w:r>
      <w:r w:rsidR="00B95F14">
        <w:rPr>
          <w:rFonts w:cstheme="minorHAnsi"/>
          <w:b/>
        </w:rPr>
        <w:t xml:space="preserve">now </w:t>
      </w:r>
      <w:r w:rsidR="00664B42">
        <w:rPr>
          <w:rFonts w:cstheme="minorHAnsi"/>
          <w:b/>
        </w:rPr>
        <w:t>missing from the hearing.</w:t>
      </w:r>
    </w:p>
    <w:p w14:paraId="1E82320C" w14:textId="77777777" w:rsidR="00D03B41" w:rsidRPr="00D03B41" w:rsidRDefault="00047EEF" w:rsidP="00D03B41">
      <w:pPr>
        <w:pStyle w:val="ListParagraph"/>
        <w:numPr>
          <w:ilvl w:val="0"/>
          <w:numId w:val="1"/>
        </w:numPr>
        <w:rPr>
          <w:rFonts w:ascii="Bookman Old Style" w:hAnsi="Bookman Old Style"/>
          <w:i/>
        </w:rPr>
      </w:pPr>
      <w:r>
        <w:rPr>
          <w:rFonts w:ascii="Bookman Old Style" w:hAnsi="Bookman Old Style"/>
          <w:i/>
        </w:rPr>
        <w:t>“</w:t>
      </w:r>
      <w:r w:rsidR="00D03B41" w:rsidRPr="00D03B41">
        <w:rPr>
          <w:rFonts w:ascii="Bookman Old Style" w:hAnsi="Bookman Old Style"/>
          <w:i/>
        </w:rPr>
        <w:t>companies owned and operated by Mr. Valentinetti have a history of violating safety regulations  Mr. Valentinetti’s companies operated at a high risk of accident</w:t>
      </w:r>
      <w:r>
        <w:rPr>
          <w:rFonts w:ascii="Bookman Old Style" w:hAnsi="Bookman Old Style"/>
          <w:i/>
        </w:rPr>
        <w:t>”</w:t>
      </w:r>
      <w:r w:rsidR="00D03B41">
        <w:rPr>
          <w:rFonts w:ascii="Bookman Old Style" w:hAnsi="Bookman Old Style"/>
          <w:i/>
        </w:rPr>
        <w:t xml:space="preserve">. </w:t>
      </w:r>
      <w:r w:rsidR="00D03B41">
        <w:rPr>
          <w:rFonts w:cstheme="minorHAnsi"/>
          <w:b/>
        </w:rPr>
        <w:t>(</w:t>
      </w:r>
      <w:r w:rsidR="008A0408">
        <w:rPr>
          <w:rFonts w:cstheme="minorHAnsi"/>
          <w:b/>
        </w:rPr>
        <w:t>after 24 years accident free the false history started 5 days after WUTC’s Pratt’s business interuption letter trying to block AMI Coaches from obtaining its 2nd Amtrak contract.</w:t>
      </w:r>
    </w:p>
    <w:p w14:paraId="1E82320D" w14:textId="77777777" w:rsidR="00D03B41" w:rsidRPr="00D03B41" w:rsidRDefault="00D03B41" w:rsidP="00D03B41">
      <w:pPr>
        <w:pStyle w:val="ListParagraph"/>
        <w:numPr>
          <w:ilvl w:val="0"/>
          <w:numId w:val="1"/>
        </w:numPr>
        <w:rPr>
          <w:rFonts w:ascii="Bookman Old Style" w:hAnsi="Bookman Old Style"/>
          <w:i/>
        </w:rPr>
      </w:pPr>
      <w:r w:rsidRPr="00D03B41">
        <w:rPr>
          <w:rFonts w:ascii="Bookman Old Style" w:hAnsi="Bookman Old Style"/>
          <w:i/>
        </w:rPr>
        <w:t>Mr. Valentinetti’s continuing denials that AMI Coaches and Airline Shuttle committed any violations indicate that Go VIP would not operate any differently than those companie</w:t>
      </w:r>
      <w:r>
        <w:rPr>
          <w:rFonts w:ascii="Bookman Old Style" w:hAnsi="Bookman Old Style"/>
          <w:i/>
        </w:rPr>
        <w:t>s</w:t>
      </w:r>
    </w:p>
    <w:p w14:paraId="1E82320E" w14:textId="77777777" w:rsidR="00D03B41" w:rsidRPr="00D03B41" w:rsidRDefault="00D03B41" w:rsidP="00D03B41">
      <w:pPr>
        <w:pStyle w:val="ListParagraph"/>
        <w:rPr>
          <w:rFonts w:ascii="Bookman Old Style" w:hAnsi="Bookman Old Style"/>
          <w:i/>
        </w:rPr>
      </w:pPr>
      <w:r>
        <w:rPr>
          <w:rFonts w:cstheme="minorHAnsi"/>
          <w:b/>
        </w:rPr>
        <w:lastRenderedPageBreak/>
        <w:t>Great, 24 more years accident free</w:t>
      </w:r>
      <w:r w:rsidR="00047EEF">
        <w:rPr>
          <w:rFonts w:cstheme="minorHAnsi"/>
          <w:b/>
        </w:rPr>
        <w:t xml:space="preserve">.  </w:t>
      </w:r>
    </w:p>
    <w:p w14:paraId="1E82320F" w14:textId="77777777" w:rsidR="00E023FF" w:rsidRPr="00E023FF" w:rsidRDefault="00E023FF" w:rsidP="00E023FF">
      <w:pPr>
        <w:pStyle w:val="ListParagraph"/>
        <w:numPr>
          <w:ilvl w:val="0"/>
          <w:numId w:val="1"/>
        </w:numPr>
        <w:rPr>
          <w:rFonts w:ascii="Bookman Old Style" w:hAnsi="Bookman Old Style"/>
          <w:i/>
        </w:rPr>
      </w:pPr>
      <w:r w:rsidRPr="00E023FF">
        <w:rPr>
          <w:rFonts w:ascii="Bookman Old Style" w:hAnsi="Bookman Old Style"/>
          <w:i/>
        </w:rPr>
        <w:t>Similarly, Go VIP claims that Staff witness Mat Perkinson testified that Go VIP was exempt from FMCSA jurisdiction.</w:t>
      </w:r>
      <w:r>
        <w:rPr>
          <w:rFonts w:ascii="Bookman Old Style" w:hAnsi="Bookman Old Style"/>
          <w:i/>
        </w:rPr>
        <w:t xml:space="preserve"> He did not.  </w:t>
      </w:r>
      <w:r>
        <w:rPr>
          <w:rFonts w:cstheme="minorHAnsi"/>
        </w:rPr>
        <w:t>That</w:t>
      </w:r>
      <w:r w:rsidR="00A914A9">
        <w:rPr>
          <w:rFonts w:cstheme="minorHAnsi"/>
        </w:rPr>
        <w:t>’s</w:t>
      </w:r>
      <w:r>
        <w:rPr>
          <w:rFonts w:cstheme="minorHAnsi"/>
        </w:rPr>
        <w:t xml:space="preserve"> correct, WUTC’s </w:t>
      </w:r>
      <w:r w:rsidRPr="00047EEF">
        <w:rPr>
          <w:rFonts w:cstheme="minorHAnsi"/>
          <w:b/>
        </w:rPr>
        <w:t xml:space="preserve">Mathew Perkinson testified that Airline Shuttle is exempt from </w:t>
      </w:r>
      <w:r w:rsidR="00A914A9" w:rsidRPr="00047EEF">
        <w:rPr>
          <w:rFonts w:cstheme="minorHAnsi"/>
          <w:b/>
        </w:rPr>
        <w:t xml:space="preserve">WUTC &amp; </w:t>
      </w:r>
      <w:r w:rsidRPr="00047EEF">
        <w:rPr>
          <w:rFonts w:cstheme="minorHAnsi"/>
          <w:b/>
        </w:rPr>
        <w:t>FMCSA jurisdiction.</w:t>
      </w:r>
    </w:p>
    <w:p w14:paraId="1E823210" w14:textId="77777777" w:rsidR="00D03B41" w:rsidRPr="00D03B41" w:rsidRDefault="00D03B41" w:rsidP="00D03B41">
      <w:pPr>
        <w:pStyle w:val="ListParagraph"/>
        <w:numPr>
          <w:ilvl w:val="0"/>
          <w:numId w:val="1"/>
        </w:numPr>
        <w:rPr>
          <w:rFonts w:ascii="Bookman Old Style" w:hAnsi="Bookman Old Style"/>
          <w:i/>
        </w:rPr>
      </w:pPr>
      <w:r>
        <w:rPr>
          <w:rFonts w:ascii="Bookman Old Style" w:hAnsi="Bookman Old Style"/>
          <w:i/>
        </w:rPr>
        <w:t>“</w:t>
      </w:r>
      <w:r w:rsidRPr="00D03B41">
        <w:rPr>
          <w:rFonts w:ascii="Bookman Old Style" w:hAnsi="Bookman Old Style"/>
          <w:i/>
        </w:rPr>
        <w:t>collaterally estopping Go VIP from contesting the violations amounted to legal error</w:t>
      </w:r>
      <w:r>
        <w:rPr>
          <w:rFonts w:ascii="Bookman Old Style" w:hAnsi="Bookman Old Style"/>
          <w:i/>
        </w:rPr>
        <w:t>”</w:t>
      </w:r>
      <w:r w:rsidR="00664B42">
        <w:rPr>
          <w:rFonts w:ascii="Bookman Old Style" w:hAnsi="Bookman Old Style"/>
          <w:i/>
        </w:rPr>
        <w:t xml:space="preserve"> </w:t>
      </w:r>
      <w:r w:rsidR="00664B42" w:rsidRPr="00664B42">
        <w:rPr>
          <w:rFonts w:cstheme="minorHAnsi"/>
          <w:i/>
        </w:rPr>
        <w:t>A</w:t>
      </w:r>
      <w:r>
        <w:rPr>
          <w:rFonts w:cstheme="minorHAnsi"/>
        </w:rPr>
        <w:t>AG Roberson admits CE doesn’t apply here.</w:t>
      </w:r>
    </w:p>
    <w:p w14:paraId="1E823211" w14:textId="77777777" w:rsidR="00D03B41" w:rsidRPr="00664B42" w:rsidRDefault="00D03B41" w:rsidP="00D03B41">
      <w:pPr>
        <w:pStyle w:val="ListParagraph"/>
        <w:numPr>
          <w:ilvl w:val="0"/>
          <w:numId w:val="1"/>
        </w:numPr>
        <w:rPr>
          <w:rFonts w:ascii="Bookman Old Style" w:hAnsi="Bookman Old Style"/>
          <w:i/>
        </w:rPr>
      </w:pPr>
      <w:r>
        <w:rPr>
          <w:rFonts w:ascii="Bookman Old Style" w:hAnsi="Bookman Old Style"/>
          <w:i/>
        </w:rPr>
        <w:t>or if</w:t>
      </w:r>
      <w:r w:rsidRPr="00D03B41">
        <w:rPr>
          <w:rFonts w:ascii="Bookman Old Style" w:hAnsi="Bookman Old Style"/>
          <w:i/>
        </w:rPr>
        <w:t xml:space="preserve"> Go VIP had shown that it had not committed any regulatory violations, it should still deny the petition</w:t>
      </w:r>
      <w:r>
        <w:rPr>
          <w:rFonts w:ascii="Bookman Old Style" w:hAnsi="Bookman Old Style"/>
          <w:i/>
        </w:rPr>
        <w:t xml:space="preserve"> </w:t>
      </w:r>
      <w:r w:rsidRPr="00100F30">
        <w:rPr>
          <w:rFonts w:cstheme="minorHAnsi"/>
          <w:b/>
          <w:sz w:val="24"/>
          <w:u w:val="single"/>
        </w:rPr>
        <w:t xml:space="preserve">Direct and blatant discrimination </w:t>
      </w:r>
      <w:r w:rsidR="00100F30" w:rsidRPr="00100F30">
        <w:rPr>
          <w:rFonts w:cstheme="minorHAnsi"/>
          <w:b/>
          <w:sz w:val="24"/>
          <w:u w:val="single"/>
        </w:rPr>
        <w:t xml:space="preserve">and retaliation </w:t>
      </w:r>
      <w:r w:rsidRPr="00100F30">
        <w:rPr>
          <w:rFonts w:cstheme="minorHAnsi"/>
          <w:b/>
          <w:sz w:val="24"/>
          <w:u w:val="single"/>
        </w:rPr>
        <w:t>by the WUTC</w:t>
      </w:r>
    </w:p>
    <w:p w14:paraId="1E823212" w14:textId="77777777" w:rsidR="00664B42" w:rsidRPr="0055617A" w:rsidRDefault="00664B42" w:rsidP="00664B42">
      <w:pPr>
        <w:pStyle w:val="ListParagraph"/>
        <w:rPr>
          <w:rFonts w:ascii="Bookman Old Style" w:hAnsi="Bookman Old Style"/>
          <w:i/>
        </w:rPr>
      </w:pPr>
    </w:p>
    <w:p w14:paraId="1E823213" w14:textId="77777777" w:rsidR="0055617A" w:rsidRPr="00047EEF" w:rsidRDefault="0055617A" w:rsidP="0055617A">
      <w:pPr>
        <w:pStyle w:val="ListParagraph"/>
        <w:numPr>
          <w:ilvl w:val="0"/>
          <w:numId w:val="1"/>
        </w:numPr>
        <w:rPr>
          <w:rFonts w:ascii="Bookman Old Style" w:hAnsi="Bookman Old Style"/>
          <w:i/>
        </w:rPr>
      </w:pPr>
      <w:r w:rsidRPr="0055617A">
        <w:rPr>
          <w:rFonts w:ascii="Bookman Old Style" w:hAnsi="Bookman Old Style"/>
          <w:i/>
        </w:rPr>
        <w:t xml:space="preserve">Mr. </w:t>
      </w:r>
      <w:r w:rsidRPr="006A5020">
        <w:rPr>
          <w:rFonts w:ascii="Bookman Old Style" w:hAnsi="Bookman Old Style"/>
          <w:b/>
          <w:i/>
          <w:u w:val="single"/>
        </w:rPr>
        <w:t>Valentinetti also refuses to accept that Airline Shuttle’s operations were subject to FMCSA oversight despite repeatedly being advised</w:t>
      </w:r>
      <w:r w:rsidRPr="006A5020">
        <w:rPr>
          <w:rFonts w:ascii="Bookman Old Style" w:hAnsi="Bookman Old Style"/>
          <w:b/>
          <w:i/>
        </w:rPr>
        <w:t xml:space="preserve"> </w:t>
      </w:r>
      <w:r w:rsidRPr="0055617A">
        <w:rPr>
          <w:rFonts w:ascii="Bookman Old Style" w:hAnsi="Bookman Old Style"/>
          <w:i/>
        </w:rPr>
        <w:t>that Airline Shuttle was required to follow federal motor carrier safety regulations</w:t>
      </w:r>
      <w:r>
        <w:rPr>
          <w:rFonts w:ascii="Bookman Old Style" w:hAnsi="Bookman Old Style"/>
          <w:i/>
        </w:rPr>
        <w:t xml:space="preserve">  </w:t>
      </w:r>
      <w:r>
        <w:rPr>
          <w:rFonts w:cstheme="minorHAnsi"/>
        </w:rPr>
        <w:t>Valentinetti follows the laws not the advice of dishonest, racist</w:t>
      </w:r>
      <w:r w:rsidR="006A5020">
        <w:rPr>
          <w:rFonts w:cstheme="minorHAnsi"/>
        </w:rPr>
        <w:t>, corrupt</w:t>
      </w:r>
      <w:r>
        <w:rPr>
          <w:rFonts w:cstheme="minorHAnsi"/>
        </w:rPr>
        <w:t xml:space="preserve"> regulators that are now in trouble because they are caught discriminating.</w:t>
      </w:r>
    </w:p>
    <w:p w14:paraId="1E823214" w14:textId="77777777" w:rsidR="00047EEF" w:rsidRDefault="00047EEF" w:rsidP="00047EEF">
      <w:pPr>
        <w:pStyle w:val="ListParagraph"/>
        <w:rPr>
          <w:rFonts w:cstheme="minorHAnsi"/>
        </w:rPr>
      </w:pPr>
      <w:r w:rsidRPr="00047EEF">
        <w:rPr>
          <w:rFonts w:cstheme="minorHAnsi"/>
        </w:rPr>
        <w:t>WAC 480-30-011</w:t>
      </w:r>
      <w:r>
        <w:rPr>
          <w:rFonts w:cstheme="minorHAnsi"/>
        </w:rPr>
        <w:t xml:space="preserve"> &amp; 49 USC 13506(3)</w:t>
      </w:r>
    </w:p>
    <w:p w14:paraId="1E823215" w14:textId="77777777" w:rsidR="00664B42" w:rsidRPr="00047EEF" w:rsidRDefault="00664B42" w:rsidP="00047EEF">
      <w:pPr>
        <w:pStyle w:val="ListParagraph"/>
        <w:rPr>
          <w:rFonts w:cstheme="minorHAnsi"/>
        </w:rPr>
      </w:pPr>
    </w:p>
    <w:p w14:paraId="1E823216" w14:textId="77777777" w:rsidR="00956874" w:rsidRPr="00664B42" w:rsidRDefault="00956874" w:rsidP="00956874">
      <w:pPr>
        <w:pStyle w:val="ListParagraph"/>
        <w:numPr>
          <w:ilvl w:val="0"/>
          <w:numId w:val="1"/>
        </w:numPr>
        <w:rPr>
          <w:rFonts w:ascii="Bookman Old Style" w:hAnsi="Bookman Old Style"/>
          <w:i/>
        </w:rPr>
      </w:pPr>
      <w:r w:rsidRPr="00956874">
        <w:rPr>
          <w:rFonts w:ascii="Bookman Old Style" w:hAnsi="Bookman Old Style"/>
          <w:i/>
        </w:rPr>
        <w:t>it appears Mr. Valentinetti incorporated Go VIP to conceal a history of noncompliance and avoid compliance with orders forbidding AMI Coaches and Airline Shuttle from operating</w:t>
      </w:r>
      <w:r>
        <w:rPr>
          <w:rFonts w:ascii="Bookman Old Style" w:hAnsi="Bookman Old Style"/>
          <w:i/>
        </w:rPr>
        <w:t xml:space="preserve"> </w:t>
      </w:r>
      <w:r>
        <w:rPr>
          <w:rFonts w:cstheme="minorHAnsi"/>
          <w:b/>
        </w:rPr>
        <w:t>(Same name , address, number, &amp; both Airline Shuttle and AMI Coaches were incorporated) (it appears that the DOT is continuing to use derogatory terms trying to hold 24 year accident / violation free Mr. Valentinetti out of business instead of doing their jobs and research into understanding transportation and civil rights laws)</w:t>
      </w:r>
      <w:r w:rsidR="00047EEF">
        <w:rPr>
          <w:rFonts w:cstheme="minorHAnsi"/>
          <w:b/>
        </w:rPr>
        <w:t xml:space="preserve"> AMI Coaches was falsely put “Out of Service” December 29</w:t>
      </w:r>
      <w:r w:rsidR="00047EEF" w:rsidRPr="00047EEF">
        <w:rPr>
          <w:rFonts w:cstheme="minorHAnsi"/>
          <w:b/>
          <w:vertAlign w:val="superscript"/>
        </w:rPr>
        <w:t>th</w:t>
      </w:r>
      <w:r w:rsidR="00047EEF">
        <w:rPr>
          <w:rFonts w:cstheme="minorHAnsi"/>
          <w:b/>
        </w:rPr>
        <w:t xml:space="preserve"> 2013 well over 3 years as asked on the application</w:t>
      </w:r>
    </w:p>
    <w:p w14:paraId="1E823217" w14:textId="77777777" w:rsidR="00664B42" w:rsidRPr="00687C63" w:rsidRDefault="00664B42" w:rsidP="00664B42">
      <w:pPr>
        <w:pStyle w:val="ListParagraph"/>
        <w:rPr>
          <w:rFonts w:ascii="Bookman Old Style" w:hAnsi="Bookman Old Style"/>
          <w:i/>
        </w:rPr>
      </w:pPr>
    </w:p>
    <w:p w14:paraId="1E823218" w14:textId="77777777" w:rsidR="00741EB6" w:rsidRPr="00741EB6" w:rsidRDefault="00687C63" w:rsidP="00741EB6">
      <w:pPr>
        <w:pStyle w:val="ListParagraph"/>
        <w:numPr>
          <w:ilvl w:val="0"/>
          <w:numId w:val="1"/>
        </w:numPr>
        <w:rPr>
          <w:rFonts w:ascii="Bookman Old Style" w:hAnsi="Bookman Old Style"/>
          <w:i/>
          <w:sz w:val="28"/>
        </w:rPr>
      </w:pPr>
      <w:r w:rsidRPr="001C0E22">
        <w:rPr>
          <w:rFonts w:ascii="Bookman Old Style" w:hAnsi="Bookman Old Style"/>
          <w:i/>
        </w:rPr>
        <w:t>Valentinetti alleges that the denial of Go VIP’s application resulted from a discriminatory conspiracy against him and employees of his companies</w:t>
      </w:r>
      <w:r w:rsidR="001C0E22" w:rsidRPr="001C0E22">
        <w:rPr>
          <w:rFonts w:ascii="Bookman Old Style" w:hAnsi="Bookman Old Style"/>
          <w:i/>
        </w:rPr>
        <w:t>. Staff treats these allegations with the utmost seriousness and asks the Commission to reject any request for relief by Mr. Valentinetti</w:t>
      </w:r>
      <w:r w:rsidR="001C0E22">
        <w:rPr>
          <w:rFonts w:ascii="Bookman Old Style" w:hAnsi="Bookman Old Style"/>
          <w:i/>
        </w:rPr>
        <w:t xml:space="preserve">. </w:t>
      </w:r>
      <w:r w:rsidR="001C0E22" w:rsidRPr="00631F73">
        <w:rPr>
          <w:rFonts w:cstheme="minorHAnsi"/>
          <w:b/>
          <w:sz w:val="28"/>
        </w:rPr>
        <w:t>Not serious enough to investigate</w:t>
      </w:r>
      <w:r w:rsidR="00C01A0D" w:rsidRPr="00631F73">
        <w:rPr>
          <w:rFonts w:cstheme="minorHAnsi"/>
          <w:b/>
          <w:sz w:val="28"/>
        </w:rPr>
        <w:t xml:space="preserve"> the claims</w:t>
      </w:r>
      <w:r w:rsidR="001C0E22" w:rsidRPr="00631F73">
        <w:rPr>
          <w:rFonts w:cstheme="minorHAnsi"/>
          <w:b/>
          <w:sz w:val="28"/>
        </w:rPr>
        <w:t>, only</w:t>
      </w:r>
      <w:r w:rsidR="00C01A0D" w:rsidRPr="00631F73">
        <w:rPr>
          <w:rFonts w:cstheme="minorHAnsi"/>
          <w:b/>
          <w:sz w:val="28"/>
        </w:rPr>
        <w:t xml:space="preserve"> serious enough to</w:t>
      </w:r>
      <w:r w:rsidR="001C0E22" w:rsidRPr="00631F73">
        <w:rPr>
          <w:rFonts w:cstheme="minorHAnsi"/>
          <w:b/>
          <w:sz w:val="28"/>
        </w:rPr>
        <w:t xml:space="preserve"> deny</w:t>
      </w:r>
      <w:r w:rsidR="00C01A0D" w:rsidRPr="00631F73">
        <w:rPr>
          <w:rFonts w:cstheme="minorHAnsi"/>
          <w:b/>
          <w:sz w:val="28"/>
        </w:rPr>
        <w:t xml:space="preserve"> the claims</w:t>
      </w:r>
      <w:r w:rsidR="001C0E22" w:rsidRPr="00631F73">
        <w:rPr>
          <w:rFonts w:cstheme="minorHAnsi"/>
          <w:b/>
          <w:sz w:val="28"/>
        </w:rPr>
        <w:t xml:space="preserve"> </w:t>
      </w:r>
      <w:r w:rsidR="00C01A0D" w:rsidRPr="00631F73">
        <w:rPr>
          <w:rFonts w:cstheme="minorHAnsi"/>
          <w:b/>
          <w:sz w:val="28"/>
        </w:rPr>
        <w:t>then</w:t>
      </w:r>
      <w:r w:rsidR="001C0E22" w:rsidRPr="00631F73">
        <w:rPr>
          <w:rFonts w:cstheme="minorHAnsi"/>
          <w:b/>
          <w:sz w:val="28"/>
        </w:rPr>
        <w:t xml:space="preserve"> </w:t>
      </w:r>
      <w:r w:rsidR="007A1357">
        <w:rPr>
          <w:rFonts w:cstheme="minorHAnsi"/>
          <w:b/>
          <w:sz w:val="28"/>
        </w:rPr>
        <w:t xml:space="preserve">continue to </w:t>
      </w:r>
      <w:r w:rsidR="001C0E22" w:rsidRPr="00631F73">
        <w:rPr>
          <w:rFonts w:cstheme="minorHAnsi"/>
          <w:b/>
          <w:sz w:val="28"/>
        </w:rPr>
        <w:t>retaliate</w:t>
      </w:r>
      <w:r w:rsidR="00047EEF">
        <w:rPr>
          <w:rFonts w:cstheme="minorHAnsi"/>
          <w:b/>
          <w:sz w:val="28"/>
        </w:rPr>
        <w:t xml:space="preserve"> by keeping Valentinetti out of business and </w:t>
      </w:r>
      <w:r w:rsidR="00047EEF" w:rsidRPr="00047EEF">
        <w:rPr>
          <w:rFonts w:cstheme="minorHAnsi"/>
          <w:b/>
          <w:sz w:val="28"/>
          <w:u w:val="single"/>
        </w:rPr>
        <w:t>Not Allowing a Hearing</w:t>
      </w:r>
      <w:r w:rsidR="001C0E22" w:rsidRPr="00631F73">
        <w:rPr>
          <w:rFonts w:cstheme="minorHAnsi"/>
          <w:b/>
          <w:sz w:val="28"/>
        </w:rPr>
        <w:t>.</w:t>
      </w:r>
    </w:p>
    <w:p w14:paraId="1E823219" w14:textId="77777777" w:rsidR="00741EB6" w:rsidRDefault="00197C7C" w:rsidP="008B509B">
      <w:pPr>
        <w:pStyle w:val="ListParagraph"/>
        <w:jc w:val="center"/>
        <w:rPr>
          <w:noProof/>
        </w:rPr>
      </w:pPr>
      <w:r w:rsidRPr="00386D28">
        <w:rPr>
          <w:noProof/>
        </w:rPr>
        <w:drawing>
          <wp:inline distT="0" distB="0" distL="0" distR="0" wp14:anchorId="1E823281" wp14:editId="1E823282">
            <wp:extent cx="885825" cy="1181100"/>
            <wp:effectExtent l="0" t="0" r="9525" b="0"/>
            <wp:docPr id="38" name="Picture 38" descr="C:\Users\amico\AppData\Local\Packages\Microsoft.Windows.Photos_8wekyb3d8bbwe\TempState\ShareCache\KIMG07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mico\AppData\Local\Packages\Microsoft.Windows.Photos_8wekyb3d8bbwe\TempState\ShareCache\KIMG0788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2328" cy="1189771"/>
                    </a:xfrm>
                    <a:prstGeom prst="rect">
                      <a:avLst/>
                    </a:prstGeom>
                    <a:noFill/>
                    <a:ln>
                      <a:noFill/>
                    </a:ln>
                  </pic:spPr>
                </pic:pic>
              </a:graphicData>
            </a:graphic>
          </wp:inline>
        </w:drawing>
      </w:r>
      <w:r w:rsidRPr="003206C3">
        <w:rPr>
          <w:noProof/>
        </w:rPr>
        <w:drawing>
          <wp:inline distT="0" distB="0" distL="0" distR="0" wp14:anchorId="1E823283" wp14:editId="1E823284">
            <wp:extent cx="1200147" cy="800098"/>
            <wp:effectExtent l="9525" t="0" r="0" b="0"/>
            <wp:docPr id="20" name="Picture 20" descr="C:\Users\amico\Documents\GO VIP\IMG_4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co\Documents\GO VIP\IMG_459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1233481" cy="822321"/>
                    </a:xfrm>
                    <a:prstGeom prst="rect">
                      <a:avLst/>
                    </a:prstGeom>
                    <a:noFill/>
                    <a:ln>
                      <a:noFill/>
                    </a:ln>
                  </pic:spPr>
                </pic:pic>
              </a:graphicData>
            </a:graphic>
          </wp:inline>
        </w:drawing>
      </w:r>
      <w:r w:rsidRPr="000A7103">
        <w:rPr>
          <w:noProof/>
        </w:rPr>
        <w:drawing>
          <wp:inline distT="0" distB="0" distL="0" distR="0" wp14:anchorId="1E823285" wp14:editId="1E823286">
            <wp:extent cx="1533525" cy="1021269"/>
            <wp:effectExtent l="0" t="0" r="0" b="7620"/>
            <wp:docPr id="51" name="Picture 51" descr="C:\Users\amico\Pictures\Drivers License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ico\Pictures\Drivers License photo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6449" cy="1043195"/>
                    </a:xfrm>
                    <a:prstGeom prst="rect">
                      <a:avLst/>
                    </a:prstGeom>
                    <a:noFill/>
                    <a:ln>
                      <a:noFill/>
                    </a:ln>
                  </pic:spPr>
                </pic:pic>
              </a:graphicData>
            </a:graphic>
          </wp:inline>
        </w:drawing>
      </w:r>
      <w:r w:rsidRPr="002B4295">
        <w:rPr>
          <w:noProof/>
        </w:rPr>
        <w:drawing>
          <wp:inline distT="0" distB="0" distL="0" distR="0" wp14:anchorId="1E823287" wp14:editId="1E823288">
            <wp:extent cx="1359321" cy="905666"/>
            <wp:effectExtent l="0" t="0" r="0" b="8890"/>
            <wp:docPr id="56" name="Picture 56" descr="C:\Users\amico\Pictures\GO VIP office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ico\Pictures\GO VIP office Staff.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4210" cy="915586"/>
                    </a:xfrm>
                    <a:prstGeom prst="rect">
                      <a:avLst/>
                    </a:prstGeom>
                    <a:noFill/>
                    <a:ln>
                      <a:noFill/>
                    </a:ln>
                  </pic:spPr>
                </pic:pic>
              </a:graphicData>
            </a:graphic>
          </wp:inline>
        </w:drawing>
      </w:r>
      <w:r w:rsidRPr="00E07D08">
        <w:rPr>
          <w:noProof/>
        </w:rPr>
        <w:drawing>
          <wp:inline distT="0" distB="0" distL="0" distR="0" wp14:anchorId="1E823289" wp14:editId="1E82328A">
            <wp:extent cx="1077913" cy="718609"/>
            <wp:effectExtent l="8255" t="0" r="0" b="0"/>
            <wp:docPr id="15" name="Picture 15" descr="C:\Users\amico\Documents\GO VIP\IMG_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co\Documents\GO VIP\IMG_458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1105735" cy="737157"/>
                    </a:xfrm>
                    <a:prstGeom prst="rect">
                      <a:avLst/>
                    </a:prstGeom>
                    <a:noFill/>
                    <a:ln>
                      <a:noFill/>
                    </a:ln>
                  </pic:spPr>
                </pic:pic>
              </a:graphicData>
            </a:graphic>
          </wp:inline>
        </w:drawing>
      </w:r>
      <w:r w:rsidRPr="006A094E">
        <w:rPr>
          <w:noProof/>
        </w:rPr>
        <w:drawing>
          <wp:inline distT="0" distB="0" distL="0" distR="0" wp14:anchorId="1E82328B" wp14:editId="1E82328C">
            <wp:extent cx="741998" cy="1113187"/>
            <wp:effectExtent l="0" t="0" r="1270" b="0"/>
            <wp:docPr id="57" name="Picture 57" descr="C:\Users\amico\Pictures\GO VIP office Sta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ico\Pictures\GO VIP office Staff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8488" cy="1122923"/>
                    </a:xfrm>
                    <a:prstGeom prst="rect">
                      <a:avLst/>
                    </a:prstGeom>
                    <a:noFill/>
                    <a:ln>
                      <a:noFill/>
                    </a:ln>
                  </pic:spPr>
                </pic:pic>
              </a:graphicData>
            </a:graphic>
          </wp:inline>
        </w:drawing>
      </w:r>
    </w:p>
    <w:p w14:paraId="1E82321A" w14:textId="77777777" w:rsidR="00316C1F" w:rsidRDefault="00316C1F" w:rsidP="00316C1F">
      <w:pPr>
        <w:pStyle w:val="NoSpacing"/>
        <w:jc w:val="center"/>
      </w:pPr>
      <w:r>
        <w:t>AMI Coaches &amp; Airline Shuttle past office staff</w:t>
      </w:r>
    </w:p>
    <w:p w14:paraId="1E82321B" w14:textId="77777777" w:rsidR="00316C1F" w:rsidRDefault="00316C1F" w:rsidP="00741EB6">
      <w:pPr>
        <w:pStyle w:val="ListParagraph"/>
        <w:rPr>
          <w:rFonts w:ascii="Bookman Old Style" w:hAnsi="Bookman Old Style"/>
          <w:i/>
        </w:rPr>
      </w:pPr>
    </w:p>
    <w:p w14:paraId="1E82321C" w14:textId="77777777" w:rsidR="00AE7516" w:rsidRPr="00AE7516" w:rsidRDefault="00741EB6" w:rsidP="00AE7516">
      <w:pPr>
        <w:pStyle w:val="ListParagraph"/>
        <w:numPr>
          <w:ilvl w:val="0"/>
          <w:numId w:val="1"/>
        </w:numPr>
        <w:rPr>
          <w:rFonts w:ascii="Bookman Old Style" w:hAnsi="Bookman Old Style"/>
          <w:i/>
        </w:rPr>
      </w:pPr>
      <w:r>
        <w:rPr>
          <w:rFonts w:ascii="Bookman Old Style" w:hAnsi="Bookman Old Style"/>
          <w:i/>
        </w:rPr>
        <w:t>“</w:t>
      </w:r>
      <w:r w:rsidR="00AE7516" w:rsidRPr="00AE7516">
        <w:rPr>
          <w:rFonts w:ascii="Bookman Old Style" w:hAnsi="Bookman Old Style"/>
          <w:i/>
        </w:rPr>
        <w:t>Staff strenuously denies ever discriminating against Mr. Valentinetti or his employees</w:t>
      </w:r>
      <w:r>
        <w:rPr>
          <w:rFonts w:ascii="Bookman Old Style" w:hAnsi="Bookman Old Style"/>
          <w:i/>
        </w:rPr>
        <w:t>”</w:t>
      </w:r>
      <w:r w:rsidR="00631F73">
        <w:rPr>
          <w:rFonts w:ascii="Bookman Old Style" w:hAnsi="Bookman Old Style"/>
          <w:i/>
        </w:rPr>
        <w:t xml:space="preserve"> </w:t>
      </w:r>
      <w:r w:rsidR="00631F73">
        <w:rPr>
          <w:rFonts w:cstheme="minorHAnsi"/>
        </w:rPr>
        <w:t xml:space="preserve">DOT staff is discriminating today 3.5 years later by not accepting Valentinetti’s/ Go VIP’s </w:t>
      </w:r>
      <w:r w:rsidR="0043324E">
        <w:rPr>
          <w:rFonts w:cstheme="minorHAnsi"/>
        </w:rPr>
        <w:t xml:space="preserve">proof of </w:t>
      </w:r>
      <w:r w:rsidR="00631F73">
        <w:rPr>
          <w:rFonts w:cstheme="minorHAnsi"/>
        </w:rPr>
        <w:t xml:space="preserve">5 million insurance, Go VIP’s </w:t>
      </w:r>
      <w:r w:rsidR="0043324E">
        <w:rPr>
          <w:rFonts w:cstheme="minorHAnsi"/>
        </w:rPr>
        <w:t xml:space="preserve">proof of a </w:t>
      </w:r>
      <w:r w:rsidR="00631F73">
        <w:rPr>
          <w:rFonts w:cstheme="minorHAnsi"/>
        </w:rPr>
        <w:t xml:space="preserve">Drug &amp; Alcohol program, </w:t>
      </w:r>
      <w:r w:rsidR="0043324E">
        <w:rPr>
          <w:rFonts w:cstheme="minorHAnsi"/>
        </w:rPr>
        <w:t xml:space="preserve">proof of </w:t>
      </w:r>
      <w:r w:rsidR="00631F73">
        <w:rPr>
          <w:rFonts w:cstheme="minorHAnsi"/>
        </w:rPr>
        <w:t xml:space="preserve">drivers and maintenance files, company policy etc. </w:t>
      </w:r>
      <w:r>
        <w:rPr>
          <w:rFonts w:cstheme="minorHAnsi"/>
        </w:rPr>
        <w:t>or evidence presented at TE-161295 sho</w:t>
      </w:r>
      <w:r w:rsidR="0043324E">
        <w:rPr>
          <w:rFonts w:cstheme="minorHAnsi"/>
        </w:rPr>
        <w:t>wing Operating Authority</w:t>
      </w:r>
      <w:r>
        <w:rPr>
          <w:rFonts w:cstheme="minorHAnsi"/>
        </w:rPr>
        <w:t>.</w:t>
      </w:r>
    </w:p>
    <w:p w14:paraId="1E82321D" w14:textId="77777777" w:rsidR="00F40DAD" w:rsidRDefault="00741EB6" w:rsidP="009748CF">
      <w:pPr>
        <w:pStyle w:val="ListParagraph"/>
        <w:numPr>
          <w:ilvl w:val="0"/>
          <w:numId w:val="1"/>
        </w:numPr>
      </w:pPr>
      <w:r>
        <w:rPr>
          <w:u w:val="single"/>
        </w:rPr>
        <w:t>AAG’s Office h</w:t>
      </w:r>
      <w:r w:rsidR="00F40DAD" w:rsidRPr="00631F73">
        <w:rPr>
          <w:u w:val="single"/>
        </w:rPr>
        <w:t>ides investigation results</w:t>
      </w:r>
      <w:r w:rsidR="00631F73">
        <w:t xml:space="preserve"> – Where is the AG’s Discrimination </w:t>
      </w:r>
      <w:r w:rsidR="006B3A08">
        <w:t xml:space="preserve">Investigation </w:t>
      </w:r>
      <w:r w:rsidR="006F4C65">
        <w:t xml:space="preserve">Report? They didn’t do an </w:t>
      </w:r>
      <w:r w:rsidR="00BD6577">
        <w:t>investigation</w:t>
      </w:r>
      <w:r w:rsidR="00631F73">
        <w:t xml:space="preserve"> and now are trying to cover it up.</w:t>
      </w:r>
    </w:p>
    <w:p w14:paraId="1E82321E" w14:textId="77777777" w:rsidR="00896A67" w:rsidRDefault="006B7187" w:rsidP="009748CF">
      <w:pPr>
        <w:pStyle w:val="ListParagraph"/>
        <w:numPr>
          <w:ilvl w:val="0"/>
          <w:numId w:val="1"/>
        </w:numPr>
      </w:pPr>
      <w:r>
        <w:t>The DOT c</w:t>
      </w:r>
      <w:r w:rsidR="00896A67">
        <w:t>hanges WAC’s and CFR’s</w:t>
      </w:r>
      <w:r w:rsidR="00592C68">
        <w:t xml:space="preserve"> numbers and spelling</w:t>
      </w:r>
      <w:r w:rsidR="00896A67">
        <w:t xml:space="preserve"> </w:t>
      </w:r>
      <w:r w:rsidR="00876B61">
        <w:t xml:space="preserve">by Steve Valentinetti </w:t>
      </w:r>
      <w:r w:rsidR="00896A67">
        <w:t xml:space="preserve">so </w:t>
      </w:r>
      <w:r w:rsidR="00592C68">
        <w:t xml:space="preserve">other </w:t>
      </w:r>
      <w:r w:rsidR="00896A67">
        <w:t>people following can’t understand</w:t>
      </w:r>
    </w:p>
    <w:p w14:paraId="1E82321F" w14:textId="77777777" w:rsidR="00896A67" w:rsidRDefault="00631F73" w:rsidP="009748CF">
      <w:pPr>
        <w:pStyle w:val="ListParagraph"/>
        <w:numPr>
          <w:ilvl w:val="0"/>
          <w:numId w:val="1"/>
        </w:numPr>
      </w:pPr>
      <w:r w:rsidRPr="00592C68">
        <w:rPr>
          <w:b/>
        </w:rPr>
        <w:t>The DOT f</w:t>
      </w:r>
      <w:r w:rsidR="00962F99" w:rsidRPr="00592C68">
        <w:rPr>
          <w:b/>
        </w:rPr>
        <w:t>alsely state</w:t>
      </w:r>
      <w:r w:rsidR="00592C68" w:rsidRPr="00592C68">
        <w:rPr>
          <w:b/>
        </w:rPr>
        <w:t>s</w:t>
      </w:r>
      <w:r w:rsidR="00962F99">
        <w:t xml:space="preserve"> that </w:t>
      </w:r>
      <w:r w:rsidR="00896A67">
        <w:t>S</w:t>
      </w:r>
      <w:r w:rsidR="00962F99">
        <w:t xml:space="preserve">teve </w:t>
      </w:r>
      <w:r w:rsidR="00896A67">
        <w:t>V</w:t>
      </w:r>
      <w:r w:rsidR="00962F99">
        <w:t>alentinetti</w:t>
      </w:r>
      <w:r w:rsidR="00896A67">
        <w:t xml:space="preserve"> admitted</w:t>
      </w:r>
      <w:r>
        <w:t xml:space="preserve"> the violations</w:t>
      </w:r>
    </w:p>
    <w:p w14:paraId="1E823220" w14:textId="77777777" w:rsidR="009B2F31" w:rsidRDefault="009B2F31" w:rsidP="009748CF">
      <w:pPr>
        <w:pStyle w:val="ListParagraph"/>
        <w:numPr>
          <w:ilvl w:val="0"/>
          <w:numId w:val="1"/>
        </w:numPr>
      </w:pPr>
      <w:r>
        <w:t>No driver or office staff for AMI Coaches or Airline Shuttle has ever tested positive for substance testing.</w:t>
      </w:r>
    </w:p>
    <w:p w14:paraId="1E823221" w14:textId="77777777" w:rsidR="00F40DAD" w:rsidRDefault="00631F73" w:rsidP="009748CF">
      <w:pPr>
        <w:pStyle w:val="ListParagraph"/>
        <w:numPr>
          <w:ilvl w:val="0"/>
          <w:numId w:val="1"/>
        </w:numPr>
      </w:pPr>
      <w:r>
        <w:t>The DOT c</w:t>
      </w:r>
      <w:r w:rsidR="00F40DAD">
        <w:t>hanges titles, dates then states the document wasn’t timely</w:t>
      </w:r>
    </w:p>
    <w:p w14:paraId="1E823222" w14:textId="77777777" w:rsidR="00931CD3" w:rsidRDefault="00931CD3" w:rsidP="00C01A0D">
      <w:pPr>
        <w:pStyle w:val="ListParagraph"/>
        <w:numPr>
          <w:ilvl w:val="0"/>
          <w:numId w:val="1"/>
        </w:numPr>
      </w:pPr>
      <w:r>
        <w:lastRenderedPageBreak/>
        <w:t xml:space="preserve">Refuses </w:t>
      </w:r>
      <w:r w:rsidR="00954C2D">
        <w:t xml:space="preserve">undeniable </w:t>
      </w:r>
      <w:r>
        <w:t>evidence</w:t>
      </w:r>
      <w:r w:rsidR="00954C2D">
        <w:t xml:space="preserve"> including </w:t>
      </w:r>
      <w:r w:rsidR="00962F99">
        <w:t xml:space="preserve">the </w:t>
      </w:r>
      <w:r w:rsidR="00954C2D">
        <w:t>DOT</w:t>
      </w:r>
      <w:r w:rsidR="00962F99">
        <w:t>’s own</w:t>
      </w:r>
      <w:r w:rsidR="00954C2D">
        <w:t xml:space="preserve"> documents </w:t>
      </w:r>
      <w:r w:rsidR="00962F99">
        <w:t xml:space="preserve">regarding “Authority to Operate” </w:t>
      </w:r>
      <w:r w:rsidR="00954C2D">
        <w:t xml:space="preserve">and </w:t>
      </w:r>
      <w:r w:rsidR="00791CE4">
        <w:t>investigations</w:t>
      </w:r>
      <w:r w:rsidR="00962F99">
        <w:t xml:space="preserve"> </w:t>
      </w:r>
      <w:r w:rsidR="00592C68">
        <w:t xml:space="preserve">with </w:t>
      </w:r>
      <w:r w:rsidR="00962F99">
        <w:t>contradicting findi</w:t>
      </w:r>
      <w:r w:rsidR="00592C68">
        <w:t>ngs that put SV out of business then they ask to block the hearing so they won’t be exposed.</w:t>
      </w:r>
    </w:p>
    <w:p w14:paraId="1E823223" w14:textId="77777777" w:rsidR="00C01A0D" w:rsidRDefault="00C01A0D" w:rsidP="00C01A0D">
      <w:pPr>
        <w:pStyle w:val="ListParagraph"/>
      </w:pPr>
      <w:r>
        <w:t>“Insurance”</w:t>
      </w:r>
    </w:p>
    <w:p w14:paraId="1E823224" w14:textId="77777777" w:rsidR="00C01A0D" w:rsidRDefault="00C01A0D" w:rsidP="00C01A0D">
      <w:pPr>
        <w:pStyle w:val="ListParagraph"/>
      </w:pPr>
      <w:r>
        <w:t>“Drug &amp; Alcohol”</w:t>
      </w:r>
    </w:p>
    <w:p w14:paraId="1E823225" w14:textId="77777777" w:rsidR="00F40DAD" w:rsidRDefault="00592C68" w:rsidP="00592C68">
      <w:pPr>
        <w:pStyle w:val="ListParagraph"/>
      </w:pPr>
      <w:r>
        <w:t>“Authority”</w:t>
      </w:r>
    </w:p>
    <w:p w14:paraId="1E823226" w14:textId="77777777" w:rsidR="00F40DAD" w:rsidRDefault="00F40DAD" w:rsidP="009748CF">
      <w:pPr>
        <w:pStyle w:val="ListParagraph"/>
        <w:numPr>
          <w:ilvl w:val="0"/>
          <w:numId w:val="1"/>
        </w:numPr>
      </w:pPr>
      <w:r>
        <w:t>Blocks evidence, testimony and witnesses</w:t>
      </w:r>
    </w:p>
    <w:p w14:paraId="1E823227" w14:textId="77777777" w:rsidR="00F40DAD" w:rsidRDefault="008E14DE" w:rsidP="009748CF">
      <w:pPr>
        <w:pStyle w:val="ListParagraph"/>
        <w:numPr>
          <w:ilvl w:val="0"/>
          <w:numId w:val="1"/>
        </w:numPr>
      </w:pPr>
      <w:r>
        <w:t xml:space="preserve">Threatens </w:t>
      </w:r>
      <w:r w:rsidR="00931CD3">
        <w:t xml:space="preserve">office staff, </w:t>
      </w:r>
      <w:r>
        <w:t>customers</w:t>
      </w:r>
    </w:p>
    <w:p w14:paraId="1E823228" w14:textId="77777777" w:rsidR="008E14DE" w:rsidRDefault="008E14DE" w:rsidP="009748CF">
      <w:pPr>
        <w:pStyle w:val="ListParagraph"/>
        <w:numPr>
          <w:ilvl w:val="0"/>
          <w:numId w:val="1"/>
        </w:numPr>
      </w:pPr>
      <w:r>
        <w:t>Threatens contractors</w:t>
      </w:r>
    </w:p>
    <w:p w14:paraId="1E823229" w14:textId="77777777" w:rsidR="00364069" w:rsidRDefault="00896A67" w:rsidP="00836130">
      <w:pPr>
        <w:pStyle w:val="ListParagraph"/>
        <w:numPr>
          <w:ilvl w:val="0"/>
          <w:numId w:val="1"/>
        </w:numPr>
      </w:pPr>
      <w:r>
        <w:t xml:space="preserve">Tries to stop </w:t>
      </w:r>
      <w:r w:rsidR="00592C68">
        <w:t xml:space="preserve">Civil Rights </w:t>
      </w:r>
      <w:r>
        <w:t>investigation</w:t>
      </w:r>
      <w:r w:rsidR="00592C68">
        <w:t>s</w:t>
      </w:r>
      <w:r>
        <w:t xml:space="preserve"> </w:t>
      </w:r>
      <w:r w:rsidR="00836130" w:rsidRPr="00836130">
        <w:rPr>
          <w:sz w:val="16"/>
        </w:rPr>
        <w:t>(</w:t>
      </w:r>
      <w:r w:rsidRPr="00836130">
        <w:rPr>
          <w:sz w:val="16"/>
        </w:rPr>
        <w:t>L</w:t>
      </w:r>
      <w:r w:rsidR="00836130" w:rsidRPr="00836130">
        <w:rPr>
          <w:sz w:val="16"/>
        </w:rPr>
        <w:t>.</w:t>
      </w:r>
      <w:r w:rsidR="00592C68">
        <w:rPr>
          <w:sz w:val="16"/>
        </w:rPr>
        <w:t>H</w:t>
      </w:r>
      <w:r w:rsidR="00836130" w:rsidRPr="00836130">
        <w:rPr>
          <w:sz w:val="16"/>
        </w:rPr>
        <w:t>)</w:t>
      </w:r>
      <w:r w:rsidRPr="00836130">
        <w:rPr>
          <w:sz w:val="16"/>
        </w:rPr>
        <w:t xml:space="preserve"> </w:t>
      </w:r>
    </w:p>
    <w:p w14:paraId="1E82322A" w14:textId="77777777" w:rsidR="009650D5" w:rsidRDefault="009650D5" w:rsidP="009748CF">
      <w:pPr>
        <w:pStyle w:val="ListParagraph"/>
        <w:numPr>
          <w:ilvl w:val="0"/>
          <w:numId w:val="1"/>
        </w:numPr>
      </w:pPr>
      <w:r>
        <w:t>Attempts to exhaust Valentinetti resources with time</w:t>
      </w:r>
    </w:p>
    <w:p w14:paraId="1E82322B" w14:textId="77777777" w:rsidR="006B7187" w:rsidRDefault="006B7187" w:rsidP="009748CF">
      <w:pPr>
        <w:pStyle w:val="ListParagraph"/>
        <w:numPr>
          <w:ilvl w:val="0"/>
          <w:numId w:val="1"/>
        </w:numPr>
      </w:pPr>
      <w:r>
        <w:t>Invents new reasons why not to issue Charter and Excursion to GO VIP</w:t>
      </w:r>
    </w:p>
    <w:p w14:paraId="1E82322C" w14:textId="77777777" w:rsidR="006B7187" w:rsidRDefault="006B7187" w:rsidP="006B7187">
      <w:pPr>
        <w:pStyle w:val="ListParagraph"/>
      </w:pPr>
    </w:p>
    <w:p w14:paraId="1E82322D" w14:textId="77777777" w:rsidR="00192FB3" w:rsidRPr="00192FB3" w:rsidRDefault="00192FB3" w:rsidP="00192FB3">
      <w:pPr>
        <w:pStyle w:val="ListParagraph"/>
        <w:numPr>
          <w:ilvl w:val="0"/>
          <w:numId w:val="1"/>
        </w:numPr>
        <w:rPr>
          <w:rFonts w:ascii="Bookman Old Style" w:hAnsi="Bookman Old Style"/>
          <w:i/>
        </w:rPr>
      </w:pPr>
      <w:r w:rsidRPr="00192FB3">
        <w:rPr>
          <w:rFonts w:ascii="Bookman Old Style" w:hAnsi="Bookman Old Style"/>
          <w:i/>
        </w:rPr>
        <w:t xml:space="preserve">If the Commission approves Go VIP’s application, </w:t>
      </w:r>
      <w:r w:rsidRPr="002E6F45">
        <w:rPr>
          <w:rFonts w:ascii="Bookman Old Style" w:hAnsi="Bookman Old Style"/>
          <w:b/>
          <w:i/>
        </w:rPr>
        <w:t>it sends a signal</w:t>
      </w:r>
      <w:r w:rsidRPr="00192FB3">
        <w:rPr>
          <w:rFonts w:ascii="Bookman Old Style" w:hAnsi="Bookman Old Style"/>
          <w:i/>
        </w:rPr>
        <w:t xml:space="preserve"> that any company unsatisfied with a federal revocation of its operating authority should seek state operating authority</w:t>
      </w:r>
      <w:r>
        <w:rPr>
          <w:rFonts w:ascii="Bookman Old Style" w:hAnsi="Bookman Old Style"/>
          <w:i/>
        </w:rPr>
        <w:t xml:space="preserve">. </w:t>
      </w:r>
      <w:r w:rsidRPr="002E6F45">
        <w:rPr>
          <w:rFonts w:cstheme="minorHAnsi"/>
        </w:rPr>
        <w:t xml:space="preserve">It sends a signal to </w:t>
      </w:r>
      <w:r w:rsidRPr="002E6F45">
        <w:rPr>
          <w:rFonts w:cstheme="minorHAnsi"/>
          <w:b/>
        </w:rPr>
        <w:t>make sure the violations assessed are valid</w:t>
      </w:r>
      <w:r w:rsidRPr="002E6F45">
        <w:rPr>
          <w:rFonts w:cstheme="minorHAnsi"/>
        </w:rPr>
        <w:t xml:space="preserve"> and can be proved</w:t>
      </w:r>
      <w:r w:rsidR="002463EE" w:rsidRPr="002E6F45">
        <w:rPr>
          <w:rFonts w:cstheme="minorHAnsi"/>
        </w:rPr>
        <w:t xml:space="preserve"> before you shut a company down,</w:t>
      </w:r>
      <w:r w:rsidRPr="002E6F45">
        <w:rPr>
          <w:rFonts w:cstheme="minorHAnsi"/>
        </w:rPr>
        <w:t xml:space="preserve"> also </w:t>
      </w:r>
      <w:r w:rsidRPr="002E6F45">
        <w:rPr>
          <w:rFonts w:cstheme="minorHAnsi"/>
          <w:b/>
        </w:rPr>
        <w:t>don’</w:t>
      </w:r>
      <w:r w:rsidR="00E84AEB" w:rsidRPr="002E6F45">
        <w:rPr>
          <w:rFonts w:cstheme="minorHAnsi"/>
          <w:b/>
        </w:rPr>
        <w:t>t assess</w:t>
      </w:r>
      <w:r w:rsidRPr="002E6F45">
        <w:rPr>
          <w:rFonts w:cstheme="minorHAnsi"/>
          <w:b/>
        </w:rPr>
        <w:t xml:space="preserve"> </w:t>
      </w:r>
      <w:r w:rsidR="00E84AEB" w:rsidRPr="002E6F45">
        <w:rPr>
          <w:rFonts w:cstheme="minorHAnsi"/>
          <w:b/>
        </w:rPr>
        <w:t>false violations because of color,</w:t>
      </w:r>
      <w:r w:rsidRPr="002E6F45">
        <w:rPr>
          <w:rFonts w:cstheme="minorHAnsi"/>
          <w:b/>
        </w:rPr>
        <w:t xml:space="preserve"> race</w:t>
      </w:r>
      <w:r w:rsidR="00E84AEB">
        <w:rPr>
          <w:rFonts w:cstheme="minorHAnsi"/>
        </w:rPr>
        <w:t xml:space="preserve"> </w:t>
      </w:r>
      <w:r w:rsidR="00E84AEB" w:rsidRPr="006B7187">
        <w:rPr>
          <w:rFonts w:cstheme="minorHAnsi"/>
          <w:b/>
        </w:rPr>
        <w:t>or trying to control Federal Contracts</w:t>
      </w:r>
      <w:r>
        <w:rPr>
          <w:rFonts w:cstheme="minorHAnsi"/>
        </w:rPr>
        <w:t>.</w:t>
      </w:r>
      <w:r w:rsidR="00836130">
        <w:rPr>
          <w:rFonts w:cstheme="minorHAnsi"/>
        </w:rPr>
        <w:t xml:space="preserve"> The corrupt DOT did it 2 times to Mr. Valentinetti first with AMI Coaches then in retaliation </w:t>
      </w:r>
      <w:r w:rsidR="002463EE">
        <w:rPr>
          <w:rFonts w:cstheme="minorHAnsi"/>
        </w:rPr>
        <w:t xml:space="preserve">for </w:t>
      </w:r>
      <w:r w:rsidR="00836130">
        <w:rPr>
          <w:rFonts w:cstheme="minorHAnsi"/>
        </w:rPr>
        <w:t>trying to dispute the false violations and for making civil rights claims</w:t>
      </w:r>
      <w:r w:rsidR="002E6F45">
        <w:rPr>
          <w:rFonts w:cstheme="minorHAnsi"/>
        </w:rPr>
        <w:t xml:space="preserve">. </w:t>
      </w:r>
      <w:r w:rsidR="002E6F45" w:rsidRPr="002E6F45">
        <w:rPr>
          <w:rFonts w:cstheme="minorHAnsi"/>
          <w:b/>
        </w:rPr>
        <w:t xml:space="preserve">It sends a signal to </w:t>
      </w:r>
      <w:r w:rsidR="002E6F45" w:rsidRPr="006B7187">
        <w:rPr>
          <w:rFonts w:cstheme="minorHAnsi"/>
          <w:b/>
          <w:u w:val="single"/>
        </w:rPr>
        <w:t xml:space="preserve">allow hearings </w:t>
      </w:r>
      <w:r w:rsidR="006B7187">
        <w:rPr>
          <w:rFonts w:cstheme="minorHAnsi"/>
          <w:b/>
          <w:u w:val="single"/>
        </w:rPr>
        <w:t xml:space="preserve">to vet claims </w:t>
      </w:r>
      <w:r w:rsidR="002E6F45" w:rsidRPr="006B7187">
        <w:rPr>
          <w:rFonts w:cstheme="minorHAnsi"/>
          <w:b/>
          <w:u w:val="single"/>
        </w:rPr>
        <w:t>as per law</w:t>
      </w:r>
      <w:r w:rsidR="006B7187">
        <w:rPr>
          <w:rFonts w:cstheme="minorHAnsi"/>
          <w:b/>
          <w:u w:val="single"/>
        </w:rPr>
        <w:t>.</w:t>
      </w:r>
    </w:p>
    <w:p w14:paraId="1E82322E" w14:textId="77777777" w:rsidR="00BA5C74" w:rsidRDefault="00BA5C74" w:rsidP="009748CF">
      <w:pPr>
        <w:pStyle w:val="ListParagraph"/>
        <w:numPr>
          <w:ilvl w:val="0"/>
          <w:numId w:val="1"/>
        </w:numPr>
      </w:pPr>
      <w:r>
        <w:t xml:space="preserve">Other </w:t>
      </w:r>
      <w:r w:rsidR="002E6F45">
        <w:t xml:space="preserve">false </w:t>
      </w:r>
      <w:r>
        <w:t>violations include bus markings &amp; DVIR’s, annual inspections</w:t>
      </w:r>
      <w:r w:rsidR="00836130">
        <w:t xml:space="preserve"> – The DOT has no answers for the obviously false violations thinking we will never have to prove the violations because </w:t>
      </w:r>
      <w:r w:rsidR="00836130" w:rsidRPr="006B7187">
        <w:rPr>
          <w:b/>
        </w:rPr>
        <w:t>if Valentinetti complains we will deport him</w:t>
      </w:r>
      <w:r w:rsidR="00836130">
        <w:t>.</w:t>
      </w:r>
    </w:p>
    <w:p w14:paraId="1E82322F" w14:textId="77777777" w:rsidR="003D33A3" w:rsidRDefault="00BA5C74" w:rsidP="008B509B">
      <w:pPr>
        <w:jc w:val="center"/>
        <w:rPr>
          <w:noProof/>
        </w:rPr>
      </w:pPr>
      <w:r w:rsidRPr="00445697">
        <w:rPr>
          <w:noProof/>
        </w:rPr>
        <w:drawing>
          <wp:inline distT="0" distB="0" distL="0" distR="0" wp14:anchorId="1E82328D" wp14:editId="1E82328E">
            <wp:extent cx="1819064" cy="1364298"/>
            <wp:effectExtent l="0" t="0" r="0" b="7620"/>
            <wp:docPr id="34" name="Picture 34" descr="C:\Users\amico\AppData\Local\Packages\Microsoft.Windows.Photos_8wekyb3d8bbwe\TempState\ShareCache\KIMG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mico\AppData\Local\Packages\Microsoft.Windows.Photos_8wekyb3d8bbwe\TempState\ShareCache\KIMG09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2575" cy="1374431"/>
                    </a:xfrm>
                    <a:prstGeom prst="rect">
                      <a:avLst/>
                    </a:prstGeom>
                    <a:noFill/>
                    <a:ln>
                      <a:noFill/>
                    </a:ln>
                  </pic:spPr>
                </pic:pic>
              </a:graphicData>
            </a:graphic>
          </wp:inline>
        </w:drawing>
      </w:r>
      <w:r w:rsidRPr="008A4291">
        <w:rPr>
          <w:noProof/>
        </w:rPr>
        <w:drawing>
          <wp:inline distT="0" distB="0" distL="0" distR="0" wp14:anchorId="1E82328F" wp14:editId="1E823290">
            <wp:extent cx="1046083" cy="1394777"/>
            <wp:effectExtent l="0" t="0" r="1905" b="0"/>
            <wp:docPr id="16" name="Picture 16" descr="C:\Users\amico\AppData\Local\Packages\Microsoft.Windows.Photos_8wekyb3d8bbwe\TempState\ShareCache\IMG_20151025_1606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ico\AppData\Local\Packages\Microsoft.Windows.Photos_8wekyb3d8bbwe\TempState\ShareCache\IMG_20151025_160635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7207" cy="1409608"/>
                    </a:xfrm>
                    <a:prstGeom prst="rect">
                      <a:avLst/>
                    </a:prstGeom>
                    <a:noFill/>
                    <a:ln>
                      <a:noFill/>
                    </a:ln>
                  </pic:spPr>
                </pic:pic>
              </a:graphicData>
            </a:graphic>
          </wp:inline>
        </w:drawing>
      </w:r>
      <w:r w:rsidR="00832988" w:rsidRPr="004D2AFC">
        <w:rPr>
          <w:noProof/>
        </w:rPr>
        <w:drawing>
          <wp:inline distT="0" distB="0" distL="0" distR="0" wp14:anchorId="1E823291" wp14:editId="1E823292">
            <wp:extent cx="1882565" cy="1411923"/>
            <wp:effectExtent l="0" t="0" r="3810" b="0"/>
            <wp:docPr id="35" name="Picture 35" descr="C:\Users\amico\AppData\Local\Packages\Microsoft.Windows.Photos_8wekyb3d8bbwe\TempState\ShareCache\KIMG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mico\AppData\Local\Packages\Microsoft.Windows.Photos_8wekyb3d8bbwe\TempState\ShareCache\KIMG091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9059" cy="1416794"/>
                    </a:xfrm>
                    <a:prstGeom prst="rect">
                      <a:avLst/>
                    </a:prstGeom>
                    <a:noFill/>
                    <a:ln>
                      <a:noFill/>
                    </a:ln>
                  </pic:spPr>
                </pic:pic>
              </a:graphicData>
            </a:graphic>
          </wp:inline>
        </w:drawing>
      </w:r>
      <w:r w:rsidR="00983537" w:rsidRPr="004D2AFC">
        <w:rPr>
          <w:noProof/>
        </w:rPr>
        <w:drawing>
          <wp:inline distT="0" distB="0" distL="0" distR="0" wp14:anchorId="1E823293" wp14:editId="1E823294">
            <wp:extent cx="1905000" cy="1428750"/>
            <wp:effectExtent l="0" t="0" r="0" b="0"/>
            <wp:docPr id="36" name="Picture 36" descr="C:\Users\amico\AppData\Local\Packages\Microsoft.Windows.Photos_8wekyb3d8bbwe\TempState\ShareCache\KIMG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mico\AppData\Local\Packages\Microsoft.Windows.Photos_8wekyb3d8bbwe\TempState\ShareCache\KIMG09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1563" cy="1433672"/>
                    </a:xfrm>
                    <a:prstGeom prst="rect">
                      <a:avLst/>
                    </a:prstGeom>
                    <a:noFill/>
                    <a:ln>
                      <a:noFill/>
                    </a:ln>
                  </pic:spPr>
                </pic:pic>
              </a:graphicData>
            </a:graphic>
          </wp:inline>
        </w:drawing>
      </w:r>
    </w:p>
    <w:p w14:paraId="1E823230" w14:textId="77777777" w:rsidR="002F3E09" w:rsidRDefault="002F3E09" w:rsidP="002F3E09">
      <w:pPr>
        <w:jc w:val="center"/>
        <w:rPr>
          <w:noProof/>
        </w:rPr>
      </w:pPr>
      <w:r>
        <w:rPr>
          <w:noProof/>
        </w:rPr>
        <w:t>Bus markings, DVIR, Annual Inspection tags</w:t>
      </w:r>
    </w:p>
    <w:p w14:paraId="1E823231" w14:textId="77777777" w:rsidR="006B3A08" w:rsidRDefault="006B3A08" w:rsidP="006B3A08">
      <w:pPr>
        <w:rPr>
          <w:rFonts w:ascii="Bookman Old Style" w:hAnsi="Bookman Old Style"/>
          <w:i/>
          <w:noProof/>
        </w:rPr>
      </w:pPr>
      <w:r w:rsidRPr="0055617A">
        <w:rPr>
          <w:rFonts w:ascii="Bookman Old Style" w:hAnsi="Bookman Old Style"/>
          <w:i/>
          <w:noProof/>
        </w:rPr>
        <w:t>Mr. Valentinetti made numerous demeaning statements about both Commission and FMCSA Staff, as follows</w:t>
      </w:r>
      <w:r>
        <w:rPr>
          <w:rFonts w:ascii="Bookman Old Style" w:hAnsi="Bookman Old Style"/>
          <w:i/>
          <w:noProof/>
        </w:rPr>
        <w:t>”  “</w:t>
      </w:r>
      <w:r w:rsidRPr="0055617A">
        <w:rPr>
          <w:rFonts w:ascii="Bookman Old Style" w:hAnsi="Bookman Old Style"/>
          <w:i/>
          <w:noProof/>
        </w:rPr>
        <w:t xml:space="preserve">Mr. Valentinetti’s statements demonstrate a lack of candor, a fundamental inability to </w:t>
      </w:r>
      <w:r w:rsidRPr="0055617A">
        <w:rPr>
          <w:rFonts w:ascii="Bookman Old Style" w:hAnsi="Bookman Old Style"/>
          <w:i/>
          <w:noProof/>
          <w:u w:val="single"/>
        </w:rPr>
        <w:t>accept responsibility for his conduct</w:t>
      </w:r>
      <w:r w:rsidRPr="0055617A">
        <w:rPr>
          <w:rFonts w:ascii="Bookman Old Style" w:hAnsi="Bookman Old Style"/>
          <w:i/>
          <w:noProof/>
        </w:rPr>
        <w:t>, a blatant disregard for safety regulations</w:t>
      </w:r>
      <w:r>
        <w:rPr>
          <w:rFonts w:ascii="Bookman Old Style" w:hAnsi="Bookman Old Style"/>
          <w:i/>
          <w:noProof/>
        </w:rPr>
        <w:t>”</w:t>
      </w:r>
      <w:r w:rsidRPr="0055617A">
        <w:rPr>
          <w:rFonts w:ascii="Bookman Old Style" w:hAnsi="Bookman Old Style"/>
          <w:i/>
          <w:noProof/>
        </w:rPr>
        <w:t>,</w:t>
      </w:r>
    </w:p>
    <w:p w14:paraId="1E823232" w14:textId="77777777" w:rsidR="006B3A08" w:rsidRDefault="006B3A08" w:rsidP="006B3A08">
      <w:pPr>
        <w:pStyle w:val="ListParagraph"/>
        <w:numPr>
          <w:ilvl w:val="0"/>
          <w:numId w:val="3"/>
        </w:numPr>
        <w:rPr>
          <w:rFonts w:cstheme="minorHAnsi"/>
          <w:noProof/>
        </w:rPr>
      </w:pPr>
      <w:r w:rsidRPr="006B3A08">
        <w:rPr>
          <w:rFonts w:cstheme="minorHAnsi"/>
          <w:noProof/>
          <w:u w:val="single"/>
        </w:rPr>
        <w:t>The history</w:t>
      </w:r>
      <w:r>
        <w:rPr>
          <w:rFonts w:cstheme="minorHAnsi"/>
          <w:noProof/>
        </w:rPr>
        <w:t xml:space="preserve"> of Valentinetti’s 24 year accident free companies </w:t>
      </w:r>
      <w:r w:rsidRPr="006B3A08">
        <w:rPr>
          <w:rFonts w:cstheme="minorHAnsi"/>
          <w:noProof/>
          <w:u w:val="single"/>
        </w:rPr>
        <w:t>is unmatched in the country</w:t>
      </w:r>
      <w:r>
        <w:rPr>
          <w:rFonts w:cstheme="minorHAnsi"/>
          <w:noProof/>
        </w:rPr>
        <w:t>. The only problem is Valentinetti and team is we are not “White”</w:t>
      </w:r>
    </w:p>
    <w:p w14:paraId="1E823233" w14:textId="77777777" w:rsidR="006B3A08" w:rsidRDefault="006B3A08" w:rsidP="006B3A08">
      <w:pPr>
        <w:pStyle w:val="ListParagraph"/>
        <w:numPr>
          <w:ilvl w:val="0"/>
          <w:numId w:val="3"/>
        </w:numPr>
        <w:rPr>
          <w:rFonts w:cstheme="minorHAnsi"/>
          <w:noProof/>
        </w:rPr>
      </w:pPr>
      <w:r>
        <w:rPr>
          <w:rFonts w:cstheme="minorHAnsi"/>
          <w:noProof/>
        </w:rPr>
        <w:t>The DOT attacked 2 companies of Valentinetti not 1.  Airline Shuttle (the 2</w:t>
      </w:r>
      <w:r w:rsidRPr="00836130">
        <w:rPr>
          <w:rFonts w:cstheme="minorHAnsi"/>
          <w:noProof/>
          <w:vertAlign w:val="superscript"/>
        </w:rPr>
        <w:t>nd</w:t>
      </w:r>
      <w:r>
        <w:rPr>
          <w:rFonts w:cstheme="minorHAnsi"/>
          <w:noProof/>
        </w:rPr>
        <w:t xml:space="preserve"> company) is a non CMV, non CDL, 14 passenger hotel van.  Now the </w:t>
      </w:r>
      <w:r w:rsidRPr="006B3A08">
        <w:rPr>
          <w:rFonts w:cstheme="minorHAnsi"/>
          <w:noProof/>
          <w:u w:val="single"/>
        </w:rPr>
        <w:t>DOT is trying to find reasons why they have jurisdiction over a hotel van</w:t>
      </w:r>
      <w:r>
        <w:rPr>
          <w:rFonts w:cstheme="minorHAnsi"/>
          <w:noProof/>
        </w:rPr>
        <w:t xml:space="preserve"> when the </w:t>
      </w:r>
      <w:r w:rsidRPr="006B3A08">
        <w:rPr>
          <w:rFonts w:cstheme="minorHAnsi"/>
          <w:noProof/>
          <w:u w:val="single"/>
        </w:rPr>
        <w:t>law and case history clearly states they don’t</w:t>
      </w:r>
      <w:r>
        <w:rPr>
          <w:rFonts w:cstheme="minorHAnsi"/>
          <w:noProof/>
        </w:rPr>
        <w:t xml:space="preserve">. The only way out </w:t>
      </w:r>
      <w:r w:rsidR="0086460F">
        <w:rPr>
          <w:rFonts w:cstheme="minorHAnsi"/>
          <w:noProof/>
        </w:rPr>
        <w:t xml:space="preserve">for the DOT </w:t>
      </w:r>
      <w:r>
        <w:rPr>
          <w:rFonts w:cstheme="minorHAnsi"/>
          <w:noProof/>
        </w:rPr>
        <w:t>is “stall for 3+ years without allowing a hearing hoping Valentinetti because of age, dies, runs out of money etc.</w:t>
      </w:r>
    </w:p>
    <w:p w14:paraId="1E823234" w14:textId="77777777" w:rsidR="002E6F45" w:rsidRDefault="002E6F45" w:rsidP="006B3A08">
      <w:pPr>
        <w:pStyle w:val="ListParagraph"/>
        <w:numPr>
          <w:ilvl w:val="0"/>
          <w:numId w:val="3"/>
        </w:numPr>
        <w:rPr>
          <w:rFonts w:cstheme="minorHAnsi"/>
          <w:noProof/>
        </w:rPr>
      </w:pPr>
      <w:r>
        <w:rPr>
          <w:rFonts w:cstheme="minorHAnsi"/>
          <w:noProof/>
        </w:rPr>
        <w:t xml:space="preserve">We continue to believe the DOT </w:t>
      </w:r>
      <w:r w:rsidR="0086460F">
        <w:rPr>
          <w:rFonts w:cstheme="minorHAnsi"/>
          <w:noProof/>
        </w:rPr>
        <w:t>is corupt as instead of having or allowing</w:t>
      </w:r>
      <w:r>
        <w:rPr>
          <w:rFonts w:cstheme="minorHAnsi"/>
          <w:noProof/>
        </w:rPr>
        <w:t xml:space="preserve"> hearing to vet the allagations made by the DOT</w:t>
      </w:r>
      <w:r w:rsidR="002461A0">
        <w:rPr>
          <w:rFonts w:cstheme="minorHAnsi"/>
          <w:noProof/>
        </w:rPr>
        <w:t>, they hide</w:t>
      </w:r>
      <w:r>
        <w:rPr>
          <w:rFonts w:cstheme="minorHAnsi"/>
          <w:noProof/>
        </w:rPr>
        <w:t xml:space="preserve"> stateing there is no reason for a hearing.</w:t>
      </w:r>
      <w:r w:rsidR="0086460F">
        <w:rPr>
          <w:rFonts w:cstheme="minorHAnsi"/>
          <w:noProof/>
        </w:rPr>
        <w:t xml:space="preserve"> Let’s have a hearing. The DOT could embarras Valentinetti and prove they are not racist based organization…..or maybe not!</w:t>
      </w:r>
    </w:p>
    <w:p w14:paraId="1E823235" w14:textId="77777777" w:rsidR="006B3A08" w:rsidRDefault="006B3A08" w:rsidP="006B3A08">
      <w:pPr>
        <w:pStyle w:val="ListParagraph"/>
        <w:numPr>
          <w:ilvl w:val="0"/>
          <w:numId w:val="3"/>
        </w:numPr>
        <w:rPr>
          <w:rFonts w:cstheme="minorHAnsi"/>
          <w:noProof/>
        </w:rPr>
      </w:pPr>
      <w:r>
        <w:rPr>
          <w:rFonts w:cstheme="minorHAnsi"/>
          <w:noProof/>
        </w:rPr>
        <w:t xml:space="preserve">AMI &amp; Airline Shuttle staff are educated, honest good people. The DOT’s staff are dishonest, racist, corupt and they know it so we don’t understand why their feelings would </w:t>
      </w:r>
      <w:r w:rsidR="002461A0">
        <w:rPr>
          <w:rFonts w:cstheme="minorHAnsi"/>
          <w:noProof/>
        </w:rPr>
        <w:t>be hurt by any derogatory statements made</w:t>
      </w:r>
      <w:r>
        <w:rPr>
          <w:rFonts w:cstheme="minorHAnsi"/>
          <w:noProof/>
        </w:rPr>
        <w:t xml:space="preserve"> by anyone in the transportation industry.</w:t>
      </w:r>
      <w:r w:rsidR="002461A0">
        <w:rPr>
          <w:rFonts w:cstheme="minorHAnsi"/>
          <w:noProof/>
        </w:rPr>
        <w:t xml:space="preserve">  That is what happens when you lie and get caught.</w:t>
      </w:r>
    </w:p>
    <w:p w14:paraId="1E823236" w14:textId="77777777" w:rsidR="002A1C06" w:rsidRDefault="002463EE" w:rsidP="008B509B">
      <w:pPr>
        <w:jc w:val="center"/>
        <w:rPr>
          <w:noProof/>
        </w:rPr>
      </w:pPr>
      <w:r w:rsidRPr="00CB224E">
        <w:rPr>
          <w:noProof/>
        </w:rPr>
        <w:lastRenderedPageBreak/>
        <w:drawing>
          <wp:inline distT="0" distB="0" distL="0" distR="0" wp14:anchorId="1E823295" wp14:editId="1E823296">
            <wp:extent cx="1128713" cy="1504950"/>
            <wp:effectExtent l="0" t="0" r="0" b="0"/>
            <wp:docPr id="23" name="Picture 23" descr="C:\Users\amico\AppData\Local\Packages\Microsoft.Windows.Photos_8wekyb3d8bbwe\TempState\ShareCache\IMG_20151025_1555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ico\AppData\Local\Packages\Microsoft.Windows.Photos_8wekyb3d8bbwe\TempState\ShareCache\IMG_20151025_155518 (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9562" cy="1532748"/>
                    </a:xfrm>
                    <a:prstGeom prst="rect">
                      <a:avLst/>
                    </a:prstGeom>
                    <a:noFill/>
                    <a:ln>
                      <a:noFill/>
                    </a:ln>
                  </pic:spPr>
                </pic:pic>
              </a:graphicData>
            </a:graphic>
          </wp:inline>
        </w:drawing>
      </w:r>
      <w:r w:rsidRPr="00B470E0">
        <w:rPr>
          <w:noProof/>
        </w:rPr>
        <w:drawing>
          <wp:inline distT="0" distB="0" distL="0" distR="0" wp14:anchorId="1E823297" wp14:editId="1E823298">
            <wp:extent cx="1131570" cy="1508760"/>
            <wp:effectExtent l="0" t="0" r="0" b="0"/>
            <wp:docPr id="25" name="Picture 25" descr="C:\Users\amico\AppData\Local\Packages\Microsoft.Windows.Photos_8wekyb3d8bbwe\TempState\ShareCache\IMG_20151025_1556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mico\AppData\Local\Packages\Microsoft.Windows.Photos_8wekyb3d8bbwe\TempState\ShareCache\IMG_20151025_155613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0857" cy="1534476"/>
                    </a:xfrm>
                    <a:prstGeom prst="rect">
                      <a:avLst/>
                    </a:prstGeom>
                    <a:noFill/>
                    <a:ln>
                      <a:noFill/>
                    </a:ln>
                  </pic:spPr>
                </pic:pic>
              </a:graphicData>
            </a:graphic>
          </wp:inline>
        </w:drawing>
      </w:r>
      <w:r w:rsidR="007E22F2" w:rsidRPr="00064083">
        <w:rPr>
          <w:noProof/>
        </w:rPr>
        <w:drawing>
          <wp:inline distT="0" distB="0" distL="0" distR="0" wp14:anchorId="1E823299" wp14:editId="1E82329A">
            <wp:extent cx="1123950" cy="1498599"/>
            <wp:effectExtent l="0" t="0" r="0" b="6985"/>
            <wp:docPr id="39" name="Picture 39" descr="C:\Users\amico\AppData\Local\Packages\Microsoft.Windows.Photos_8wekyb3d8bbwe\TempState\ShareCache\KIMG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mico\AppData\Local\Packages\Microsoft.Windows.Photos_8wekyb3d8bbwe\TempState\ShareCache\KIMG057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7739" cy="1556984"/>
                    </a:xfrm>
                    <a:prstGeom prst="rect">
                      <a:avLst/>
                    </a:prstGeom>
                    <a:noFill/>
                    <a:ln>
                      <a:noFill/>
                    </a:ln>
                  </pic:spPr>
                </pic:pic>
              </a:graphicData>
            </a:graphic>
          </wp:inline>
        </w:drawing>
      </w:r>
      <w:r w:rsidR="00316C1F" w:rsidRPr="00DF528D">
        <w:rPr>
          <w:noProof/>
        </w:rPr>
        <w:drawing>
          <wp:inline distT="0" distB="0" distL="0" distR="0" wp14:anchorId="1E82329B" wp14:editId="1E82329C">
            <wp:extent cx="2235993" cy="1490662"/>
            <wp:effectExtent l="0" t="0" r="0" b="0"/>
            <wp:docPr id="54" name="Picture 54" descr="C:\Users\amico\Documents\GO VIP\IMG_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ico\Documents\GO VIP\IMG_452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56142" cy="1504095"/>
                    </a:xfrm>
                    <a:prstGeom prst="rect">
                      <a:avLst/>
                    </a:prstGeom>
                    <a:noFill/>
                    <a:ln>
                      <a:noFill/>
                    </a:ln>
                  </pic:spPr>
                </pic:pic>
              </a:graphicData>
            </a:graphic>
          </wp:inline>
        </w:drawing>
      </w:r>
    </w:p>
    <w:p w14:paraId="1E823237" w14:textId="77777777" w:rsidR="008A4291" w:rsidRDefault="005C15E4" w:rsidP="008B509B">
      <w:pPr>
        <w:jc w:val="center"/>
      </w:pPr>
      <w:r w:rsidRPr="005C15E4">
        <w:rPr>
          <w:noProof/>
        </w:rPr>
        <w:drawing>
          <wp:inline distT="0" distB="0" distL="0" distR="0" wp14:anchorId="1E82329D" wp14:editId="1E82329E">
            <wp:extent cx="1745297" cy="1308973"/>
            <wp:effectExtent l="0" t="0" r="7620" b="5715"/>
            <wp:docPr id="17" name="Picture 17" descr="C:\Users\amico\Pictures\AMI Coaches 24 PAX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ico\Pictures\AMI Coaches 24 PAX Bu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8510" cy="1341383"/>
                    </a:xfrm>
                    <a:prstGeom prst="rect">
                      <a:avLst/>
                    </a:prstGeom>
                    <a:noFill/>
                    <a:ln>
                      <a:noFill/>
                    </a:ln>
                  </pic:spPr>
                </pic:pic>
              </a:graphicData>
            </a:graphic>
          </wp:inline>
        </w:drawing>
      </w:r>
      <w:r w:rsidR="007E22F2" w:rsidRPr="00C11900">
        <w:rPr>
          <w:noProof/>
        </w:rPr>
        <w:drawing>
          <wp:inline distT="0" distB="0" distL="0" distR="0" wp14:anchorId="1E82329F" wp14:editId="1E8232A0">
            <wp:extent cx="1738312" cy="1303734"/>
            <wp:effectExtent l="0" t="0" r="0" b="0"/>
            <wp:docPr id="41" name="Picture 41" descr="C:\Users\amico\AppData\Local\Packages\Microsoft.Windows.Photos_8wekyb3d8bbwe\TempState\ShareCache\KIMG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mico\AppData\Local\Packages\Microsoft.Windows.Photos_8wekyb3d8bbwe\TempState\ShareCache\KIMG045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9391" cy="1342043"/>
                    </a:xfrm>
                    <a:prstGeom prst="rect">
                      <a:avLst/>
                    </a:prstGeom>
                    <a:noFill/>
                    <a:ln>
                      <a:noFill/>
                    </a:ln>
                  </pic:spPr>
                </pic:pic>
              </a:graphicData>
            </a:graphic>
          </wp:inline>
        </w:drawing>
      </w:r>
      <w:r w:rsidR="00316C1F" w:rsidRPr="005C15E4">
        <w:rPr>
          <w:noProof/>
        </w:rPr>
        <w:drawing>
          <wp:inline distT="0" distB="0" distL="0" distR="0" wp14:anchorId="1E8232A1" wp14:editId="1E8232A2">
            <wp:extent cx="2689435" cy="1314450"/>
            <wp:effectExtent l="0" t="0" r="0" b="0"/>
            <wp:docPr id="18" name="Picture 18" descr="C:\Users\amico\Pictures\2016-08\13-L-7471E516-1704296-128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ico\Pictures\2016-08\13-L-7471E516-1704296-1280-1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1405" cy="1330075"/>
                    </a:xfrm>
                    <a:prstGeom prst="rect">
                      <a:avLst/>
                    </a:prstGeom>
                    <a:noFill/>
                    <a:ln>
                      <a:noFill/>
                    </a:ln>
                  </pic:spPr>
                </pic:pic>
              </a:graphicData>
            </a:graphic>
          </wp:inline>
        </w:drawing>
      </w:r>
    </w:p>
    <w:p w14:paraId="1E823238" w14:textId="77777777" w:rsidR="00386D28" w:rsidRDefault="00316C1F" w:rsidP="00316C1F">
      <w:pPr>
        <w:jc w:val="center"/>
      </w:pPr>
      <w:r>
        <w:t xml:space="preserve">AMI Coaches 24 Passenger bus </w:t>
      </w:r>
      <w:r>
        <w:tab/>
      </w:r>
      <w:r>
        <w:tab/>
      </w:r>
      <w:r>
        <w:tab/>
        <w:t xml:space="preserve">Airline Shuttles 14 passenger van </w:t>
      </w:r>
      <w:r>
        <w:tab/>
      </w:r>
      <w:r>
        <w:tab/>
        <w:t>Valentinetti’s Emergency Service Vehicle</w:t>
      </w:r>
    </w:p>
    <w:p w14:paraId="1E823239" w14:textId="77777777" w:rsidR="005C15E4" w:rsidRDefault="00DC4CD6" w:rsidP="00791CE4">
      <w:r>
        <w:t xml:space="preserve">Ski Season 2013/14 </w:t>
      </w:r>
      <w:r w:rsidR="00316C1F">
        <w:t>Valentinetti’s Emergency Service Vehicle</w:t>
      </w:r>
      <w:r>
        <w:t xml:space="preserve"> spent 5 days a week on Snoqualimie Pass chaining up AMI Coaches ski school buses so our drivers could focus on safe driving in the snow.  We then assisting other bus companies and trucks free of charge while waiting for our buses to return after school.</w:t>
      </w:r>
    </w:p>
    <w:p w14:paraId="1E82323A" w14:textId="77777777" w:rsidR="00396D86" w:rsidRDefault="00396D86" w:rsidP="00396D86">
      <w:pPr>
        <w:jc w:val="center"/>
      </w:pPr>
      <w:r w:rsidRPr="00A03BD3">
        <w:rPr>
          <w:noProof/>
        </w:rPr>
        <w:drawing>
          <wp:inline distT="0" distB="0" distL="0" distR="0" wp14:anchorId="1E8232A3" wp14:editId="1E8232A4">
            <wp:extent cx="3396164" cy="2424112"/>
            <wp:effectExtent l="0" t="0" r="0" b="0"/>
            <wp:docPr id="30" name="Picture 30" descr="C:\Users\amico\Documents\GO VIP\IMG_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co\Documents\GO VIP\IMG_45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15801" cy="2438129"/>
                    </a:xfrm>
                    <a:prstGeom prst="rect">
                      <a:avLst/>
                    </a:prstGeom>
                    <a:noFill/>
                    <a:ln>
                      <a:noFill/>
                    </a:ln>
                  </pic:spPr>
                </pic:pic>
              </a:graphicData>
            </a:graphic>
          </wp:inline>
        </w:drawing>
      </w:r>
    </w:p>
    <w:p w14:paraId="1E82323B" w14:textId="77777777" w:rsidR="00D6503C" w:rsidRDefault="00051B99" w:rsidP="00791CE4">
      <w:pPr>
        <w:rPr>
          <w:noProof/>
        </w:rPr>
      </w:pPr>
      <w:r>
        <w:rPr>
          <w:noProof/>
        </w:rPr>
        <w:t>Valentinetti and the GO VIP team respectfully request</w:t>
      </w:r>
      <w:r w:rsidR="00424D0B">
        <w:rPr>
          <w:noProof/>
        </w:rPr>
        <w:t>s</w:t>
      </w:r>
      <w:r>
        <w:rPr>
          <w:noProof/>
        </w:rPr>
        <w:t xml:space="preserve"> that the WUTC Commision</w:t>
      </w:r>
      <w:r w:rsidR="00424D0B">
        <w:rPr>
          <w:noProof/>
        </w:rPr>
        <w:t>,</w:t>
      </w:r>
      <w:r>
        <w:rPr>
          <w:noProof/>
        </w:rPr>
        <w:t xml:space="preserve"> </w:t>
      </w:r>
      <w:hyperlink r:id="rId60" w:history="1">
        <w:r w:rsidR="00F94EBB" w:rsidRPr="00F94EBB">
          <w:rPr>
            <w:rFonts w:ascii="Arial" w:hAnsi="Arial" w:cs="Arial"/>
            <w:sz w:val="21"/>
            <w:szCs w:val="21"/>
          </w:rPr>
          <w:t>David Danner</w:t>
        </w:r>
      </w:hyperlink>
      <w:r w:rsidR="00F94EBB" w:rsidRPr="00F94EBB">
        <w:rPr>
          <w:rFonts w:ascii="Arial" w:hAnsi="Arial" w:cs="Arial"/>
          <w:sz w:val="21"/>
          <w:szCs w:val="21"/>
        </w:rPr>
        <w:t xml:space="preserve">, </w:t>
      </w:r>
      <w:hyperlink r:id="rId61" w:history="1">
        <w:r w:rsidR="00F94EBB" w:rsidRPr="00F94EBB">
          <w:rPr>
            <w:rFonts w:ascii="Arial" w:hAnsi="Arial" w:cs="Arial"/>
            <w:sz w:val="21"/>
            <w:szCs w:val="21"/>
          </w:rPr>
          <w:t>Ann Rendahl</w:t>
        </w:r>
      </w:hyperlink>
      <w:r w:rsidR="00F94EBB" w:rsidRPr="00F94EBB">
        <w:rPr>
          <w:rFonts w:ascii="Arial" w:hAnsi="Arial" w:cs="Arial"/>
          <w:sz w:val="21"/>
          <w:szCs w:val="21"/>
        </w:rPr>
        <w:t xml:space="preserve"> and </w:t>
      </w:r>
      <w:hyperlink r:id="rId62" w:history="1">
        <w:r w:rsidR="00F94EBB" w:rsidRPr="00F94EBB">
          <w:rPr>
            <w:rFonts w:ascii="Arial" w:hAnsi="Arial" w:cs="Arial"/>
            <w:sz w:val="21"/>
            <w:szCs w:val="21"/>
          </w:rPr>
          <w:t>Jay Balasbas</w:t>
        </w:r>
      </w:hyperlink>
      <w:r w:rsidR="00F94EBB" w:rsidRPr="00F94EBB">
        <w:rPr>
          <w:rFonts w:ascii="Arial" w:hAnsi="Arial" w:cs="Arial"/>
          <w:sz w:val="21"/>
          <w:szCs w:val="21"/>
        </w:rPr>
        <w:t xml:space="preserve"> </w:t>
      </w:r>
      <w:r>
        <w:rPr>
          <w:noProof/>
        </w:rPr>
        <w:t xml:space="preserve">issue a Charter &amp; Excursion permit as the law dictates then allow Mathew Perkinson, Director of Motor Carrier Safety or Sandi Yeomans Special Investagator, Motor Carrier Safety Vet GO VIP Inc. as designed by Washington State Law or </w:t>
      </w:r>
      <w:r w:rsidR="002E216D">
        <w:rPr>
          <w:noProof/>
        </w:rPr>
        <w:t>reopen the hearing allowing time for witnesses testamony, eveidense, Industry Professionals and explainations of transportation law.</w:t>
      </w:r>
      <w:r w:rsidR="00424D0B">
        <w:rPr>
          <w:noProof/>
        </w:rPr>
        <w:t xml:space="preserve"> If you have any questions please feel free to e-mail or call.  The GO VIP does not dislike regulation or regulators, we just want everyone to play by the same rules but are disapointed by the special treatment we continue to receive.</w:t>
      </w:r>
    </w:p>
    <w:p w14:paraId="1E82323C" w14:textId="77777777" w:rsidR="00390D58" w:rsidRDefault="00390D58" w:rsidP="00791CE4">
      <w:pPr>
        <w:rPr>
          <w:noProof/>
        </w:rPr>
      </w:pPr>
      <w:r>
        <w:rPr>
          <w:noProof/>
        </w:rPr>
        <w:t>Respect, Professionalism, Integerety, Accountability</w:t>
      </w:r>
      <w:r w:rsidR="00E87870">
        <w:rPr>
          <w:noProof/>
        </w:rPr>
        <w:t xml:space="preserve"> …………….words the WUTC &amp; Commision should live by</w:t>
      </w:r>
      <w:r w:rsidR="00275941">
        <w:rPr>
          <w:noProof/>
        </w:rPr>
        <w:t>, just like the GO VIP team</w:t>
      </w:r>
    </w:p>
    <w:p w14:paraId="1E82323D" w14:textId="77777777" w:rsidR="002E216D" w:rsidRDefault="002E216D" w:rsidP="00791CE4">
      <w:pPr>
        <w:rPr>
          <w:noProof/>
        </w:rPr>
      </w:pPr>
      <w:r>
        <w:rPr>
          <w:noProof/>
        </w:rPr>
        <w:t>Thank You</w:t>
      </w:r>
    </w:p>
    <w:p w14:paraId="1E82323E" w14:textId="77777777" w:rsidR="002E216D" w:rsidRDefault="002E216D" w:rsidP="002E216D">
      <w:pPr>
        <w:pStyle w:val="NoSpacing"/>
        <w:rPr>
          <w:noProof/>
        </w:rPr>
      </w:pPr>
      <w:r>
        <w:rPr>
          <w:noProof/>
        </w:rPr>
        <w:t>Steve Valentinetti &amp; the GO VIP Team</w:t>
      </w:r>
    </w:p>
    <w:p w14:paraId="1E82323F" w14:textId="77777777" w:rsidR="002E216D" w:rsidRPr="004A7538" w:rsidRDefault="004B55BB" w:rsidP="00894AE4">
      <w:pPr>
        <w:pStyle w:val="NoSpacing"/>
        <w:rPr>
          <w:noProof/>
          <w:sz w:val="18"/>
        </w:rPr>
      </w:pPr>
      <w:hyperlink r:id="rId63" w:history="1">
        <w:r w:rsidR="002E216D" w:rsidRPr="004A7538">
          <w:rPr>
            <w:rStyle w:val="Hyperlink"/>
            <w:noProof/>
            <w:sz w:val="18"/>
          </w:rPr>
          <w:t>steve@GO-VIP.us</w:t>
        </w:r>
      </w:hyperlink>
    </w:p>
    <w:p w14:paraId="1E823240" w14:textId="77777777" w:rsidR="00894AE4" w:rsidRPr="004A7538" w:rsidRDefault="002E216D" w:rsidP="00894AE4">
      <w:pPr>
        <w:pStyle w:val="NoSpacing"/>
        <w:rPr>
          <w:sz w:val="18"/>
        </w:rPr>
      </w:pPr>
      <w:r w:rsidRPr="004A7538">
        <w:rPr>
          <w:sz w:val="18"/>
        </w:rPr>
        <w:t>206-242-2000</w:t>
      </w:r>
    </w:p>
    <w:p w14:paraId="1E823241" w14:textId="77777777" w:rsidR="00D6503C" w:rsidRPr="004A7538" w:rsidRDefault="00772CCB" w:rsidP="00894AE4">
      <w:pPr>
        <w:pStyle w:val="NoSpacing"/>
        <w:rPr>
          <w:sz w:val="12"/>
        </w:rPr>
      </w:pPr>
      <w:r w:rsidRPr="004A7538">
        <w:rPr>
          <w:sz w:val="12"/>
        </w:rPr>
        <w:t>6-22-2017</w:t>
      </w:r>
    </w:p>
    <w:sectPr w:rsidR="00D6503C" w:rsidRPr="004A7538" w:rsidSect="00C12126">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D1495"/>
    <w:multiLevelType w:val="hybridMultilevel"/>
    <w:tmpl w:val="ACA6C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7E226C6"/>
    <w:multiLevelType w:val="hybridMultilevel"/>
    <w:tmpl w:val="5B265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93692D"/>
    <w:multiLevelType w:val="hybridMultilevel"/>
    <w:tmpl w:val="78061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B916F9"/>
    <w:multiLevelType w:val="hybridMultilevel"/>
    <w:tmpl w:val="5F665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863D15"/>
    <w:multiLevelType w:val="hybridMultilevel"/>
    <w:tmpl w:val="894A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B53574"/>
    <w:multiLevelType w:val="hybridMultilevel"/>
    <w:tmpl w:val="A2EE1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8CF"/>
    <w:rsid w:val="000010D5"/>
    <w:rsid w:val="00013DC2"/>
    <w:rsid w:val="0001763E"/>
    <w:rsid w:val="00017AFF"/>
    <w:rsid w:val="000230FB"/>
    <w:rsid w:val="0003699C"/>
    <w:rsid w:val="0004062A"/>
    <w:rsid w:val="00043D3C"/>
    <w:rsid w:val="00047C0A"/>
    <w:rsid w:val="00047EEF"/>
    <w:rsid w:val="00051B99"/>
    <w:rsid w:val="00060820"/>
    <w:rsid w:val="00064083"/>
    <w:rsid w:val="00070EB3"/>
    <w:rsid w:val="00071AED"/>
    <w:rsid w:val="0007668E"/>
    <w:rsid w:val="00090EA2"/>
    <w:rsid w:val="000959FB"/>
    <w:rsid w:val="000A13DD"/>
    <w:rsid w:val="000A455B"/>
    <w:rsid w:val="000A7103"/>
    <w:rsid w:val="000B76D6"/>
    <w:rsid w:val="000C24AB"/>
    <w:rsid w:val="000C7D09"/>
    <w:rsid w:val="000D2DA6"/>
    <w:rsid w:val="000E3CC1"/>
    <w:rsid w:val="00100F30"/>
    <w:rsid w:val="001120B3"/>
    <w:rsid w:val="001139E8"/>
    <w:rsid w:val="0012386C"/>
    <w:rsid w:val="001329E8"/>
    <w:rsid w:val="001353A4"/>
    <w:rsid w:val="001442EF"/>
    <w:rsid w:val="001676F8"/>
    <w:rsid w:val="00173AB0"/>
    <w:rsid w:val="00192964"/>
    <w:rsid w:val="00192FB3"/>
    <w:rsid w:val="00197C7C"/>
    <w:rsid w:val="001A73DA"/>
    <w:rsid w:val="001B000C"/>
    <w:rsid w:val="001C0E22"/>
    <w:rsid w:val="001C46B6"/>
    <w:rsid w:val="001C4C2C"/>
    <w:rsid w:val="001D4EF5"/>
    <w:rsid w:val="001F306F"/>
    <w:rsid w:val="00244244"/>
    <w:rsid w:val="002461A0"/>
    <w:rsid w:val="002463EE"/>
    <w:rsid w:val="00262855"/>
    <w:rsid w:val="00275941"/>
    <w:rsid w:val="002905C9"/>
    <w:rsid w:val="0029062D"/>
    <w:rsid w:val="002976C9"/>
    <w:rsid w:val="002A1C06"/>
    <w:rsid w:val="002A3D5E"/>
    <w:rsid w:val="002B4295"/>
    <w:rsid w:val="002B4A2F"/>
    <w:rsid w:val="002C1634"/>
    <w:rsid w:val="002C2D9E"/>
    <w:rsid w:val="002D5BCA"/>
    <w:rsid w:val="002D74C2"/>
    <w:rsid w:val="002E216D"/>
    <w:rsid w:val="002E6F45"/>
    <w:rsid w:val="002F3E09"/>
    <w:rsid w:val="002F6278"/>
    <w:rsid w:val="00305AEE"/>
    <w:rsid w:val="00316C1F"/>
    <w:rsid w:val="003206C3"/>
    <w:rsid w:val="003221C3"/>
    <w:rsid w:val="00330B6E"/>
    <w:rsid w:val="003371AB"/>
    <w:rsid w:val="00344463"/>
    <w:rsid w:val="00351764"/>
    <w:rsid w:val="00353734"/>
    <w:rsid w:val="003555E5"/>
    <w:rsid w:val="00360E06"/>
    <w:rsid w:val="003614DF"/>
    <w:rsid w:val="00363975"/>
    <w:rsid w:val="00364069"/>
    <w:rsid w:val="0037094B"/>
    <w:rsid w:val="00370D85"/>
    <w:rsid w:val="00386D28"/>
    <w:rsid w:val="00387627"/>
    <w:rsid w:val="00390D58"/>
    <w:rsid w:val="003960B1"/>
    <w:rsid w:val="00396D06"/>
    <w:rsid w:val="00396D86"/>
    <w:rsid w:val="003A408A"/>
    <w:rsid w:val="003B20AA"/>
    <w:rsid w:val="003B6E8B"/>
    <w:rsid w:val="003B7E78"/>
    <w:rsid w:val="003C6AB5"/>
    <w:rsid w:val="003D33A3"/>
    <w:rsid w:val="003D4333"/>
    <w:rsid w:val="003E42C7"/>
    <w:rsid w:val="003F1F2D"/>
    <w:rsid w:val="003F7B82"/>
    <w:rsid w:val="0040557F"/>
    <w:rsid w:val="004109D4"/>
    <w:rsid w:val="004142D0"/>
    <w:rsid w:val="00414B9F"/>
    <w:rsid w:val="0042075B"/>
    <w:rsid w:val="00423BBD"/>
    <w:rsid w:val="00424D0B"/>
    <w:rsid w:val="0043324E"/>
    <w:rsid w:val="00444EB9"/>
    <w:rsid w:val="00445697"/>
    <w:rsid w:val="00446AC7"/>
    <w:rsid w:val="00447997"/>
    <w:rsid w:val="00460850"/>
    <w:rsid w:val="00471797"/>
    <w:rsid w:val="00484342"/>
    <w:rsid w:val="00484CAD"/>
    <w:rsid w:val="00485A86"/>
    <w:rsid w:val="0049072E"/>
    <w:rsid w:val="00493EE7"/>
    <w:rsid w:val="004968AB"/>
    <w:rsid w:val="004A7538"/>
    <w:rsid w:val="004B55BB"/>
    <w:rsid w:val="004C3C35"/>
    <w:rsid w:val="004C4915"/>
    <w:rsid w:val="004D2AFC"/>
    <w:rsid w:val="004D4696"/>
    <w:rsid w:val="004E12FC"/>
    <w:rsid w:val="005078A5"/>
    <w:rsid w:val="00515673"/>
    <w:rsid w:val="00523764"/>
    <w:rsid w:val="00546A64"/>
    <w:rsid w:val="00547AD0"/>
    <w:rsid w:val="0055617A"/>
    <w:rsid w:val="00557CFA"/>
    <w:rsid w:val="00575BC3"/>
    <w:rsid w:val="0057720F"/>
    <w:rsid w:val="00587897"/>
    <w:rsid w:val="00592C68"/>
    <w:rsid w:val="005A2643"/>
    <w:rsid w:val="005A4157"/>
    <w:rsid w:val="005B0404"/>
    <w:rsid w:val="005C15E4"/>
    <w:rsid w:val="005C214E"/>
    <w:rsid w:val="005D200C"/>
    <w:rsid w:val="005D6F7C"/>
    <w:rsid w:val="005E04E8"/>
    <w:rsid w:val="005E2EEF"/>
    <w:rsid w:val="005F2948"/>
    <w:rsid w:val="005F560D"/>
    <w:rsid w:val="006116B3"/>
    <w:rsid w:val="00611E2E"/>
    <w:rsid w:val="00631326"/>
    <w:rsid w:val="00631F73"/>
    <w:rsid w:val="00641229"/>
    <w:rsid w:val="006443BC"/>
    <w:rsid w:val="00645723"/>
    <w:rsid w:val="00646138"/>
    <w:rsid w:val="00651950"/>
    <w:rsid w:val="00654EB3"/>
    <w:rsid w:val="00662ED4"/>
    <w:rsid w:val="00662FD5"/>
    <w:rsid w:val="00664B42"/>
    <w:rsid w:val="006815C8"/>
    <w:rsid w:val="00684863"/>
    <w:rsid w:val="00684D17"/>
    <w:rsid w:val="00687C63"/>
    <w:rsid w:val="00691FA7"/>
    <w:rsid w:val="0069517E"/>
    <w:rsid w:val="00695E73"/>
    <w:rsid w:val="006A094E"/>
    <w:rsid w:val="006A5020"/>
    <w:rsid w:val="006B3A08"/>
    <w:rsid w:val="006B7187"/>
    <w:rsid w:val="006B7B05"/>
    <w:rsid w:val="006F2A5D"/>
    <w:rsid w:val="006F4C65"/>
    <w:rsid w:val="00704DB6"/>
    <w:rsid w:val="0071070B"/>
    <w:rsid w:val="00717607"/>
    <w:rsid w:val="00721EBD"/>
    <w:rsid w:val="00724F33"/>
    <w:rsid w:val="00741EB6"/>
    <w:rsid w:val="00766E90"/>
    <w:rsid w:val="00772CCB"/>
    <w:rsid w:val="00773E95"/>
    <w:rsid w:val="00790D1C"/>
    <w:rsid w:val="00791CE4"/>
    <w:rsid w:val="007A1357"/>
    <w:rsid w:val="007A50B3"/>
    <w:rsid w:val="007E22F2"/>
    <w:rsid w:val="007F2BEF"/>
    <w:rsid w:val="008035AD"/>
    <w:rsid w:val="00805F59"/>
    <w:rsid w:val="00824C1F"/>
    <w:rsid w:val="00831625"/>
    <w:rsid w:val="00832988"/>
    <w:rsid w:val="00832F44"/>
    <w:rsid w:val="00836130"/>
    <w:rsid w:val="00836167"/>
    <w:rsid w:val="0084210E"/>
    <w:rsid w:val="00850354"/>
    <w:rsid w:val="00851170"/>
    <w:rsid w:val="008517DF"/>
    <w:rsid w:val="00861622"/>
    <w:rsid w:val="008628A5"/>
    <w:rsid w:val="0086460F"/>
    <w:rsid w:val="00876B61"/>
    <w:rsid w:val="008820B5"/>
    <w:rsid w:val="00884FAC"/>
    <w:rsid w:val="00886993"/>
    <w:rsid w:val="00887CFD"/>
    <w:rsid w:val="008913B0"/>
    <w:rsid w:val="00894AE4"/>
    <w:rsid w:val="00896A67"/>
    <w:rsid w:val="008A0408"/>
    <w:rsid w:val="008A4291"/>
    <w:rsid w:val="008B509B"/>
    <w:rsid w:val="008B6795"/>
    <w:rsid w:val="008B6798"/>
    <w:rsid w:val="008B6A3E"/>
    <w:rsid w:val="008B7F2F"/>
    <w:rsid w:val="008C5D15"/>
    <w:rsid w:val="008D0FE1"/>
    <w:rsid w:val="008D4360"/>
    <w:rsid w:val="008D7831"/>
    <w:rsid w:val="008E14DE"/>
    <w:rsid w:val="008E15D0"/>
    <w:rsid w:val="00911939"/>
    <w:rsid w:val="00917BAE"/>
    <w:rsid w:val="00923EAB"/>
    <w:rsid w:val="00931CD3"/>
    <w:rsid w:val="00942DF0"/>
    <w:rsid w:val="00954C2D"/>
    <w:rsid w:val="00956874"/>
    <w:rsid w:val="00962F99"/>
    <w:rsid w:val="009650D5"/>
    <w:rsid w:val="009748CF"/>
    <w:rsid w:val="009819CD"/>
    <w:rsid w:val="00983537"/>
    <w:rsid w:val="00996407"/>
    <w:rsid w:val="009B2F31"/>
    <w:rsid w:val="009B3413"/>
    <w:rsid w:val="009C4328"/>
    <w:rsid w:val="009D2596"/>
    <w:rsid w:val="009D5549"/>
    <w:rsid w:val="009E2B45"/>
    <w:rsid w:val="009E4E70"/>
    <w:rsid w:val="009E7365"/>
    <w:rsid w:val="009F0E89"/>
    <w:rsid w:val="00A03BD3"/>
    <w:rsid w:val="00A164F5"/>
    <w:rsid w:val="00A24D47"/>
    <w:rsid w:val="00A30381"/>
    <w:rsid w:val="00A34C81"/>
    <w:rsid w:val="00A6001F"/>
    <w:rsid w:val="00A62F51"/>
    <w:rsid w:val="00A72EA1"/>
    <w:rsid w:val="00A80A0B"/>
    <w:rsid w:val="00A914A9"/>
    <w:rsid w:val="00A93DDC"/>
    <w:rsid w:val="00AA7F37"/>
    <w:rsid w:val="00AB008E"/>
    <w:rsid w:val="00AB32BF"/>
    <w:rsid w:val="00AD6313"/>
    <w:rsid w:val="00AE34AD"/>
    <w:rsid w:val="00AE7516"/>
    <w:rsid w:val="00AF2056"/>
    <w:rsid w:val="00B10BDC"/>
    <w:rsid w:val="00B23069"/>
    <w:rsid w:val="00B26B66"/>
    <w:rsid w:val="00B3264C"/>
    <w:rsid w:val="00B37A51"/>
    <w:rsid w:val="00B470E0"/>
    <w:rsid w:val="00B52307"/>
    <w:rsid w:val="00B62DB5"/>
    <w:rsid w:val="00B82662"/>
    <w:rsid w:val="00B91F40"/>
    <w:rsid w:val="00B95F14"/>
    <w:rsid w:val="00B97A2E"/>
    <w:rsid w:val="00BA5C74"/>
    <w:rsid w:val="00BB66E8"/>
    <w:rsid w:val="00BB7A9B"/>
    <w:rsid w:val="00BC4D7B"/>
    <w:rsid w:val="00BD6577"/>
    <w:rsid w:val="00BD733B"/>
    <w:rsid w:val="00BF5F28"/>
    <w:rsid w:val="00C01A0D"/>
    <w:rsid w:val="00C045CF"/>
    <w:rsid w:val="00C11900"/>
    <w:rsid w:val="00C12126"/>
    <w:rsid w:val="00C17771"/>
    <w:rsid w:val="00C23D3E"/>
    <w:rsid w:val="00C4438D"/>
    <w:rsid w:val="00C47933"/>
    <w:rsid w:val="00C82C99"/>
    <w:rsid w:val="00C9326B"/>
    <w:rsid w:val="00C94836"/>
    <w:rsid w:val="00CA14FD"/>
    <w:rsid w:val="00CA3A52"/>
    <w:rsid w:val="00CB224E"/>
    <w:rsid w:val="00CC362F"/>
    <w:rsid w:val="00CF0D9E"/>
    <w:rsid w:val="00D03637"/>
    <w:rsid w:val="00D03B41"/>
    <w:rsid w:val="00D0767C"/>
    <w:rsid w:val="00D120E7"/>
    <w:rsid w:val="00D15A71"/>
    <w:rsid w:val="00D15E6E"/>
    <w:rsid w:val="00D20EA2"/>
    <w:rsid w:val="00D31749"/>
    <w:rsid w:val="00D31BC2"/>
    <w:rsid w:val="00D3334F"/>
    <w:rsid w:val="00D418FB"/>
    <w:rsid w:val="00D41ED7"/>
    <w:rsid w:val="00D45CE9"/>
    <w:rsid w:val="00D46421"/>
    <w:rsid w:val="00D6503C"/>
    <w:rsid w:val="00D66756"/>
    <w:rsid w:val="00D66CA9"/>
    <w:rsid w:val="00D909B2"/>
    <w:rsid w:val="00DA218F"/>
    <w:rsid w:val="00DB5960"/>
    <w:rsid w:val="00DC4CD6"/>
    <w:rsid w:val="00DD6827"/>
    <w:rsid w:val="00DE1800"/>
    <w:rsid w:val="00DE4872"/>
    <w:rsid w:val="00DF528D"/>
    <w:rsid w:val="00E023FF"/>
    <w:rsid w:val="00E07D08"/>
    <w:rsid w:val="00E12F91"/>
    <w:rsid w:val="00E25AAF"/>
    <w:rsid w:val="00E26AA1"/>
    <w:rsid w:val="00E27B52"/>
    <w:rsid w:val="00E375EE"/>
    <w:rsid w:val="00E64CD1"/>
    <w:rsid w:val="00E64CE7"/>
    <w:rsid w:val="00E72097"/>
    <w:rsid w:val="00E84968"/>
    <w:rsid w:val="00E84AEB"/>
    <w:rsid w:val="00E87870"/>
    <w:rsid w:val="00E90DEC"/>
    <w:rsid w:val="00E94E78"/>
    <w:rsid w:val="00EB5847"/>
    <w:rsid w:val="00EC43E4"/>
    <w:rsid w:val="00EE2811"/>
    <w:rsid w:val="00F00BE4"/>
    <w:rsid w:val="00F02BF3"/>
    <w:rsid w:val="00F1389B"/>
    <w:rsid w:val="00F1637D"/>
    <w:rsid w:val="00F40DAD"/>
    <w:rsid w:val="00F46A09"/>
    <w:rsid w:val="00F51074"/>
    <w:rsid w:val="00F60639"/>
    <w:rsid w:val="00F67467"/>
    <w:rsid w:val="00F75CFA"/>
    <w:rsid w:val="00F94E85"/>
    <w:rsid w:val="00F94EBB"/>
    <w:rsid w:val="00FA2670"/>
    <w:rsid w:val="00FA3F66"/>
    <w:rsid w:val="00FA76AD"/>
    <w:rsid w:val="00FA76DE"/>
    <w:rsid w:val="00FB195A"/>
    <w:rsid w:val="00FE6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82317D"/>
  <w15:chartTrackingRefBased/>
  <w15:docId w15:val="{78117AD0-9861-4161-9FA4-F9A69786B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8CF"/>
    <w:pPr>
      <w:ind w:left="720"/>
      <w:contextualSpacing/>
    </w:pPr>
  </w:style>
  <w:style w:type="paragraph" w:styleId="BalloonText">
    <w:name w:val="Balloon Text"/>
    <w:basedOn w:val="Normal"/>
    <w:link w:val="BalloonTextChar"/>
    <w:uiPriority w:val="99"/>
    <w:semiHidden/>
    <w:unhideWhenUsed/>
    <w:rsid w:val="00D41E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ED7"/>
    <w:rPr>
      <w:rFonts w:ascii="Segoe UI" w:hAnsi="Segoe UI" w:cs="Segoe UI"/>
      <w:sz w:val="18"/>
      <w:szCs w:val="18"/>
    </w:rPr>
  </w:style>
  <w:style w:type="character" w:customStyle="1" w:styleId="chapeau">
    <w:name w:val="chapeau"/>
    <w:basedOn w:val="DefaultParagraphFont"/>
    <w:rsid w:val="00DE4872"/>
  </w:style>
  <w:style w:type="paragraph" w:styleId="NoSpacing">
    <w:name w:val="No Spacing"/>
    <w:uiPriority w:val="1"/>
    <w:qFormat/>
    <w:rsid w:val="00B26B66"/>
    <w:pPr>
      <w:spacing w:after="0" w:line="240" w:lineRule="auto"/>
    </w:pPr>
  </w:style>
  <w:style w:type="character" w:styleId="Hyperlink">
    <w:name w:val="Hyperlink"/>
    <w:basedOn w:val="DefaultParagraphFont"/>
    <w:uiPriority w:val="99"/>
    <w:unhideWhenUsed/>
    <w:rsid w:val="002E21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mailto:steve@GO-VIP.u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customXml" Target="../customXml/item5.xml"/><Relationship Id="rId5" Type="http://schemas.openxmlformats.org/officeDocument/2006/relationships/numbering" Target="numbering.xml"/><Relationship Id="rId61" Type="http://schemas.openxmlformats.org/officeDocument/2006/relationships/hyperlink" Target="https://www.utc.wa.gov/aboutUs/Pages/CommissionerRendahl.aspx"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2.jpeg"/><Relationship Id="rId41" Type="http://schemas.openxmlformats.org/officeDocument/2006/relationships/oleObject" Target="embeddings/oleObject1.bin"/><Relationship Id="rId54" Type="http://schemas.openxmlformats.org/officeDocument/2006/relationships/image" Target="media/image45.jpeg"/><Relationship Id="rId62" Type="http://schemas.openxmlformats.org/officeDocument/2006/relationships/hyperlink" Target="https://www.utc.wa.gov/aboutUs/Pages/jaybalasbas.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www.utc.wa.gov/aboutUs/Pages/davedanner.aspx"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TE</Prefix>
    <DocumentSetType xmlns="dc463f71-b30c-4ab2-9473-d307f9d35888">Motion</DocumentSetType>
    <Visibility xmlns="dc463f71-b30c-4ab2-9473-d307f9d35888" xsi:nil="true"/>
    <IsConfidential xmlns="dc463f71-b30c-4ab2-9473-d307f9d35888">false</IsConfidential>
    <AgendaOrder xmlns="dc463f71-b30c-4ab2-9473-d307f9d35888">false</AgendaOrder>
    <CaseType xmlns="dc463f71-b30c-4ab2-9473-d307f9d35888">Certificate</CaseType>
    <IndustryCode xmlns="dc463f71-b30c-4ab2-9473-d307f9d35888">232</IndustryCode>
    <CaseStatus xmlns="dc463f71-b30c-4ab2-9473-d307f9d35888">Closed</CaseStatus>
    <OpenedDate xmlns="dc463f71-b30c-4ab2-9473-d307f9d35888">2016-12-21T08:00:00+00:00</OpenedDate>
    <Date1 xmlns="dc463f71-b30c-4ab2-9473-d307f9d35888">2017-06-22T07:00:00+00:00</Date1>
    <IsDocumentOrder xmlns="dc463f71-b30c-4ab2-9473-d307f9d35888" xsi:nil="true"/>
    <IsHighlyConfidential xmlns="dc463f71-b30c-4ab2-9473-d307f9d35888">false</IsHighlyConfidential>
    <CaseCompanyNames xmlns="dc463f71-b30c-4ab2-9473-d307f9d35888">Go VIP LLC</CaseCompanyNames>
    <Nickname xmlns="http://schemas.microsoft.com/sharepoint/v3" xsi:nil="true"/>
    <DocketNumber xmlns="dc463f71-b30c-4ab2-9473-d307f9d35888">161295</DocketNumber>
    <DelegatedOrder xmlns="dc463f71-b30c-4ab2-9473-d307f9d35888">false</DelegatedOrder>
    <SignificantOrder xmlns="dc463f71-b30c-4ab2-9473-d307f9d35888">false</Significant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FFCB27B74BD5D49B31601139C6D3DED" ma:contentTypeVersion="96" ma:contentTypeDescription="" ma:contentTypeScope="" ma:versionID="aedef7bb2f748b3e090542b999ca4135">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41B6C3-A4A1-4690-93F5-ED7423CCA755}"/>
</file>

<file path=customXml/itemProps2.xml><?xml version="1.0" encoding="utf-8"?>
<ds:datastoreItem xmlns:ds="http://schemas.openxmlformats.org/officeDocument/2006/customXml" ds:itemID="{1EA1177C-1444-4C18-AEA1-EA216422F100}">
  <ds:schemaRefs>
    <ds:schemaRef ds:uri="http://purl.org/dc/elements/1.1/"/>
    <ds:schemaRef ds:uri="http://schemas.microsoft.com/office/2006/metadata/properties"/>
    <ds:schemaRef ds:uri="6a7bd91e-004b-490a-8704-e368d63d59a0"/>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DE7DFF9B-BEB9-4385-A2A2-97C7AE274E0A}">
  <ds:schemaRefs>
    <ds:schemaRef ds:uri="http://schemas.microsoft.com/sharepoint/v3/contenttype/forms"/>
  </ds:schemaRefs>
</ds:datastoreItem>
</file>

<file path=customXml/itemProps4.xml><?xml version="1.0" encoding="utf-8"?>
<ds:datastoreItem xmlns:ds="http://schemas.openxmlformats.org/officeDocument/2006/customXml" ds:itemID="{0703B4BD-7E48-4D69-81CC-E650EC44D378}">
  <ds:schemaRefs>
    <ds:schemaRef ds:uri="http://schemas.openxmlformats.org/officeDocument/2006/bibliography"/>
  </ds:schemaRefs>
</ds:datastoreItem>
</file>

<file path=customXml/itemProps5.xml><?xml version="1.0" encoding="utf-8"?>
<ds:datastoreItem xmlns:ds="http://schemas.openxmlformats.org/officeDocument/2006/customXml" ds:itemID="{E64724AF-E27C-490C-8BA3-27207446B563}"/>
</file>

<file path=docProps/app.xml><?xml version="1.0" encoding="utf-8"?>
<Properties xmlns="http://schemas.openxmlformats.org/officeDocument/2006/extended-properties" xmlns:vt="http://schemas.openxmlformats.org/officeDocument/2006/docPropsVTypes">
  <Template>Normal</Template>
  <TotalTime>0</TotalTime>
  <Pages>13</Pages>
  <Words>4332</Words>
  <Characters>24698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 Coaches</dc:creator>
  <cp:keywords/>
  <dc:description/>
  <cp:lastModifiedBy>Huff, Ashley (UTC)</cp:lastModifiedBy>
  <cp:revision>2</cp:revision>
  <cp:lastPrinted>2017-06-11T11:23:00Z</cp:lastPrinted>
  <dcterms:created xsi:type="dcterms:W3CDTF">2017-06-22T18:32:00Z</dcterms:created>
  <dcterms:modified xsi:type="dcterms:W3CDTF">2017-06-22T18:32:00Z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0x0101006E56B4D1795A2E4DB2F0B01679ED314A008FFCB27B74BD5D49B31601139C6D3DED</vt:lpwstr>
  </property>
  <property fmtid="{D5CDD505-2E9C-101B-9397-08002B2CF9AE}" pid="3" name="_docset_NoMedatataSyncRequired">
    <vt:lpwstr>False</vt:lpwstr>
  </property>
  <property fmtid="{D5CDD505-2E9C-101B-9397-08002B2CF9AE}" pid="4" name="IsEFSEC">
    <vt:bool>false</vt:bool>
  </property>
</Properties>
</file>