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4F9B" w14:textId="77777777" w:rsidR="008956A7" w:rsidRPr="0053490F" w:rsidRDefault="008956A7" w:rsidP="00FD0FA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43751">
        <w:rPr>
          <w:sz w:val="24"/>
        </w:rPr>
        <w:t>Ju</w:t>
      </w:r>
      <w:r w:rsidR="005B7962">
        <w:rPr>
          <w:sz w:val="24"/>
        </w:rPr>
        <w:t>ly</w:t>
      </w:r>
      <w:r w:rsidR="00E43751">
        <w:rPr>
          <w:sz w:val="24"/>
        </w:rPr>
        <w:t xml:space="preserve"> </w:t>
      </w:r>
      <w:r w:rsidR="0020173D">
        <w:rPr>
          <w:sz w:val="24"/>
        </w:rPr>
        <w:t>26</w:t>
      </w:r>
      <w:r w:rsidR="0027029B">
        <w:rPr>
          <w:sz w:val="24"/>
        </w:rPr>
        <w:t>, 201</w:t>
      </w:r>
      <w:r w:rsidR="0020173D">
        <w:rPr>
          <w:sz w:val="24"/>
        </w:rPr>
        <w:t>3</w:t>
      </w:r>
      <w:r w:rsidRPr="0053490F">
        <w:rPr>
          <w:sz w:val="24"/>
        </w:rPr>
        <w:tab/>
      </w:r>
    </w:p>
    <w:p w14:paraId="19FF4F9C" w14:textId="6DC6A262" w:rsidR="008956A7" w:rsidRPr="0053490F" w:rsidRDefault="008956A7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53490F">
        <w:rPr>
          <w:sz w:val="24"/>
        </w:rPr>
        <w:t>Item Number:</w:t>
      </w:r>
      <w:r w:rsidRPr="0053490F">
        <w:rPr>
          <w:sz w:val="24"/>
        </w:rPr>
        <w:tab/>
      </w:r>
      <w:r w:rsidR="00442894">
        <w:rPr>
          <w:sz w:val="24"/>
        </w:rPr>
        <w:tab/>
      </w:r>
      <w:r w:rsidR="0020173D">
        <w:rPr>
          <w:sz w:val="24"/>
        </w:rPr>
        <w:t>A</w:t>
      </w:r>
      <w:r w:rsidR="00722C12">
        <w:rPr>
          <w:sz w:val="24"/>
        </w:rPr>
        <w:t>5</w:t>
      </w:r>
    </w:p>
    <w:p w14:paraId="19FF4F9D" w14:textId="77777777" w:rsidR="008956A7" w:rsidRPr="0053490F" w:rsidRDefault="008956A7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20173D">
        <w:rPr>
          <w:b/>
          <w:bCs/>
          <w:sz w:val="24"/>
        </w:rPr>
        <w:t>UE</w:t>
      </w:r>
      <w:r w:rsidRPr="0053490F">
        <w:rPr>
          <w:b/>
          <w:bCs/>
          <w:sz w:val="24"/>
        </w:rPr>
        <w:t>-</w:t>
      </w:r>
      <w:r w:rsidR="0020173D">
        <w:rPr>
          <w:b/>
          <w:bCs/>
          <w:sz w:val="24"/>
        </w:rPr>
        <w:t>131099</w:t>
      </w:r>
    </w:p>
    <w:p w14:paraId="19FF4F9E" w14:textId="778937D0" w:rsidR="009E19F4" w:rsidRPr="00E92ACD" w:rsidRDefault="008956A7" w:rsidP="00FD0FA2">
      <w:pPr>
        <w:widowControl/>
        <w:spacing w:before="120" w:after="120" w:line="226" w:lineRule="auto"/>
        <w:ind w:left="2160" w:hanging="2160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 w:rsidR="004A6B18">
        <w:rPr>
          <w:sz w:val="24"/>
        </w:rPr>
        <w:t>Puget</w:t>
      </w:r>
      <w:r w:rsidR="0020173D">
        <w:rPr>
          <w:sz w:val="24"/>
        </w:rPr>
        <w:t xml:space="preserve"> Sound Energy, Inc.</w:t>
      </w:r>
      <w:r w:rsidR="009E19F4" w:rsidRPr="00E92ACD">
        <w:rPr>
          <w:sz w:val="24"/>
        </w:rPr>
        <w:t xml:space="preserve"> </w:t>
      </w:r>
    </w:p>
    <w:p w14:paraId="19FF4F9F" w14:textId="77777777" w:rsidR="006D5D05" w:rsidRDefault="006D5D05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</w:p>
    <w:p w14:paraId="19FF4FA0" w14:textId="77777777" w:rsidR="008956A7" w:rsidRPr="0053490F" w:rsidRDefault="008956A7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C36DE">
        <w:rPr>
          <w:sz w:val="24"/>
        </w:rPr>
        <w:t>Dave Gomez</w:t>
      </w:r>
      <w:r w:rsidRPr="0053490F">
        <w:rPr>
          <w:sz w:val="24"/>
        </w:rPr>
        <w:t xml:space="preserve">, </w:t>
      </w:r>
      <w:r w:rsidR="005B7962" w:rsidRPr="005B7962">
        <w:rPr>
          <w:sz w:val="24"/>
        </w:rPr>
        <w:t>Assistant Power Supply Manager, Energy Regulation</w:t>
      </w:r>
    </w:p>
    <w:p w14:paraId="19FF4FA1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19FF4FA2" w14:textId="77777777" w:rsidR="00F720D5" w:rsidRPr="0053490F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73568BCD" w14:textId="37806205" w:rsidR="00950CC8" w:rsidRDefault="007439FF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7439FF">
        <w:rPr>
          <w:sz w:val="24"/>
        </w:rPr>
        <w:t>Issue a</w:t>
      </w:r>
      <w:r w:rsidR="003465F8">
        <w:rPr>
          <w:sz w:val="24"/>
        </w:rPr>
        <w:t>n order</w:t>
      </w:r>
      <w:r w:rsidR="00F33BED">
        <w:rPr>
          <w:sz w:val="24"/>
        </w:rPr>
        <w:t xml:space="preserve"> </w:t>
      </w:r>
      <w:r w:rsidR="00950CC8">
        <w:rPr>
          <w:sz w:val="24"/>
        </w:rPr>
        <w:t>in Docket UE-131099:</w:t>
      </w:r>
    </w:p>
    <w:p w14:paraId="0D0EA84C" w14:textId="00161567" w:rsidR="001E6926" w:rsidRPr="00955348" w:rsidRDefault="00950CC8" w:rsidP="00955348">
      <w:pPr>
        <w:pStyle w:val="ListParagraph"/>
        <w:widowControl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A</w:t>
      </w:r>
      <w:r w:rsidRPr="00955348">
        <w:rPr>
          <w:sz w:val="24"/>
        </w:rPr>
        <w:t xml:space="preserve">pproving </w:t>
      </w:r>
      <w:r w:rsidR="00F33BED" w:rsidRPr="00955348">
        <w:rPr>
          <w:sz w:val="24"/>
        </w:rPr>
        <w:t xml:space="preserve">Puget Sound Energy, Inc.’s petition </w:t>
      </w:r>
      <w:r w:rsidR="003C6916" w:rsidRPr="00955348">
        <w:rPr>
          <w:sz w:val="24"/>
        </w:rPr>
        <w:t xml:space="preserve">in part </w:t>
      </w:r>
      <w:r w:rsidR="00F33BED" w:rsidRPr="00955348">
        <w:rPr>
          <w:sz w:val="24"/>
        </w:rPr>
        <w:t>by</w:t>
      </w:r>
      <w:r w:rsidR="003465F8" w:rsidRPr="00955348">
        <w:rPr>
          <w:sz w:val="24"/>
        </w:rPr>
        <w:t xml:space="preserve"> approving the sale and transfer of the Electron Hydroelectric Project to Electron Hydro LLC with </w:t>
      </w:r>
      <w:r w:rsidR="001E6926" w:rsidRPr="00955348">
        <w:rPr>
          <w:sz w:val="24"/>
        </w:rPr>
        <w:t xml:space="preserve">the following </w:t>
      </w:r>
      <w:r w:rsidR="003465F8" w:rsidRPr="00955348">
        <w:rPr>
          <w:sz w:val="24"/>
        </w:rPr>
        <w:t>conditions</w:t>
      </w:r>
      <w:r w:rsidR="001E6926" w:rsidRPr="00955348">
        <w:rPr>
          <w:sz w:val="24"/>
        </w:rPr>
        <w:t>:</w:t>
      </w:r>
    </w:p>
    <w:p w14:paraId="5069AFA9" w14:textId="41A50EE0" w:rsidR="001E6926" w:rsidRDefault="00041F23" w:rsidP="007B255F">
      <w:pPr>
        <w:pStyle w:val="ListParagraph"/>
        <w:widowControl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The Asset Purchase Agreement’s </w:t>
      </w:r>
      <w:r w:rsidR="001E6926">
        <w:rPr>
          <w:sz w:val="24"/>
        </w:rPr>
        <w:t>Article 4, Section 4.2</w:t>
      </w:r>
      <w:r>
        <w:rPr>
          <w:sz w:val="24"/>
        </w:rPr>
        <w:t>; Conditions to Closing,</w:t>
      </w:r>
      <w:r w:rsidR="001E6926">
        <w:rPr>
          <w:sz w:val="24"/>
        </w:rPr>
        <w:t xml:space="preserve"> remain</w:t>
      </w:r>
      <w:r>
        <w:rPr>
          <w:sz w:val="24"/>
        </w:rPr>
        <w:t>s</w:t>
      </w:r>
      <w:r w:rsidR="001E6926">
        <w:rPr>
          <w:sz w:val="24"/>
        </w:rPr>
        <w:t xml:space="preserve"> unchanged from </w:t>
      </w:r>
      <w:r>
        <w:rPr>
          <w:sz w:val="24"/>
        </w:rPr>
        <w:t xml:space="preserve">what is </w:t>
      </w:r>
      <w:r w:rsidR="001E6926">
        <w:rPr>
          <w:sz w:val="24"/>
        </w:rPr>
        <w:t xml:space="preserve">filed in this application </w:t>
      </w:r>
      <w:r>
        <w:rPr>
          <w:sz w:val="24"/>
        </w:rPr>
        <w:t xml:space="preserve">and contained </w:t>
      </w:r>
      <w:r w:rsidR="001E6926">
        <w:rPr>
          <w:sz w:val="24"/>
        </w:rPr>
        <w:t>in Exhibit C;</w:t>
      </w:r>
      <w:r>
        <w:rPr>
          <w:sz w:val="24"/>
        </w:rPr>
        <w:t xml:space="preserve"> and </w:t>
      </w:r>
    </w:p>
    <w:p w14:paraId="26BF80A4" w14:textId="202F3062" w:rsidR="00041F23" w:rsidRPr="007B255F" w:rsidRDefault="00041F23" w:rsidP="007B255F">
      <w:pPr>
        <w:pStyle w:val="ListParagraph"/>
        <w:widowControl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That there are no material changes to the consideration received </w:t>
      </w:r>
      <w:r w:rsidR="005A3B7F">
        <w:rPr>
          <w:sz w:val="24"/>
        </w:rPr>
        <w:t xml:space="preserve">or obligation incurred </w:t>
      </w:r>
      <w:r>
        <w:rPr>
          <w:sz w:val="24"/>
        </w:rPr>
        <w:t xml:space="preserve">by either party as a result of the sale and transfer of the </w:t>
      </w:r>
      <w:r w:rsidRPr="003465F8">
        <w:rPr>
          <w:sz w:val="24"/>
        </w:rPr>
        <w:t xml:space="preserve">Electron Hydroelectric Project </w:t>
      </w:r>
      <w:r w:rsidR="005A3B7F">
        <w:rPr>
          <w:sz w:val="24"/>
        </w:rPr>
        <w:t xml:space="preserve">not already </w:t>
      </w:r>
      <w:r>
        <w:rPr>
          <w:sz w:val="24"/>
        </w:rPr>
        <w:t>described in the Asset Purchase Agreement filed in this application and contained in Exhibit C</w:t>
      </w:r>
      <w:r w:rsidR="005A3B7F">
        <w:rPr>
          <w:sz w:val="24"/>
        </w:rPr>
        <w:t>.</w:t>
      </w:r>
    </w:p>
    <w:p w14:paraId="19FF4FA3" w14:textId="6E711956" w:rsidR="007439FF" w:rsidRPr="0043020C" w:rsidRDefault="00950CC8" w:rsidP="0043020C">
      <w:pPr>
        <w:pStyle w:val="ListParagraph"/>
        <w:widowControl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Setting</w:t>
      </w:r>
      <w:r w:rsidR="00776DB2" w:rsidRPr="0043020C">
        <w:rPr>
          <w:sz w:val="24"/>
        </w:rPr>
        <w:t xml:space="preserve"> the accounting and ratemaking issues </w:t>
      </w:r>
      <w:r w:rsidR="00094409">
        <w:rPr>
          <w:sz w:val="24"/>
        </w:rPr>
        <w:t xml:space="preserve">contained in the petition </w:t>
      </w:r>
      <w:r w:rsidR="00776DB2" w:rsidRPr="0043020C">
        <w:rPr>
          <w:sz w:val="24"/>
        </w:rPr>
        <w:t xml:space="preserve">for hearing, if </w:t>
      </w:r>
      <w:r>
        <w:rPr>
          <w:sz w:val="24"/>
        </w:rPr>
        <w:t xml:space="preserve">they are not consolidated with Docket </w:t>
      </w:r>
      <w:r w:rsidR="00E77D1A">
        <w:rPr>
          <w:sz w:val="24"/>
        </w:rPr>
        <w:t>UE-130617</w:t>
      </w:r>
      <w:r w:rsidR="00F33BED" w:rsidRPr="0043020C">
        <w:rPr>
          <w:sz w:val="24"/>
        </w:rPr>
        <w:t>.</w:t>
      </w:r>
      <w:r w:rsidR="00094409" w:rsidRPr="0043020C">
        <w:rPr>
          <w:rStyle w:val="FootnoteReference"/>
          <w:sz w:val="24"/>
          <w:vertAlign w:val="superscript"/>
        </w:rPr>
        <w:footnoteReference w:id="1"/>
      </w:r>
    </w:p>
    <w:p w14:paraId="19FF4FA4" w14:textId="77777777" w:rsidR="006C3C23" w:rsidRPr="0053490F" w:rsidRDefault="003465F8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b/>
          <w:bCs/>
          <w:sz w:val="24"/>
          <w:u w:val="single"/>
        </w:rPr>
        <w:t>Background</w:t>
      </w:r>
    </w:p>
    <w:p w14:paraId="19FF4FA5" w14:textId="04A8E4DE" w:rsidR="004419E5" w:rsidRDefault="00722C12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 xml:space="preserve">On </w:t>
      </w:r>
      <w:r w:rsidR="004419E5" w:rsidRPr="004419E5">
        <w:rPr>
          <w:sz w:val="24"/>
        </w:rPr>
        <w:t xml:space="preserve">June 6, 2013, Puget Sound Energy, Inc. (PSE or </w:t>
      </w:r>
      <w:r w:rsidR="004419E5">
        <w:rPr>
          <w:sz w:val="24"/>
        </w:rPr>
        <w:t>c</w:t>
      </w:r>
      <w:r w:rsidR="004419E5" w:rsidRPr="004419E5">
        <w:rPr>
          <w:sz w:val="24"/>
        </w:rPr>
        <w:t>ompany) filed with the Washington Utilities and Transportation Commission (</w:t>
      </w:r>
      <w:r w:rsidR="004419E5">
        <w:rPr>
          <w:sz w:val="24"/>
        </w:rPr>
        <w:t>c</w:t>
      </w:r>
      <w:r w:rsidR="004419E5" w:rsidRPr="004419E5">
        <w:rPr>
          <w:sz w:val="24"/>
        </w:rPr>
        <w:t xml:space="preserve">ommission) an application pursuant to RCW 80.12 and WAC 480-143, for authority to sell and transfer certain assets related to the </w:t>
      </w:r>
      <w:r w:rsidR="004419E5">
        <w:rPr>
          <w:sz w:val="24"/>
        </w:rPr>
        <w:t>c</w:t>
      </w:r>
      <w:r w:rsidR="004419E5" w:rsidRPr="004419E5">
        <w:rPr>
          <w:sz w:val="24"/>
        </w:rPr>
        <w:t>ompany’s Electron Hydroelectric Project (</w:t>
      </w:r>
      <w:r w:rsidR="00955348">
        <w:rPr>
          <w:sz w:val="24"/>
        </w:rPr>
        <w:t>Electron p</w:t>
      </w:r>
      <w:r w:rsidR="004419E5" w:rsidRPr="004419E5">
        <w:rPr>
          <w:sz w:val="24"/>
        </w:rPr>
        <w:t xml:space="preserve">roject) to Electron Hydro LLC (Electron Hydro). PSE is also requesting the </w:t>
      </w:r>
      <w:r w:rsidR="004419E5">
        <w:rPr>
          <w:sz w:val="24"/>
        </w:rPr>
        <w:t>c</w:t>
      </w:r>
      <w:r w:rsidR="004419E5" w:rsidRPr="004419E5">
        <w:rPr>
          <w:sz w:val="24"/>
        </w:rPr>
        <w:t xml:space="preserve">ommission approve its proposed accounting and ratemaking treatment that allows the </w:t>
      </w:r>
      <w:r w:rsidR="004419E5">
        <w:rPr>
          <w:sz w:val="24"/>
        </w:rPr>
        <w:t>c</w:t>
      </w:r>
      <w:r w:rsidR="004419E5" w:rsidRPr="004419E5">
        <w:rPr>
          <w:sz w:val="24"/>
        </w:rPr>
        <w:t xml:space="preserve">ompany to earn a return on and of the unrecovered costs and amortization expense of the </w:t>
      </w:r>
      <w:r w:rsidR="00955348">
        <w:rPr>
          <w:sz w:val="24"/>
        </w:rPr>
        <w:t>Electron p</w:t>
      </w:r>
      <w:r w:rsidR="002C174F">
        <w:rPr>
          <w:sz w:val="24"/>
        </w:rPr>
        <w:t>roject</w:t>
      </w:r>
      <w:r w:rsidR="004419E5" w:rsidRPr="004419E5">
        <w:rPr>
          <w:sz w:val="24"/>
        </w:rPr>
        <w:t xml:space="preserve">. </w:t>
      </w:r>
      <w:r w:rsidR="00321B5F">
        <w:rPr>
          <w:sz w:val="24"/>
        </w:rPr>
        <w:t>PSE requested an order from the commission by August 9, 2013.</w:t>
      </w:r>
      <w:r w:rsidR="004419E5" w:rsidRPr="004419E5">
        <w:rPr>
          <w:sz w:val="24"/>
        </w:rPr>
        <w:t xml:space="preserve"> </w:t>
      </w:r>
    </w:p>
    <w:p w14:paraId="6893EE14" w14:textId="4ED8E416" w:rsidR="002C174F" w:rsidRDefault="002C174F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 xml:space="preserve">The consideration for the </w:t>
      </w:r>
      <w:r w:rsidR="00C608D1">
        <w:rPr>
          <w:sz w:val="24"/>
        </w:rPr>
        <w:t xml:space="preserve">sale </w:t>
      </w:r>
      <w:r>
        <w:rPr>
          <w:sz w:val="24"/>
        </w:rPr>
        <w:t xml:space="preserve">includes a $13.7 million payment to PSE from Electron Hydro.  PSE </w:t>
      </w:r>
      <w:r w:rsidR="00776DB2">
        <w:rPr>
          <w:sz w:val="24"/>
        </w:rPr>
        <w:t xml:space="preserve">also </w:t>
      </w:r>
      <w:r>
        <w:rPr>
          <w:sz w:val="24"/>
        </w:rPr>
        <w:t xml:space="preserve">agrees to enter into a 20-year </w:t>
      </w:r>
      <w:r w:rsidR="00E0672D">
        <w:rPr>
          <w:sz w:val="24"/>
        </w:rPr>
        <w:t xml:space="preserve">power </w:t>
      </w:r>
      <w:r>
        <w:rPr>
          <w:sz w:val="24"/>
        </w:rPr>
        <w:t xml:space="preserve">purchase agreement (PPA) to buy power from the </w:t>
      </w:r>
      <w:r w:rsidR="00955348">
        <w:rPr>
          <w:sz w:val="24"/>
        </w:rPr>
        <w:t>Electron p</w:t>
      </w:r>
      <w:r>
        <w:rPr>
          <w:sz w:val="24"/>
        </w:rPr>
        <w:t>roject.</w:t>
      </w:r>
    </w:p>
    <w:p w14:paraId="19FF4FA6" w14:textId="5AC9A353" w:rsidR="004419E5" w:rsidRPr="004419E5" w:rsidRDefault="002C174F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As an a</w:t>
      </w:r>
      <w:r w:rsidR="003C6916">
        <w:rPr>
          <w:sz w:val="24"/>
        </w:rPr>
        <w:t>lternative</w:t>
      </w:r>
      <w:r>
        <w:rPr>
          <w:sz w:val="24"/>
        </w:rPr>
        <w:t xml:space="preserve"> to an order approving the sale</w:t>
      </w:r>
      <w:r w:rsidR="003C6916">
        <w:rPr>
          <w:sz w:val="24"/>
        </w:rPr>
        <w:t xml:space="preserve">, </w:t>
      </w:r>
      <w:r w:rsidR="004419E5" w:rsidRPr="004419E5">
        <w:rPr>
          <w:sz w:val="24"/>
        </w:rPr>
        <w:t xml:space="preserve">PSE is seeking a finding that the </w:t>
      </w:r>
      <w:r w:rsidR="00955348">
        <w:rPr>
          <w:sz w:val="24"/>
        </w:rPr>
        <w:t>Electron project</w:t>
      </w:r>
      <w:r w:rsidR="004419E5" w:rsidRPr="004419E5">
        <w:rPr>
          <w:sz w:val="24"/>
        </w:rPr>
        <w:t xml:space="preserve"> is no</w:t>
      </w:r>
      <w:r w:rsidR="00047E22">
        <w:rPr>
          <w:sz w:val="24"/>
        </w:rPr>
        <w:t>t</w:t>
      </w:r>
      <w:r w:rsidR="004419E5" w:rsidRPr="004419E5">
        <w:rPr>
          <w:sz w:val="24"/>
        </w:rPr>
        <w:t xml:space="preserve"> </w:t>
      </w:r>
      <w:r w:rsidR="00047E22">
        <w:rPr>
          <w:sz w:val="24"/>
        </w:rPr>
        <w:t>“</w:t>
      </w:r>
      <w:r w:rsidR="004419E5" w:rsidRPr="004419E5">
        <w:rPr>
          <w:sz w:val="24"/>
        </w:rPr>
        <w:t>necessary</w:t>
      </w:r>
      <w:r w:rsidR="00731637">
        <w:rPr>
          <w:sz w:val="24"/>
        </w:rPr>
        <w:t xml:space="preserve"> </w:t>
      </w:r>
      <w:r w:rsidR="004419E5" w:rsidRPr="004419E5">
        <w:rPr>
          <w:sz w:val="24"/>
        </w:rPr>
        <w:t>or useful</w:t>
      </w:r>
      <w:r w:rsidR="009D44E3">
        <w:rPr>
          <w:sz w:val="24"/>
        </w:rPr>
        <w:t>,</w:t>
      </w:r>
      <w:r w:rsidR="00047E22">
        <w:rPr>
          <w:sz w:val="24"/>
        </w:rPr>
        <w:t xml:space="preserve">” </w:t>
      </w:r>
      <w:r>
        <w:rPr>
          <w:sz w:val="24"/>
        </w:rPr>
        <w:t xml:space="preserve">alleging that, </w:t>
      </w:r>
      <w:r w:rsidR="00047E22">
        <w:rPr>
          <w:sz w:val="24"/>
        </w:rPr>
        <w:t>under WAC 480-</w:t>
      </w:r>
      <w:r w:rsidR="00A624BD">
        <w:rPr>
          <w:sz w:val="24"/>
        </w:rPr>
        <w:t>143-180</w:t>
      </w:r>
      <w:r w:rsidR="00047E22">
        <w:rPr>
          <w:sz w:val="24"/>
        </w:rPr>
        <w:t xml:space="preserve">(1), the company is replacing the </w:t>
      </w:r>
      <w:r w:rsidR="00955348">
        <w:rPr>
          <w:sz w:val="24"/>
        </w:rPr>
        <w:t>Electron project</w:t>
      </w:r>
      <w:r>
        <w:rPr>
          <w:sz w:val="24"/>
        </w:rPr>
        <w:t xml:space="preserve"> </w:t>
      </w:r>
      <w:r w:rsidR="00047E22">
        <w:rPr>
          <w:sz w:val="24"/>
        </w:rPr>
        <w:t>“with items of equal or greater value or usefulness</w:t>
      </w:r>
      <w:r w:rsidR="003C6916">
        <w:rPr>
          <w:sz w:val="24"/>
        </w:rPr>
        <w:t>.</w:t>
      </w:r>
      <w:r w:rsidR="00047E22">
        <w:rPr>
          <w:sz w:val="24"/>
        </w:rPr>
        <w:t>”</w:t>
      </w:r>
      <w:r w:rsidR="009D44E3">
        <w:rPr>
          <w:sz w:val="24"/>
        </w:rPr>
        <w:t xml:space="preserve"> </w:t>
      </w:r>
      <w:r w:rsidR="003C6916">
        <w:rPr>
          <w:sz w:val="24"/>
        </w:rPr>
        <w:t xml:space="preserve">If the </w:t>
      </w:r>
      <w:r w:rsidR="009D44E3">
        <w:rPr>
          <w:sz w:val="24"/>
        </w:rPr>
        <w:t>c</w:t>
      </w:r>
      <w:r w:rsidR="003C6916">
        <w:rPr>
          <w:sz w:val="24"/>
        </w:rPr>
        <w:t>ommission makes that finding, the rule does not require an order approving the sale.</w:t>
      </w:r>
      <w:r w:rsidR="004419E5" w:rsidRPr="004419E5">
        <w:rPr>
          <w:sz w:val="24"/>
        </w:rPr>
        <w:t xml:space="preserve"> </w:t>
      </w:r>
      <w:r w:rsidR="00047E22">
        <w:rPr>
          <w:sz w:val="24"/>
        </w:rPr>
        <w:t>In this regard, t</w:t>
      </w:r>
      <w:r w:rsidR="004419E5" w:rsidRPr="004419E5">
        <w:rPr>
          <w:sz w:val="24"/>
        </w:rPr>
        <w:t xml:space="preserve">he </w:t>
      </w:r>
      <w:r w:rsidR="00731637">
        <w:rPr>
          <w:sz w:val="24"/>
        </w:rPr>
        <w:t>c</w:t>
      </w:r>
      <w:r w:rsidR="004419E5" w:rsidRPr="004419E5">
        <w:rPr>
          <w:sz w:val="24"/>
        </w:rPr>
        <w:t xml:space="preserve">ompany asserts that the consideration received </w:t>
      </w:r>
      <w:r w:rsidR="00C90807">
        <w:rPr>
          <w:sz w:val="24"/>
        </w:rPr>
        <w:t>from</w:t>
      </w:r>
      <w:r w:rsidR="00C90807" w:rsidRPr="004419E5">
        <w:rPr>
          <w:sz w:val="24"/>
        </w:rPr>
        <w:t xml:space="preserve"> </w:t>
      </w:r>
      <w:r w:rsidR="004419E5" w:rsidRPr="004419E5">
        <w:rPr>
          <w:sz w:val="24"/>
        </w:rPr>
        <w:t xml:space="preserve">Electron Hydro </w:t>
      </w:r>
      <w:r w:rsidR="00522D38">
        <w:rPr>
          <w:sz w:val="24"/>
        </w:rPr>
        <w:t>for</w:t>
      </w:r>
      <w:r w:rsidR="00522D38" w:rsidRPr="004419E5">
        <w:rPr>
          <w:sz w:val="24"/>
        </w:rPr>
        <w:t xml:space="preserve"> </w:t>
      </w:r>
      <w:r w:rsidR="004419E5" w:rsidRPr="004419E5">
        <w:rPr>
          <w:sz w:val="24"/>
        </w:rPr>
        <w:t>the sale</w:t>
      </w:r>
      <w:r w:rsidR="00094409">
        <w:rPr>
          <w:sz w:val="24"/>
        </w:rPr>
        <w:t>,</w:t>
      </w:r>
      <w:r w:rsidR="003465F8" w:rsidRPr="00731637">
        <w:rPr>
          <w:rStyle w:val="FootnoteReference"/>
          <w:sz w:val="24"/>
          <w:vertAlign w:val="superscript"/>
        </w:rPr>
        <w:footnoteReference w:id="2"/>
      </w:r>
      <w:r w:rsidR="004419E5" w:rsidRPr="004419E5">
        <w:rPr>
          <w:sz w:val="24"/>
        </w:rPr>
        <w:t xml:space="preserve"> along with the avoidance of retirement or reconditioning costs, are of equal or greater value</w:t>
      </w:r>
      <w:r w:rsidR="00A624BD">
        <w:rPr>
          <w:sz w:val="24"/>
        </w:rPr>
        <w:t xml:space="preserve"> </w:t>
      </w:r>
      <w:r w:rsidR="00A624BD">
        <w:rPr>
          <w:sz w:val="24"/>
        </w:rPr>
        <w:lastRenderedPageBreak/>
        <w:t>when compared</w:t>
      </w:r>
      <w:r w:rsidR="004419E5" w:rsidRPr="004419E5">
        <w:rPr>
          <w:sz w:val="24"/>
        </w:rPr>
        <w:t xml:space="preserve"> </w:t>
      </w:r>
      <w:r w:rsidR="00C90807">
        <w:rPr>
          <w:sz w:val="24"/>
        </w:rPr>
        <w:t>to the</w:t>
      </w:r>
      <w:r w:rsidR="004419E5" w:rsidRPr="004419E5">
        <w:rPr>
          <w:sz w:val="24"/>
        </w:rPr>
        <w:t xml:space="preserve"> property being proposed for disposal; in this case the </w:t>
      </w:r>
      <w:r w:rsidR="00955348">
        <w:rPr>
          <w:sz w:val="24"/>
        </w:rPr>
        <w:t>Electron project</w:t>
      </w:r>
      <w:r w:rsidR="004419E5" w:rsidRPr="004419E5">
        <w:rPr>
          <w:sz w:val="24"/>
        </w:rPr>
        <w:t>.</w:t>
      </w:r>
      <w:r w:rsidR="003C6916">
        <w:rPr>
          <w:sz w:val="24"/>
        </w:rPr>
        <w:t xml:space="preserve">  </w:t>
      </w:r>
    </w:p>
    <w:p w14:paraId="19FF4FA7" w14:textId="06638CD9" w:rsidR="004419E5" w:rsidRDefault="004419E5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4419E5">
        <w:rPr>
          <w:sz w:val="24"/>
        </w:rPr>
        <w:t>On April 25, 2013, PSE filed a Power Cost Only Rate Case (PCORC</w:t>
      </w:r>
      <w:r w:rsidR="00E77D1A" w:rsidRPr="004419E5">
        <w:rPr>
          <w:sz w:val="24"/>
        </w:rPr>
        <w:t>)</w:t>
      </w:r>
      <w:r w:rsidR="00E77D1A">
        <w:rPr>
          <w:rStyle w:val="FootnoteReference"/>
          <w:sz w:val="24"/>
          <w:vertAlign w:val="superscript"/>
        </w:rPr>
        <w:t xml:space="preserve"> </w:t>
      </w:r>
      <w:r w:rsidR="00E77D1A">
        <w:rPr>
          <w:sz w:val="24"/>
        </w:rPr>
        <w:t xml:space="preserve">under Docket UE-130617 </w:t>
      </w:r>
      <w:r w:rsidRPr="004419E5">
        <w:rPr>
          <w:sz w:val="24"/>
        </w:rPr>
        <w:t xml:space="preserve">which, among other things, seeks recovery of the remaining costs of the </w:t>
      </w:r>
      <w:r w:rsidR="00955348">
        <w:rPr>
          <w:sz w:val="24"/>
        </w:rPr>
        <w:t>Electron project</w:t>
      </w:r>
      <w:r w:rsidRPr="004419E5">
        <w:rPr>
          <w:sz w:val="24"/>
        </w:rPr>
        <w:t xml:space="preserve"> based on the accounting and ratemaking treatment being sought in th</w:t>
      </w:r>
      <w:r w:rsidR="00047E22">
        <w:rPr>
          <w:sz w:val="24"/>
        </w:rPr>
        <w:t>e</w:t>
      </w:r>
      <w:r w:rsidRPr="004419E5">
        <w:rPr>
          <w:sz w:val="24"/>
        </w:rPr>
        <w:t xml:space="preserve"> </w:t>
      </w:r>
      <w:r w:rsidR="00047E22">
        <w:rPr>
          <w:sz w:val="24"/>
        </w:rPr>
        <w:t xml:space="preserve">transfer of property </w:t>
      </w:r>
      <w:r w:rsidRPr="004419E5">
        <w:rPr>
          <w:sz w:val="24"/>
        </w:rPr>
        <w:t>application</w:t>
      </w:r>
      <w:r w:rsidR="00047E22">
        <w:rPr>
          <w:sz w:val="24"/>
        </w:rPr>
        <w:t xml:space="preserve"> in Docket UE-131099</w:t>
      </w:r>
      <w:r w:rsidRPr="004419E5">
        <w:rPr>
          <w:sz w:val="24"/>
        </w:rPr>
        <w:t>.</w:t>
      </w:r>
      <w:r w:rsidR="00731637">
        <w:rPr>
          <w:sz w:val="24"/>
        </w:rPr>
        <w:t xml:space="preserve"> </w:t>
      </w:r>
      <w:r w:rsidRPr="004419E5">
        <w:rPr>
          <w:sz w:val="24"/>
        </w:rPr>
        <w:t xml:space="preserve">In </w:t>
      </w:r>
      <w:r w:rsidR="00047E22">
        <w:rPr>
          <w:sz w:val="24"/>
        </w:rPr>
        <w:t>the PCORC</w:t>
      </w:r>
      <w:r w:rsidRPr="004419E5">
        <w:rPr>
          <w:sz w:val="24"/>
        </w:rPr>
        <w:t xml:space="preserve">, the </w:t>
      </w:r>
      <w:r w:rsidR="00731637">
        <w:rPr>
          <w:sz w:val="24"/>
        </w:rPr>
        <w:t>c</w:t>
      </w:r>
      <w:r w:rsidRPr="004419E5">
        <w:rPr>
          <w:sz w:val="24"/>
        </w:rPr>
        <w:t xml:space="preserve">ompany </w:t>
      </w:r>
      <w:r w:rsidR="00047E22">
        <w:rPr>
          <w:sz w:val="24"/>
        </w:rPr>
        <w:t xml:space="preserve">also </w:t>
      </w:r>
      <w:r w:rsidRPr="004419E5">
        <w:rPr>
          <w:sz w:val="24"/>
        </w:rPr>
        <w:t xml:space="preserve">is requesting from the </w:t>
      </w:r>
      <w:r w:rsidR="00731637">
        <w:rPr>
          <w:sz w:val="24"/>
        </w:rPr>
        <w:t>c</w:t>
      </w:r>
      <w:r w:rsidRPr="004419E5">
        <w:rPr>
          <w:sz w:val="24"/>
        </w:rPr>
        <w:t>ommission a prudence determination for the PPA</w:t>
      </w:r>
      <w:r w:rsidR="00047E22">
        <w:rPr>
          <w:sz w:val="24"/>
        </w:rPr>
        <w:t xml:space="preserve"> associated with the sale</w:t>
      </w:r>
      <w:r w:rsidRPr="004419E5">
        <w:rPr>
          <w:sz w:val="24"/>
        </w:rPr>
        <w:t>.</w:t>
      </w:r>
      <w:r w:rsidR="00E31E31">
        <w:rPr>
          <w:sz w:val="24"/>
        </w:rPr>
        <w:t xml:space="preserve"> </w:t>
      </w:r>
    </w:p>
    <w:p w14:paraId="148A38C2" w14:textId="1D12970C" w:rsidR="00522D38" w:rsidRPr="004419E5" w:rsidRDefault="00522D38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</w:p>
    <w:p w14:paraId="19FF4FA8" w14:textId="77777777" w:rsidR="004419E5" w:rsidRPr="003465F8" w:rsidRDefault="004419E5" w:rsidP="003465F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bCs/>
          <w:sz w:val="24"/>
          <w:u w:val="single"/>
        </w:rPr>
      </w:pPr>
      <w:r w:rsidRPr="003465F8">
        <w:rPr>
          <w:b/>
          <w:bCs/>
          <w:sz w:val="24"/>
          <w:u w:val="single"/>
        </w:rPr>
        <w:t>D</w:t>
      </w:r>
      <w:r w:rsidR="003465F8">
        <w:rPr>
          <w:b/>
          <w:bCs/>
          <w:sz w:val="24"/>
          <w:u w:val="single"/>
        </w:rPr>
        <w:t>iscussion</w:t>
      </w:r>
    </w:p>
    <w:p w14:paraId="300364D7" w14:textId="2F8E248A" w:rsidR="00047E22" w:rsidRDefault="004419E5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  <w:vertAlign w:val="superscript"/>
        </w:rPr>
      </w:pPr>
      <w:r w:rsidRPr="004419E5">
        <w:rPr>
          <w:sz w:val="24"/>
        </w:rPr>
        <w:t xml:space="preserve">The </w:t>
      </w:r>
      <w:r w:rsidR="00731637">
        <w:rPr>
          <w:sz w:val="24"/>
        </w:rPr>
        <w:t>c</w:t>
      </w:r>
      <w:r w:rsidRPr="004419E5">
        <w:rPr>
          <w:sz w:val="24"/>
        </w:rPr>
        <w:t xml:space="preserve">ompany’s application in this docket provides a summary of the current condition of the </w:t>
      </w:r>
      <w:r w:rsidR="00955348">
        <w:rPr>
          <w:sz w:val="24"/>
        </w:rPr>
        <w:t>Electron project</w:t>
      </w:r>
      <w:r w:rsidR="00A1039C" w:rsidRPr="00731637">
        <w:rPr>
          <w:rStyle w:val="FootnoteReference"/>
          <w:sz w:val="24"/>
          <w:vertAlign w:val="superscript"/>
        </w:rPr>
        <w:footnoteReference w:id="3"/>
      </w:r>
      <w:r w:rsidRPr="004419E5">
        <w:rPr>
          <w:sz w:val="24"/>
        </w:rPr>
        <w:t xml:space="preserve"> </w:t>
      </w:r>
      <w:r w:rsidR="00731637">
        <w:rPr>
          <w:sz w:val="24"/>
        </w:rPr>
        <w:t xml:space="preserve">along with </w:t>
      </w:r>
      <w:r w:rsidR="00EA582F">
        <w:rPr>
          <w:sz w:val="24"/>
        </w:rPr>
        <w:t xml:space="preserve">an appropriate and complete assessment of </w:t>
      </w:r>
      <w:r w:rsidRPr="004419E5">
        <w:rPr>
          <w:sz w:val="24"/>
        </w:rPr>
        <w:t xml:space="preserve">the alternatives explored by PSE for redevelopment, retirement or sale of the </w:t>
      </w:r>
      <w:r w:rsidR="00955348">
        <w:rPr>
          <w:sz w:val="24"/>
        </w:rPr>
        <w:t>Electron project</w:t>
      </w:r>
      <w:r w:rsidRPr="004419E5">
        <w:rPr>
          <w:sz w:val="24"/>
        </w:rPr>
        <w:t>.</w:t>
      </w:r>
      <w:r w:rsidR="00722C12">
        <w:rPr>
          <w:sz w:val="24"/>
        </w:rPr>
        <w:t xml:space="preserve"> </w:t>
      </w:r>
      <w:r w:rsidRPr="004419E5">
        <w:rPr>
          <w:sz w:val="24"/>
        </w:rPr>
        <w:t xml:space="preserve">Staff’s understanding of the Asset Purchase Agreement between Electron Hydro and PSE is that </w:t>
      </w:r>
      <w:r w:rsidR="00731637">
        <w:rPr>
          <w:sz w:val="24"/>
        </w:rPr>
        <w:t>c</w:t>
      </w:r>
      <w:r w:rsidRPr="004419E5">
        <w:rPr>
          <w:sz w:val="24"/>
        </w:rPr>
        <w:t xml:space="preserve">ommission approval of the sale is one of many conditions that need to be satisfied before title for the </w:t>
      </w:r>
      <w:r w:rsidR="00955348">
        <w:rPr>
          <w:sz w:val="24"/>
        </w:rPr>
        <w:t>Electron project</w:t>
      </w:r>
      <w:r w:rsidRPr="004419E5">
        <w:rPr>
          <w:sz w:val="24"/>
        </w:rPr>
        <w:t xml:space="preserve"> passes from the </w:t>
      </w:r>
      <w:r w:rsidR="00731637">
        <w:rPr>
          <w:sz w:val="24"/>
        </w:rPr>
        <w:t>c</w:t>
      </w:r>
      <w:r w:rsidRPr="004419E5">
        <w:rPr>
          <w:sz w:val="24"/>
        </w:rPr>
        <w:t>ompany to Electron Hydro.</w:t>
      </w:r>
      <w:r w:rsidR="00731637" w:rsidRPr="00731637">
        <w:rPr>
          <w:rStyle w:val="FootnoteReference"/>
          <w:sz w:val="24"/>
          <w:vertAlign w:val="superscript"/>
        </w:rPr>
        <w:footnoteReference w:id="4"/>
      </w:r>
      <w:r w:rsidR="00722C12">
        <w:rPr>
          <w:sz w:val="24"/>
          <w:vertAlign w:val="superscript"/>
        </w:rPr>
        <w:t xml:space="preserve"> </w:t>
      </w:r>
    </w:p>
    <w:p w14:paraId="19FF4FA9" w14:textId="6C00881F" w:rsidR="004419E5" w:rsidRPr="004419E5" w:rsidRDefault="009D44E3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 xml:space="preserve">Staff’s </w:t>
      </w:r>
      <w:r w:rsidR="004419E5" w:rsidRPr="004419E5">
        <w:rPr>
          <w:sz w:val="24"/>
        </w:rPr>
        <w:t xml:space="preserve">examination of PSE’s application supports a recommendation that the sale of the </w:t>
      </w:r>
      <w:r w:rsidR="00955348">
        <w:rPr>
          <w:sz w:val="24"/>
        </w:rPr>
        <w:t>Electron project</w:t>
      </w:r>
      <w:r w:rsidR="004419E5" w:rsidRPr="004419E5">
        <w:rPr>
          <w:sz w:val="24"/>
        </w:rPr>
        <w:t xml:space="preserve"> is in the public interest and therefore </w:t>
      </w:r>
      <w:r w:rsidR="00731637">
        <w:rPr>
          <w:sz w:val="24"/>
        </w:rPr>
        <w:t>s</w:t>
      </w:r>
      <w:r w:rsidR="004419E5" w:rsidRPr="004419E5">
        <w:rPr>
          <w:sz w:val="24"/>
        </w:rPr>
        <w:t xml:space="preserve">taff recommends </w:t>
      </w:r>
      <w:r w:rsidR="00731637">
        <w:rPr>
          <w:sz w:val="24"/>
        </w:rPr>
        <w:t>c</w:t>
      </w:r>
      <w:r w:rsidR="004419E5" w:rsidRPr="004419E5">
        <w:rPr>
          <w:sz w:val="24"/>
        </w:rPr>
        <w:t>ommission approval.</w:t>
      </w:r>
      <w:r w:rsidR="00731637" w:rsidRPr="00731637">
        <w:rPr>
          <w:rStyle w:val="FootnoteReference"/>
          <w:sz w:val="24"/>
          <w:vertAlign w:val="superscript"/>
        </w:rPr>
        <w:footnoteReference w:id="5"/>
      </w:r>
      <w:r w:rsidR="00731637">
        <w:rPr>
          <w:sz w:val="24"/>
        </w:rPr>
        <w:t xml:space="preserve"> </w:t>
      </w:r>
      <w:r w:rsidR="00823138" w:rsidRPr="00823138">
        <w:rPr>
          <w:sz w:val="24"/>
        </w:rPr>
        <w:t xml:space="preserve">The sale </w:t>
      </w:r>
      <w:r w:rsidR="00C608D1">
        <w:rPr>
          <w:sz w:val="24"/>
        </w:rPr>
        <w:t>promotes</w:t>
      </w:r>
      <w:r w:rsidR="00823138" w:rsidRPr="00823138">
        <w:rPr>
          <w:sz w:val="24"/>
        </w:rPr>
        <w:t xml:space="preserve"> the public interest</w:t>
      </w:r>
      <w:r w:rsidR="00E0672D">
        <w:rPr>
          <w:sz w:val="24"/>
        </w:rPr>
        <w:t>.</w:t>
      </w:r>
      <w:r w:rsidR="00823138" w:rsidRPr="00823138">
        <w:rPr>
          <w:sz w:val="24"/>
        </w:rPr>
        <w:t xml:space="preserve"> </w:t>
      </w:r>
      <w:r w:rsidR="00E0672D">
        <w:rPr>
          <w:sz w:val="24"/>
        </w:rPr>
        <w:t>F</w:t>
      </w:r>
      <w:r w:rsidR="00C608D1">
        <w:rPr>
          <w:sz w:val="24"/>
        </w:rPr>
        <w:t xml:space="preserve">irst, </w:t>
      </w:r>
      <w:r w:rsidR="00E0672D">
        <w:rPr>
          <w:sz w:val="24"/>
        </w:rPr>
        <w:t xml:space="preserve">it </w:t>
      </w:r>
      <w:r w:rsidR="00C608D1">
        <w:rPr>
          <w:sz w:val="24"/>
        </w:rPr>
        <w:t>reliev</w:t>
      </w:r>
      <w:r w:rsidR="00E0672D">
        <w:rPr>
          <w:sz w:val="24"/>
        </w:rPr>
        <w:t>es</w:t>
      </w:r>
      <w:r w:rsidR="00C608D1">
        <w:rPr>
          <w:sz w:val="24"/>
        </w:rPr>
        <w:t xml:space="preserve"> PSE of any need to incur future retirement or reconditioning costs which would be additions to current revenue requirement. Second, the sale promotes the public interest because </w:t>
      </w:r>
      <w:r w:rsidR="00D315D2">
        <w:rPr>
          <w:sz w:val="24"/>
        </w:rPr>
        <w:t>Electron Hydro</w:t>
      </w:r>
      <w:r w:rsidR="00DE5DD0">
        <w:rPr>
          <w:sz w:val="24"/>
        </w:rPr>
        <w:t>,</w:t>
      </w:r>
      <w:r w:rsidR="00C608D1">
        <w:rPr>
          <w:sz w:val="24"/>
        </w:rPr>
        <w:t xml:space="preserve"> </w:t>
      </w:r>
      <w:r w:rsidR="00823138" w:rsidRPr="00823138">
        <w:rPr>
          <w:sz w:val="24"/>
        </w:rPr>
        <w:t>us</w:t>
      </w:r>
      <w:r w:rsidR="00DE5DD0">
        <w:rPr>
          <w:sz w:val="24"/>
        </w:rPr>
        <w:t>ing</w:t>
      </w:r>
      <w:r w:rsidR="00823138" w:rsidRPr="00823138">
        <w:rPr>
          <w:sz w:val="24"/>
        </w:rPr>
        <w:t xml:space="preserve"> private capital resources</w:t>
      </w:r>
      <w:r w:rsidR="00E0672D">
        <w:rPr>
          <w:sz w:val="24"/>
        </w:rPr>
        <w:t>,</w:t>
      </w:r>
      <w:r w:rsidR="00DE5DD0">
        <w:rPr>
          <w:sz w:val="24"/>
        </w:rPr>
        <w:t xml:space="preserve"> will </w:t>
      </w:r>
      <w:r w:rsidR="00823138" w:rsidRPr="00823138">
        <w:rPr>
          <w:sz w:val="24"/>
        </w:rPr>
        <w:t xml:space="preserve"> assum</w:t>
      </w:r>
      <w:r w:rsidR="00C608D1">
        <w:rPr>
          <w:sz w:val="24"/>
        </w:rPr>
        <w:t>e</w:t>
      </w:r>
      <w:r w:rsidR="00E0672D">
        <w:rPr>
          <w:sz w:val="24"/>
        </w:rPr>
        <w:t xml:space="preserve"> </w:t>
      </w:r>
      <w:r w:rsidR="00823138" w:rsidRPr="00823138">
        <w:rPr>
          <w:sz w:val="24"/>
        </w:rPr>
        <w:t xml:space="preserve">the risk of </w:t>
      </w:r>
      <w:r w:rsidR="00DE5DD0">
        <w:rPr>
          <w:sz w:val="24"/>
        </w:rPr>
        <w:t xml:space="preserve">reconditioning and upgrading </w:t>
      </w:r>
      <w:r w:rsidR="00823138" w:rsidRPr="00823138">
        <w:rPr>
          <w:sz w:val="24"/>
        </w:rPr>
        <w:t xml:space="preserve">the </w:t>
      </w:r>
      <w:r w:rsidR="00955348">
        <w:rPr>
          <w:sz w:val="24"/>
        </w:rPr>
        <w:t>Electron project</w:t>
      </w:r>
      <w:r w:rsidR="00DE5DD0">
        <w:rPr>
          <w:sz w:val="24"/>
        </w:rPr>
        <w:t>.</w:t>
      </w:r>
      <w:r w:rsidR="00823138" w:rsidRPr="00823138">
        <w:rPr>
          <w:sz w:val="24"/>
        </w:rPr>
        <w:t xml:space="preserve"> </w:t>
      </w:r>
      <w:r w:rsidR="00731637">
        <w:rPr>
          <w:sz w:val="24"/>
        </w:rPr>
        <w:t>S</w:t>
      </w:r>
      <w:r w:rsidR="004419E5" w:rsidRPr="004419E5">
        <w:rPr>
          <w:sz w:val="24"/>
        </w:rPr>
        <w:t xml:space="preserve">taff </w:t>
      </w:r>
      <w:r w:rsidR="00E0672D">
        <w:rPr>
          <w:sz w:val="24"/>
        </w:rPr>
        <w:t>further</w:t>
      </w:r>
      <w:r w:rsidR="00E0672D" w:rsidRPr="004419E5">
        <w:rPr>
          <w:sz w:val="24"/>
        </w:rPr>
        <w:t xml:space="preserve"> </w:t>
      </w:r>
      <w:r w:rsidR="004419E5" w:rsidRPr="004419E5">
        <w:rPr>
          <w:sz w:val="24"/>
        </w:rPr>
        <w:t xml:space="preserve">recommends the </w:t>
      </w:r>
      <w:r w:rsidR="00731637">
        <w:rPr>
          <w:sz w:val="24"/>
        </w:rPr>
        <w:t>c</w:t>
      </w:r>
      <w:r w:rsidR="004419E5" w:rsidRPr="004419E5">
        <w:rPr>
          <w:sz w:val="24"/>
        </w:rPr>
        <w:t>ommission make its approval contingent on the terms of the sale remaining unchanged from what is filed in this application</w:t>
      </w:r>
      <w:r w:rsidR="00047E22">
        <w:rPr>
          <w:sz w:val="24"/>
        </w:rPr>
        <w:t>,</w:t>
      </w:r>
      <w:r w:rsidR="004419E5" w:rsidRPr="004419E5">
        <w:rPr>
          <w:sz w:val="24"/>
        </w:rPr>
        <w:t xml:space="preserve"> given the possibility that closing requirements like the Renewal Resource Agreement between Electron Hydro and the Puyallup Tribe</w:t>
      </w:r>
      <w:r w:rsidR="00731637" w:rsidRPr="00731637">
        <w:rPr>
          <w:rStyle w:val="FootnoteReference"/>
          <w:sz w:val="24"/>
          <w:vertAlign w:val="superscript"/>
        </w:rPr>
        <w:footnoteReference w:id="6"/>
      </w:r>
      <w:r w:rsidR="00731637">
        <w:rPr>
          <w:sz w:val="24"/>
        </w:rPr>
        <w:t xml:space="preserve"> </w:t>
      </w:r>
      <w:r w:rsidR="004419E5" w:rsidRPr="004419E5">
        <w:rPr>
          <w:sz w:val="24"/>
        </w:rPr>
        <w:t>may be significantly delayed or otherwise modified in such a way as to materially impact the economics and viability of the sale</w:t>
      </w:r>
      <w:r w:rsidR="00047E22">
        <w:rPr>
          <w:sz w:val="24"/>
        </w:rPr>
        <w:t>,</w:t>
      </w:r>
      <w:r w:rsidR="004419E5" w:rsidRPr="004419E5">
        <w:rPr>
          <w:sz w:val="24"/>
        </w:rPr>
        <w:t xml:space="preserve"> and there</w:t>
      </w:r>
      <w:r w:rsidR="00047E22">
        <w:rPr>
          <w:sz w:val="24"/>
        </w:rPr>
        <w:t>by</w:t>
      </w:r>
      <w:r w:rsidR="004419E5" w:rsidRPr="004419E5">
        <w:rPr>
          <w:sz w:val="24"/>
        </w:rPr>
        <w:t xml:space="preserve"> result in an outcome that is not consistent with the public interest.  </w:t>
      </w:r>
    </w:p>
    <w:p w14:paraId="19FF4FAA" w14:textId="1B7EC75E" w:rsidR="004419E5" w:rsidRPr="004419E5" w:rsidRDefault="004419E5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4419E5">
        <w:rPr>
          <w:sz w:val="24"/>
        </w:rPr>
        <w:t xml:space="preserve">Staff does not support the </w:t>
      </w:r>
      <w:r w:rsidR="00731637">
        <w:rPr>
          <w:sz w:val="24"/>
        </w:rPr>
        <w:t>c</w:t>
      </w:r>
      <w:r w:rsidRPr="004419E5">
        <w:rPr>
          <w:sz w:val="24"/>
        </w:rPr>
        <w:t xml:space="preserve">ompany’s requested finding that the </w:t>
      </w:r>
      <w:r w:rsidR="00955348">
        <w:rPr>
          <w:sz w:val="24"/>
        </w:rPr>
        <w:t>Electron project</w:t>
      </w:r>
      <w:r w:rsidRPr="004419E5">
        <w:rPr>
          <w:sz w:val="24"/>
        </w:rPr>
        <w:t xml:space="preserve"> is no longer necessary or useful</w:t>
      </w:r>
      <w:r w:rsidR="00776DB2">
        <w:rPr>
          <w:sz w:val="24"/>
        </w:rPr>
        <w:t xml:space="preserve"> under WAC 480-143-180(1)</w:t>
      </w:r>
      <w:r w:rsidR="00047E22">
        <w:rPr>
          <w:sz w:val="24"/>
        </w:rPr>
        <w:t>,</w:t>
      </w:r>
      <w:r w:rsidRPr="004419E5">
        <w:rPr>
          <w:sz w:val="24"/>
        </w:rPr>
        <w:t xml:space="preserve"> </w:t>
      </w:r>
      <w:r w:rsidR="00047E22">
        <w:rPr>
          <w:sz w:val="24"/>
        </w:rPr>
        <w:t xml:space="preserve">because it is not clear that the </w:t>
      </w:r>
      <w:r w:rsidR="00955348">
        <w:rPr>
          <w:sz w:val="24"/>
        </w:rPr>
        <w:t>Electron project</w:t>
      </w:r>
      <w:r w:rsidR="00047E22">
        <w:rPr>
          <w:sz w:val="24"/>
        </w:rPr>
        <w:t xml:space="preserve"> is being “replaced by it</w:t>
      </w:r>
      <w:r w:rsidR="00776DB2">
        <w:rPr>
          <w:sz w:val="24"/>
        </w:rPr>
        <w:t>e</w:t>
      </w:r>
      <w:r w:rsidR="00047E22">
        <w:rPr>
          <w:sz w:val="24"/>
        </w:rPr>
        <w:t>ms of equal or greater value</w:t>
      </w:r>
      <w:r w:rsidR="009D44E3">
        <w:rPr>
          <w:sz w:val="24"/>
        </w:rPr>
        <w:t>.</w:t>
      </w:r>
      <w:r w:rsidR="00047E22">
        <w:rPr>
          <w:sz w:val="24"/>
        </w:rPr>
        <w:t xml:space="preserve">” </w:t>
      </w:r>
      <w:r w:rsidR="00776DB2">
        <w:rPr>
          <w:sz w:val="24"/>
        </w:rPr>
        <w:t>T</w:t>
      </w:r>
      <w:r w:rsidRPr="004419E5">
        <w:rPr>
          <w:sz w:val="24"/>
        </w:rPr>
        <w:t xml:space="preserve">he </w:t>
      </w:r>
      <w:r w:rsidR="00776DB2">
        <w:rPr>
          <w:sz w:val="24"/>
        </w:rPr>
        <w:t xml:space="preserve">value </w:t>
      </w:r>
      <w:r w:rsidRPr="004419E5">
        <w:rPr>
          <w:sz w:val="24"/>
        </w:rPr>
        <w:t>depend</w:t>
      </w:r>
      <w:r w:rsidR="00047E22">
        <w:rPr>
          <w:sz w:val="24"/>
        </w:rPr>
        <w:t>s</w:t>
      </w:r>
      <w:r w:rsidRPr="004419E5">
        <w:rPr>
          <w:sz w:val="24"/>
        </w:rPr>
        <w:t xml:space="preserve"> on </w:t>
      </w:r>
      <w:r w:rsidR="00776DB2">
        <w:rPr>
          <w:sz w:val="24"/>
        </w:rPr>
        <w:t xml:space="preserve">whether and when </w:t>
      </w:r>
      <w:r w:rsidRPr="004419E5">
        <w:rPr>
          <w:sz w:val="24"/>
        </w:rPr>
        <w:t>Electron Hydro</w:t>
      </w:r>
      <w:r w:rsidR="00776DB2">
        <w:rPr>
          <w:sz w:val="24"/>
        </w:rPr>
        <w:t xml:space="preserve"> will</w:t>
      </w:r>
      <w:r w:rsidRPr="004419E5">
        <w:rPr>
          <w:sz w:val="24"/>
        </w:rPr>
        <w:t xml:space="preserve"> bring the </w:t>
      </w:r>
      <w:r w:rsidR="00955348">
        <w:rPr>
          <w:sz w:val="24"/>
        </w:rPr>
        <w:t>Electron project</w:t>
      </w:r>
      <w:r w:rsidRPr="004419E5">
        <w:rPr>
          <w:sz w:val="24"/>
        </w:rPr>
        <w:t xml:space="preserve"> into service</w:t>
      </w:r>
      <w:r w:rsidR="00776DB2">
        <w:rPr>
          <w:sz w:val="24"/>
        </w:rPr>
        <w:t>. There are uncertainties surrounding this,</w:t>
      </w:r>
      <w:r w:rsidRPr="004419E5">
        <w:rPr>
          <w:sz w:val="24"/>
        </w:rPr>
        <w:t xml:space="preserve"> and therefore </w:t>
      </w:r>
      <w:r w:rsidR="00776DB2">
        <w:rPr>
          <w:sz w:val="24"/>
        </w:rPr>
        <w:t xml:space="preserve">staff cannot reliably evaluate whether PSE is replacing the </w:t>
      </w:r>
      <w:r w:rsidR="00955348">
        <w:rPr>
          <w:sz w:val="24"/>
        </w:rPr>
        <w:t>Electron project</w:t>
      </w:r>
      <w:r w:rsidR="00776DB2">
        <w:rPr>
          <w:sz w:val="24"/>
        </w:rPr>
        <w:t xml:space="preserve"> with items of equal or greater value.</w:t>
      </w:r>
      <w:r w:rsidR="00722C12">
        <w:rPr>
          <w:sz w:val="24"/>
        </w:rPr>
        <w:t xml:space="preserve"> </w:t>
      </w:r>
    </w:p>
    <w:p w14:paraId="19FF4FAB" w14:textId="42B82BE9" w:rsidR="004419E5" w:rsidRDefault="00B76E81" w:rsidP="00441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While the company has</w:t>
      </w:r>
      <w:r w:rsidR="004419E5" w:rsidRPr="004419E5">
        <w:rPr>
          <w:sz w:val="24"/>
        </w:rPr>
        <w:t xml:space="preserve"> proposed accounting and ratemaking treatment in this application</w:t>
      </w:r>
      <w:r w:rsidR="00A624BD">
        <w:rPr>
          <w:sz w:val="24"/>
        </w:rPr>
        <w:t xml:space="preserve">, </w:t>
      </w:r>
      <w:r w:rsidR="00EA582F">
        <w:rPr>
          <w:sz w:val="24"/>
        </w:rPr>
        <w:t>accounting and ratemaking issues are not appropriately included in an application under RCW 80.12.</w:t>
      </w:r>
      <w:r w:rsidR="00776DB2">
        <w:rPr>
          <w:sz w:val="24"/>
        </w:rPr>
        <w:t xml:space="preserve"> Staff therefore recommends the commission set those a</w:t>
      </w:r>
      <w:r w:rsidR="00C90807">
        <w:rPr>
          <w:sz w:val="24"/>
        </w:rPr>
        <w:t xml:space="preserve">ccounting and ratemaking </w:t>
      </w:r>
      <w:r w:rsidR="00776DB2">
        <w:rPr>
          <w:sz w:val="24"/>
        </w:rPr>
        <w:t xml:space="preserve">issues for hearing, unless </w:t>
      </w:r>
      <w:r w:rsidR="00E77D1A">
        <w:rPr>
          <w:sz w:val="24"/>
        </w:rPr>
        <w:t>they are consolidated with Docket UE-130617</w:t>
      </w:r>
      <w:r>
        <w:rPr>
          <w:sz w:val="24"/>
        </w:rPr>
        <w:t xml:space="preserve"> as requested by </w:t>
      </w:r>
      <w:r w:rsidR="00366E73">
        <w:rPr>
          <w:sz w:val="24"/>
        </w:rPr>
        <w:t>s</w:t>
      </w:r>
      <w:r>
        <w:rPr>
          <w:sz w:val="24"/>
        </w:rPr>
        <w:t xml:space="preserve">taff on </w:t>
      </w:r>
      <w:r w:rsidR="0073740B">
        <w:rPr>
          <w:sz w:val="24"/>
        </w:rPr>
        <w:t xml:space="preserve">     </w:t>
      </w:r>
      <w:r>
        <w:rPr>
          <w:sz w:val="24"/>
        </w:rPr>
        <w:t>July 17, 2013.</w:t>
      </w:r>
      <w:r w:rsidR="00776DB2">
        <w:rPr>
          <w:sz w:val="24"/>
        </w:rPr>
        <w:t xml:space="preserve"> </w:t>
      </w:r>
    </w:p>
    <w:p w14:paraId="19FF4FAC" w14:textId="77777777" w:rsidR="00F720D5" w:rsidRPr="0053490F" w:rsidRDefault="00F720D5" w:rsidP="00ED5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lastRenderedPageBreak/>
        <w:t>Conclusion</w:t>
      </w:r>
    </w:p>
    <w:p w14:paraId="4438D61E" w14:textId="06204E64" w:rsidR="003169CC" w:rsidRDefault="003169CC" w:rsidP="00E77D1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7439FF">
        <w:rPr>
          <w:sz w:val="24"/>
        </w:rPr>
        <w:t>Issue a</w:t>
      </w:r>
      <w:r>
        <w:rPr>
          <w:sz w:val="24"/>
        </w:rPr>
        <w:t xml:space="preserve">n order </w:t>
      </w:r>
      <w:r w:rsidR="00E77D1A">
        <w:rPr>
          <w:sz w:val="24"/>
        </w:rPr>
        <w:t>as described in the Recommendation section above.</w:t>
      </w:r>
      <w:r>
        <w:rPr>
          <w:sz w:val="24"/>
        </w:rPr>
        <w:t xml:space="preserve"> </w:t>
      </w:r>
    </w:p>
    <w:p w14:paraId="19FF4FAD" w14:textId="1E232CD9" w:rsidR="008D14DA" w:rsidRDefault="008D14DA" w:rsidP="003169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</w:p>
    <w:sectPr w:rsidR="008D14DA" w:rsidSect="00E124AB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F4FB0" w14:textId="77777777" w:rsidR="00C608D1" w:rsidRDefault="00C608D1">
      <w:r>
        <w:separator/>
      </w:r>
    </w:p>
  </w:endnote>
  <w:endnote w:type="continuationSeparator" w:id="0">
    <w:p w14:paraId="19FF4FB1" w14:textId="77777777" w:rsidR="00C608D1" w:rsidRDefault="00C6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F4FAE" w14:textId="77777777" w:rsidR="00C608D1" w:rsidRDefault="00C608D1">
      <w:r>
        <w:separator/>
      </w:r>
    </w:p>
  </w:footnote>
  <w:footnote w:type="continuationSeparator" w:id="0">
    <w:p w14:paraId="19FF4FAF" w14:textId="77777777" w:rsidR="00C608D1" w:rsidRDefault="00C608D1">
      <w:r>
        <w:continuationSeparator/>
      </w:r>
    </w:p>
  </w:footnote>
  <w:footnote w:id="1">
    <w:p w14:paraId="2521C4C1" w14:textId="206BFB77" w:rsidR="00C608D1" w:rsidRDefault="00C608D1">
      <w:pPr>
        <w:pStyle w:val="FootnoteText"/>
      </w:pPr>
      <w:r w:rsidRPr="0043020C">
        <w:rPr>
          <w:rStyle w:val="FootnoteReference"/>
          <w:vertAlign w:val="superscript"/>
        </w:rPr>
        <w:footnoteRef/>
      </w:r>
      <w:r>
        <w:t xml:space="preserve"> </w:t>
      </w:r>
      <w:r w:rsidRPr="00B76E81">
        <w:t xml:space="preserve">On July 17, 2013, </w:t>
      </w:r>
      <w:r>
        <w:t>s</w:t>
      </w:r>
      <w:r w:rsidRPr="0043020C">
        <w:t xml:space="preserve">taff filed a motion requesting consolidation of the proposed accounting and ratemaking issues </w:t>
      </w:r>
      <w:r>
        <w:t xml:space="preserve">contained </w:t>
      </w:r>
      <w:r w:rsidRPr="00E31E31">
        <w:t xml:space="preserve">in Docket UE-131099 with </w:t>
      </w:r>
      <w:r>
        <w:t>PSE’s</w:t>
      </w:r>
      <w:r w:rsidRPr="0043020C">
        <w:t xml:space="preserve"> P</w:t>
      </w:r>
      <w:r>
        <w:t>ower Cost Only Rate Case in</w:t>
      </w:r>
      <w:r w:rsidRPr="0043020C">
        <w:t xml:space="preserve"> Docket UE-130617.</w:t>
      </w:r>
    </w:p>
  </w:footnote>
  <w:footnote w:id="2">
    <w:p w14:paraId="19FF4FB8" w14:textId="22BD380D" w:rsidR="00C608D1" w:rsidRDefault="00C608D1">
      <w:pPr>
        <w:pStyle w:val="FootnoteText"/>
      </w:pPr>
      <w:r w:rsidRPr="00722C12">
        <w:rPr>
          <w:rStyle w:val="FootnoteReference"/>
          <w:vertAlign w:val="superscript"/>
        </w:rPr>
        <w:footnoteRef/>
      </w:r>
      <w:r>
        <w:t xml:space="preserve"> The </w:t>
      </w:r>
      <w:r w:rsidR="000B42A7">
        <w:t xml:space="preserve">“consideration” is the </w:t>
      </w:r>
      <w:r>
        <w:t xml:space="preserve">payment to PSE from Electron Hydro and the </w:t>
      </w:r>
      <w:r w:rsidRPr="003465F8">
        <w:t>PPA</w:t>
      </w:r>
      <w:r>
        <w:t xml:space="preserve"> between PSE and Electron Hydro.</w:t>
      </w:r>
    </w:p>
  </w:footnote>
  <w:footnote w:id="3">
    <w:p w14:paraId="19FF4FBA" w14:textId="77777777" w:rsidR="00C608D1" w:rsidRDefault="00C608D1">
      <w:pPr>
        <w:pStyle w:val="FootnoteText"/>
      </w:pPr>
      <w:r w:rsidRPr="00722C12">
        <w:rPr>
          <w:rStyle w:val="FootnoteReference"/>
          <w:vertAlign w:val="superscript"/>
        </w:rPr>
        <w:footnoteRef/>
      </w:r>
      <w:r>
        <w:t xml:space="preserve"> </w:t>
      </w:r>
      <w:r w:rsidRPr="00A1039C">
        <w:t>Application of Puget Sound Energy, Inc., UE-131099, ¶11: “Due to the condition of the flume and penstocks, the Electron Project will not be able to continue to operate without significant capital investment.”</w:t>
      </w:r>
    </w:p>
  </w:footnote>
  <w:footnote w:id="4">
    <w:p w14:paraId="19FF4FBB" w14:textId="7E79503E" w:rsidR="00C608D1" w:rsidRDefault="00C608D1">
      <w:pPr>
        <w:pStyle w:val="FootnoteText"/>
      </w:pPr>
      <w:r w:rsidRPr="00722C12">
        <w:rPr>
          <w:rStyle w:val="FootnoteReference"/>
          <w:vertAlign w:val="superscript"/>
        </w:rPr>
        <w:footnoteRef/>
      </w:r>
      <w:r>
        <w:t xml:space="preserve"> Petition </w:t>
      </w:r>
      <w:r w:rsidRPr="00731637">
        <w:t>Exhibit C − Copies of all contracts related to the sale of the Electron Project, Asset Purchase Agreement, Article 4.</w:t>
      </w:r>
    </w:p>
  </w:footnote>
  <w:footnote w:id="5">
    <w:p w14:paraId="19FF4FBC" w14:textId="77777777" w:rsidR="00C608D1" w:rsidRDefault="00C608D1">
      <w:pPr>
        <w:pStyle w:val="FootnoteText"/>
      </w:pPr>
      <w:r w:rsidRPr="00722C12">
        <w:rPr>
          <w:rStyle w:val="FootnoteReference"/>
          <w:vertAlign w:val="superscript"/>
        </w:rPr>
        <w:footnoteRef/>
      </w:r>
      <w:r>
        <w:t xml:space="preserve"> </w:t>
      </w:r>
      <w:r w:rsidRPr="00731637">
        <w:t>WAC 480-143-170.</w:t>
      </w:r>
    </w:p>
  </w:footnote>
  <w:footnote w:id="6">
    <w:p w14:paraId="19FF4FBD" w14:textId="0F084C91" w:rsidR="00C608D1" w:rsidRDefault="00C608D1">
      <w:pPr>
        <w:pStyle w:val="FootnoteText"/>
      </w:pPr>
      <w:r w:rsidRPr="00722C12">
        <w:rPr>
          <w:rStyle w:val="FootnoteReference"/>
          <w:vertAlign w:val="superscript"/>
        </w:rPr>
        <w:footnoteRef/>
      </w:r>
      <w:r>
        <w:t xml:space="preserve"> Petition </w:t>
      </w:r>
      <w:r w:rsidRPr="00731637">
        <w:t>Exhibit C − Copies of all contracts related to the sale of the Electron Project, Asset Purchase Agreement, Article 4, Section 4.2.2.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4FB2" w14:textId="77777777" w:rsidR="00C608D1" w:rsidRDefault="00C608D1" w:rsidP="00E124AB">
    <w:pPr>
      <w:spacing w:line="238" w:lineRule="auto"/>
    </w:pPr>
    <w:r w:rsidRPr="00FE0AD1">
      <w:t xml:space="preserve">Docket </w:t>
    </w:r>
    <w:r>
      <w:t xml:space="preserve">UE-131099 </w:t>
    </w:r>
  </w:p>
  <w:p w14:paraId="19FF4FB3" w14:textId="77777777" w:rsidR="00C608D1" w:rsidRPr="00FE0AD1" w:rsidRDefault="00C608D1" w:rsidP="00E124AB">
    <w:pPr>
      <w:spacing w:line="238" w:lineRule="auto"/>
    </w:pPr>
    <w:r>
      <w:t>July 26, 2013</w:t>
    </w:r>
  </w:p>
  <w:p w14:paraId="19FF4FB4" w14:textId="77777777" w:rsidR="00C608D1" w:rsidRDefault="00C608D1" w:rsidP="00687018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D1F1F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19FF4FB5" w14:textId="77777777" w:rsidR="00C608D1" w:rsidRDefault="00C608D1" w:rsidP="00687018">
    <w:pPr>
      <w:spacing w:line="238" w:lineRule="auto"/>
      <w:rPr>
        <w:rStyle w:val="PageNumber"/>
      </w:rPr>
    </w:pPr>
  </w:p>
  <w:p w14:paraId="19FF4FB6" w14:textId="77777777" w:rsidR="00C608D1" w:rsidRDefault="00C608D1" w:rsidP="00687018">
    <w:pPr>
      <w:spacing w:line="238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4FB7" w14:textId="77777777" w:rsidR="00C608D1" w:rsidRPr="00D84B7C" w:rsidRDefault="00C608D1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8C"/>
    <w:multiLevelType w:val="hybridMultilevel"/>
    <w:tmpl w:val="79B8F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22425"/>
    <w:multiLevelType w:val="hybridMultilevel"/>
    <w:tmpl w:val="D1A40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0BE0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7140"/>
    <w:multiLevelType w:val="hybridMultilevel"/>
    <w:tmpl w:val="ED0EF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F2E8F"/>
    <w:multiLevelType w:val="hybridMultilevel"/>
    <w:tmpl w:val="720A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E5D84"/>
    <w:multiLevelType w:val="hybridMultilevel"/>
    <w:tmpl w:val="1F406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F29FA"/>
    <w:multiLevelType w:val="hybridMultilevel"/>
    <w:tmpl w:val="1F406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6">
    <w:nsid w:val="319445C3"/>
    <w:multiLevelType w:val="hybridMultilevel"/>
    <w:tmpl w:val="FFAAD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82F9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C64F1"/>
    <w:multiLevelType w:val="hybridMultilevel"/>
    <w:tmpl w:val="A00A4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761428"/>
    <w:multiLevelType w:val="hybridMultilevel"/>
    <w:tmpl w:val="029A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DD6365"/>
    <w:multiLevelType w:val="hybridMultilevel"/>
    <w:tmpl w:val="FC6E9A6C"/>
    <w:lvl w:ilvl="0" w:tplc="2ACAF6A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304529"/>
    <w:multiLevelType w:val="hybridMultilevel"/>
    <w:tmpl w:val="F93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31"/>
  </w:num>
  <w:num w:numId="3">
    <w:abstractNumId w:val="5"/>
  </w:num>
  <w:num w:numId="4">
    <w:abstractNumId w:val="43"/>
  </w:num>
  <w:num w:numId="5">
    <w:abstractNumId w:val="25"/>
  </w:num>
  <w:num w:numId="6">
    <w:abstractNumId w:val="38"/>
  </w:num>
  <w:num w:numId="7">
    <w:abstractNumId w:val="26"/>
  </w:num>
  <w:num w:numId="8">
    <w:abstractNumId w:val="33"/>
  </w:num>
  <w:num w:numId="9">
    <w:abstractNumId w:val="8"/>
  </w:num>
  <w:num w:numId="10">
    <w:abstractNumId w:val="28"/>
  </w:num>
  <w:num w:numId="11">
    <w:abstractNumId w:val="1"/>
  </w:num>
  <w:num w:numId="12">
    <w:abstractNumId w:val="41"/>
  </w:num>
  <w:num w:numId="13">
    <w:abstractNumId w:val="42"/>
  </w:num>
  <w:num w:numId="14">
    <w:abstractNumId w:val="17"/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2"/>
  </w:num>
  <w:num w:numId="19">
    <w:abstractNumId w:val="24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27"/>
  </w:num>
  <w:num w:numId="24">
    <w:abstractNumId w:val="37"/>
  </w:num>
  <w:num w:numId="25">
    <w:abstractNumId w:val="39"/>
  </w:num>
  <w:num w:numId="26">
    <w:abstractNumId w:val="9"/>
  </w:num>
  <w:num w:numId="27">
    <w:abstractNumId w:val="40"/>
  </w:num>
  <w:num w:numId="28">
    <w:abstractNumId w:val="29"/>
  </w:num>
  <w:num w:numId="29">
    <w:abstractNumId w:val="15"/>
  </w:num>
  <w:num w:numId="30">
    <w:abstractNumId w:val="21"/>
  </w:num>
  <w:num w:numId="31">
    <w:abstractNumId w:val="22"/>
  </w:num>
  <w:num w:numId="32">
    <w:abstractNumId w:val="35"/>
  </w:num>
  <w:num w:numId="33">
    <w:abstractNumId w:val="34"/>
  </w:num>
  <w:num w:numId="34">
    <w:abstractNumId w:val="10"/>
  </w:num>
  <w:num w:numId="35">
    <w:abstractNumId w:val="11"/>
  </w:num>
  <w:num w:numId="36">
    <w:abstractNumId w:val="6"/>
  </w:num>
  <w:num w:numId="37">
    <w:abstractNumId w:val="18"/>
  </w:num>
  <w:num w:numId="38">
    <w:abstractNumId w:val="7"/>
  </w:num>
  <w:num w:numId="39">
    <w:abstractNumId w:val="16"/>
  </w:num>
  <w:num w:numId="40">
    <w:abstractNumId w:val="14"/>
  </w:num>
  <w:num w:numId="41">
    <w:abstractNumId w:val="14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13"/>
  </w:num>
  <w:num w:numId="43">
    <w:abstractNumId w:val="4"/>
  </w:num>
  <w:num w:numId="44">
    <w:abstractNumId w:val="32"/>
  </w:num>
  <w:num w:numId="45">
    <w:abstractNumId w:val="30"/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505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6EA0"/>
    <w:rsid w:val="00012A53"/>
    <w:rsid w:val="00016E6E"/>
    <w:rsid w:val="000217A6"/>
    <w:rsid w:val="00021C05"/>
    <w:rsid w:val="00022014"/>
    <w:rsid w:val="000231A7"/>
    <w:rsid w:val="0002573A"/>
    <w:rsid w:val="0002730A"/>
    <w:rsid w:val="000377B4"/>
    <w:rsid w:val="0004008D"/>
    <w:rsid w:val="00041309"/>
    <w:rsid w:val="00041F23"/>
    <w:rsid w:val="00047E22"/>
    <w:rsid w:val="000523D2"/>
    <w:rsid w:val="000529F6"/>
    <w:rsid w:val="00055129"/>
    <w:rsid w:val="00055F9A"/>
    <w:rsid w:val="00066BF9"/>
    <w:rsid w:val="00071B8B"/>
    <w:rsid w:val="00072E8D"/>
    <w:rsid w:val="00074C54"/>
    <w:rsid w:val="0008193F"/>
    <w:rsid w:val="0009317F"/>
    <w:rsid w:val="00093A7F"/>
    <w:rsid w:val="00094409"/>
    <w:rsid w:val="000A2FD7"/>
    <w:rsid w:val="000A6847"/>
    <w:rsid w:val="000B09C8"/>
    <w:rsid w:val="000B42A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41F0"/>
    <w:rsid w:val="000F4F28"/>
    <w:rsid w:val="000F5982"/>
    <w:rsid w:val="000F68C5"/>
    <w:rsid w:val="00104E1B"/>
    <w:rsid w:val="00105F8B"/>
    <w:rsid w:val="001113F5"/>
    <w:rsid w:val="00114DD1"/>
    <w:rsid w:val="00122480"/>
    <w:rsid w:val="00130DE3"/>
    <w:rsid w:val="00131C9E"/>
    <w:rsid w:val="00135861"/>
    <w:rsid w:val="00137FE5"/>
    <w:rsid w:val="00142F08"/>
    <w:rsid w:val="0015140F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5711"/>
    <w:rsid w:val="001B09AF"/>
    <w:rsid w:val="001B4800"/>
    <w:rsid w:val="001C037D"/>
    <w:rsid w:val="001C187C"/>
    <w:rsid w:val="001C1A80"/>
    <w:rsid w:val="001D19DE"/>
    <w:rsid w:val="001D28F3"/>
    <w:rsid w:val="001D636B"/>
    <w:rsid w:val="001D6D6C"/>
    <w:rsid w:val="001D6F01"/>
    <w:rsid w:val="001E2BF6"/>
    <w:rsid w:val="001E5965"/>
    <w:rsid w:val="001E641B"/>
    <w:rsid w:val="001E6926"/>
    <w:rsid w:val="001F1C87"/>
    <w:rsid w:val="001F50B5"/>
    <w:rsid w:val="001F7126"/>
    <w:rsid w:val="0020173D"/>
    <w:rsid w:val="00203489"/>
    <w:rsid w:val="00204E23"/>
    <w:rsid w:val="00217468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2183"/>
    <w:rsid w:val="002532BE"/>
    <w:rsid w:val="002546F5"/>
    <w:rsid w:val="00261697"/>
    <w:rsid w:val="002630BA"/>
    <w:rsid w:val="00264C5C"/>
    <w:rsid w:val="00264FBF"/>
    <w:rsid w:val="00265E6D"/>
    <w:rsid w:val="0026637B"/>
    <w:rsid w:val="00267644"/>
    <w:rsid w:val="0027029B"/>
    <w:rsid w:val="00274B3C"/>
    <w:rsid w:val="00275BAB"/>
    <w:rsid w:val="002761A1"/>
    <w:rsid w:val="0027629F"/>
    <w:rsid w:val="0028209E"/>
    <w:rsid w:val="002827B9"/>
    <w:rsid w:val="00282B08"/>
    <w:rsid w:val="00284568"/>
    <w:rsid w:val="0028479C"/>
    <w:rsid w:val="00284D8B"/>
    <w:rsid w:val="00286197"/>
    <w:rsid w:val="00290FCA"/>
    <w:rsid w:val="002928AA"/>
    <w:rsid w:val="0029365C"/>
    <w:rsid w:val="0029443A"/>
    <w:rsid w:val="0029615A"/>
    <w:rsid w:val="002A1B14"/>
    <w:rsid w:val="002A23E6"/>
    <w:rsid w:val="002A28C5"/>
    <w:rsid w:val="002A5D58"/>
    <w:rsid w:val="002A6DB3"/>
    <w:rsid w:val="002B14DD"/>
    <w:rsid w:val="002B18FB"/>
    <w:rsid w:val="002B1B73"/>
    <w:rsid w:val="002B20A1"/>
    <w:rsid w:val="002B3B6D"/>
    <w:rsid w:val="002B46A6"/>
    <w:rsid w:val="002C151B"/>
    <w:rsid w:val="002C174F"/>
    <w:rsid w:val="002C1D40"/>
    <w:rsid w:val="002D3175"/>
    <w:rsid w:val="002D4BCE"/>
    <w:rsid w:val="002D4C72"/>
    <w:rsid w:val="002D4F2A"/>
    <w:rsid w:val="002D64E6"/>
    <w:rsid w:val="002D6B9D"/>
    <w:rsid w:val="002E0C08"/>
    <w:rsid w:val="002F03A3"/>
    <w:rsid w:val="002F3C05"/>
    <w:rsid w:val="0030171F"/>
    <w:rsid w:val="00303781"/>
    <w:rsid w:val="00305C22"/>
    <w:rsid w:val="0031222B"/>
    <w:rsid w:val="00313257"/>
    <w:rsid w:val="00313EEB"/>
    <w:rsid w:val="003169CC"/>
    <w:rsid w:val="00321B43"/>
    <w:rsid w:val="00321B5F"/>
    <w:rsid w:val="00327771"/>
    <w:rsid w:val="003403EA"/>
    <w:rsid w:val="00341372"/>
    <w:rsid w:val="00342C1E"/>
    <w:rsid w:val="003465F8"/>
    <w:rsid w:val="00350743"/>
    <w:rsid w:val="00351D43"/>
    <w:rsid w:val="00353188"/>
    <w:rsid w:val="00354ECA"/>
    <w:rsid w:val="003568A1"/>
    <w:rsid w:val="0036109B"/>
    <w:rsid w:val="00361D71"/>
    <w:rsid w:val="00362A1C"/>
    <w:rsid w:val="00365704"/>
    <w:rsid w:val="00365866"/>
    <w:rsid w:val="00366E73"/>
    <w:rsid w:val="00370CA1"/>
    <w:rsid w:val="00371383"/>
    <w:rsid w:val="00376C63"/>
    <w:rsid w:val="00376C6D"/>
    <w:rsid w:val="00377CFC"/>
    <w:rsid w:val="00380767"/>
    <w:rsid w:val="00382C0C"/>
    <w:rsid w:val="00383D23"/>
    <w:rsid w:val="003851FE"/>
    <w:rsid w:val="00386659"/>
    <w:rsid w:val="00386C5D"/>
    <w:rsid w:val="00386E17"/>
    <w:rsid w:val="00393E46"/>
    <w:rsid w:val="003A2597"/>
    <w:rsid w:val="003A5407"/>
    <w:rsid w:val="003A789A"/>
    <w:rsid w:val="003B0D95"/>
    <w:rsid w:val="003B16DF"/>
    <w:rsid w:val="003B1A19"/>
    <w:rsid w:val="003B41F4"/>
    <w:rsid w:val="003C18AE"/>
    <w:rsid w:val="003C3D11"/>
    <w:rsid w:val="003C401D"/>
    <w:rsid w:val="003C6916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3F240E"/>
    <w:rsid w:val="003F426C"/>
    <w:rsid w:val="00400942"/>
    <w:rsid w:val="00401981"/>
    <w:rsid w:val="00401A09"/>
    <w:rsid w:val="00403B75"/>
    <w:rsid w:val="004076BE"/>
    <w:rsid w:val="004100AF"/>
    <w:rsid w:val="00413B25"/>
    <w:rsid w:val="004154AA"/>
    <w:rsid w:val="0042096A"/>
    <w:rsid w:val="00423720"/>
    <w:rsid w:val="00425275"/>
    <w:rsid w:val="00427A22"/>
    <w:rsid w:val="0043020C"/>
    <w:rsid w:val="00431820"/>
    <w:rsid w:val="00433B87"/>
    <w:rsid w:val="004361CA"/>
    <w:rsid w:val="004419E5"/>
    <w:rsid w:val="00442894"/>
    <w:rsid w:val="0044302E"/>
    <w:rsid w:val="004435A9"/>
    <w:rsid w:val="00444FAE"/>
    <w:rsid w:val="004470F4"/>
    <w:rsid w:val="0045002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4AB6"/>
    <w:rsid w:val="004853CC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B18"/>
    <w:rsid w:val="004A6EE8"/>
    <w:rsid w:val="004A7509"/>
    <w:rsid w:val="004A763B"/>
    <w:rsid w:val="004B3BE3"/>
    <w:rsid w:val="004B4F08"/>
    <w:rsid w:val="004B7CED"/>
    <w:rsid w:val="004C0041"/>
    <w:rsid w:val="004D0D89"/>
    <w:rsid w:val="004D28EE"/>
    <w:rsid w:val="004D480F"/>
    <w:rsid w:val="004D6B7E"/>
    <w:rsid w:val="004E47CF"/>
    <w:rsid w:val="004E7B6A"/>
    <w:rsid w:val="004F2DE4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2D38"/>
    <w:rsid w:val="00525E51"/>
    <w:rsid w:val="0052741A"/>
    <w:rsid w:val="00533BFC"/>
    <w:rsid w:val="0053490F"/>
    <w:rsid w:val="005352CF"/>
    <w:rsid w:val="005418D7"/>
    <w:rsid w:val="0054218E"/>
    <w:rsid w:val="00543DD9"/>
    <w:rsid w:val="00544FCF"/>
    <w:rsid w:val="0055788D"/>
    <w:rsid w:val="005609E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2E0F"/>
    <w:rsid w:val="00595A3C"/>
    <w:rsid w:val="00596266"/>
    <w:rsid w:val="005966FF"/>
    <w:rsid w:val="005A2763"/>
    <w:rsid w:val="005A2794"/>
    <w:rsid w:val="005A282E"/>
    <w:rsid w:val="005A3B7F"/>
    <w:rsid w:val="005B4AE8"/>
    <w:rsid w:val="005B7962"/>
    <w:rsid w:val="005C0529"/>
    <w:rsid w:val="005C0A03"/>
    <w:rsid w:val="005C18FD"/>
    <w:rsid w:val="005C27C6"/>
    <w:rsid w:val="005C2901"/>
    <w:rsid w:val="005C3715"/>
    <w:rsid w:val="005C5C86"/>
    <w:rsid w:val="005D09B9"/>
    <w:rsid w:val="005D1CE1"/>
    <w:rsid w:val="005D1F1F"/>
    <w:rsid w:val="005D2457"/>
    <w:rsid w:val="005D2EF9"/>
    <w:rsid w:val="005D32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04B"/>
    <w:rsid w:val="00613D6A"/>
    <w:rsid w:val="0061511A"/>
    <w:rsid w:val="00620B46"/>
    <w:rsid w:val="00622736"/>
    <w:rsid w:val="0062357E"/>
    <w:rsid w:val="006267F1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2383"/>
    <w:rsid w:val="00674E59"/>
    <w:rsid w:val="00675AA7"/>
    <w:rsid w:val="0067655D"/>
    <w:rsid w:val="006775D8"/>
    <w:rsid w:val="00681001"/>
    <w:rsid w:val="00682DEC"/>
    <w:rsid w:val="0068313F"/>
    <w:rsid w:val="00687018"/>
    <w:rsid w:val="00694784"/>
    <w:rsid w:val="006955C3"/>
    <w:rsid w:val="00697E4B"/>
    <w:rsid w:val="006A2553"/>
    <w:rsid w:val="006A504C"/>
    <w:rsid w:val="006B3E31"/>
    <w:rsid w:val="006B43DB"/>
    <w:rsid w:val="006B4679"/>
    <w:rsid w:val="006B5516"/>
    <w:rsid w:val="006B5540"/>
    <w:rsid w:val="006B5A31"/>
    <w:rsid w:val="006B787B"/>
    <w:rsid w:val="006C1863"/>
    <w:rsid w:val="006C1FFD"/>
    <w:rsid w:val="006C2E93"/>
    <w:rsid w:val="006C3C23"/>
    <w:rsid w:val="006C46E4"/>
    <w:rsid w:val="006C55A1"/>
    <w:rsid w:val="006C7028"/>
    <w:rsid w:val="006D0B94"/>
    <w:rsid w:val="006D1C3C"/>
    <w:rsid w:val="006D516C"/>
    <w:rsid w:val="006D5D05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F25"/>
    <w:rsid w:val="00720462"/>
    <w:rsid w:val="00722C12"/>
    <w:rsid w:val="00724965"/>
    <w:rsid w:val="0073118E"/>
    <w:rsid w:val="00731637"/>
    <w:rsid w:val="00732CD4"/>
    <w:rsid w:val="0073361F"/>
    <w:rsid w:val="00734CBB"/>
    <w:rsid w:val="00736665"/>
    <w:rsid w:val="0073740B"/>
    <w:rsid w:val="00737B9F"/>
    <w:rsid w:val="007439FF"/>
    <w:rsid w:val="00750CE3"/>
    <w:rsid w:val="0075204B"/>
    <w:rsid w:val="00754F16"/>
    <w:rsid w:val="00761AD1"/>
    <w:rsid w:val="00764E82"/>
    <w:rsid w:val="007672EC"/>
    <w:rsid w:val="0077576C"/>
    <w:rsid w:val="0077590C"/>
    <w:rsid w:val="00776DB2"/>
    <w:rsid w:val="00786935"/>
    <w:rsid w:val="00790133"/>
    <w:rsid w:val="00792A0E"/>
    <w:rsid w:val="007A2598"/>
    <w:rsid w:val="007A3E61"/>
    <w:rsid w:val="007A5EDA"/>
    <w:rsid w:val="007A5F52"/>
    <w:rsid w:val="007B255F"/>
    <w:rsid w:val="007B4078"/>
    <w:rsid w:val="007B43B9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F0A9C"/>
    <w:rsid w:val="007F11E6"/>
    <w:rsid w:val="007F158A"/>
    <w:rsid w:val="007F429A"/>
    <w:rsid w:val="007F5BAE"/>
    <w:rsid w:val="007F5F8D"/>
    <w:rsid w:val="007F6D43"/>
    <w:rsid w:val="007F7E51"/>
    <w:rsid w:val="00801256"/>
    <w:rsid w:val="00801602"/>
    <w:rsid w:val="00801742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162B8"/>
    <w:rsid w:val="00822D4C"/>
    <w:rsid w:val="00823138"/>
    <w:rsid w:val="008234B5"/>
    <w:rsid w:val="00824A29"/>
    <w:rsid w:val="008279E3"/>
    <w:rsid w:val="00832AA3"/>
    <w:rsid w:val="00842072"/>
    <w:rsid w:val="00842800"/>
    <w:rsid w:val="00842F17"/>
    <w:rsid w:val="0084436A"/>
    <w:rsid w:val="0084526E"/>
    <w:rsid w:val="008456F0"/>
    <w:rsid w:val="00846DBF"/>
    <w:rsid w:val="008506EB"/>
    <w:rsid w:val="008550E6"/>
    <w:rsid w:val="0085681B"/>
    <w:rsid w:val="00861EB7"/>
    <w:rsid w:val="00863257"/>
    <w:rsid w:val="0086429A"/>
    <w:rsid w:val="00867482"/>
    <w:rsid w:val="00867E78"/>
    <w:rsid w:val="00870417"/>
    <w:rsid w:val="00870AF0"/>
    <w:rsid w:val="008718B3"/>
    <w:rsid w:val="00876E35"/>
    <w:rsid w:val="0088310A"/>
    <w:rsid w:val="00887599"/>
    <w:rsid w:val="008878AE"/>
    <w:rsid w:val="00890A4C"/>
    <w:rsid w:val="0089153B"/>
    <w:rsid w:val="00893DD2"/>
    <w:rsid w:val="008956A7"/>
    <w:rsid w:val="008A2F59"/>
    <w:rsid w:val="008A49D4"/>
    <w:rsid w:val="008A5620"/>
    <w:rsid w:val="008A674C"/>
    <w:rsid w:val="008B44FE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5A12"/>
    <w:rsid w:val="008F6684"/>
    <w:rsid w:val="00902EEF"/>
    <w:rsid w:val="00903BB9"/>
    <w:rsid w:val="00903FF9"/>
    <w:rsid w:val="0090455E"/>
    <w:rsid w:val="00904F3F"/>
    <w:rsid w:val="00907CF3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0CC8"/>
    <w:rsid w:val="00951684"/>
    <w:rsid w:val="009545F6"/>
    <w:rsid w:val="00955348"/>
    <w:rsid w:val="00955A1B"/>
    <w:rsid w:val="00957836"/>
    <w:rsid w:val="009579C1"/>
    <w:rsid w:val="00961AC7"/>
    <w:rsid w:val="00961BA1"/>
    <w:rsid w:val="00963C91"/>
    <w:rsid w:val="00963CA7"/>
    <w:rsid w:val="00970EDB"/>
    <w:rsid w:val="00970F01"/>
    <w:rsid w:val="009745CA"/>
    <w:rsid w:val="0097608F"/>
    <w:rsid w:val="009821E7"/>
    <w:rsid w:val="0098380F"/>
    <w:rsid w:val="00984D18"/>
    <w:rsid w:val="0098684D"/>
    <w:rsid w:val="0098762F"/>
    <w:rsid w:val="009933A8"/>
    <w:rsid w:val="009976B1"/>
    <w:rsid w:val="009A05FA"/>
    <w:rsid w:val="009A33FE"/>
    <w:rsid w:val="009A39CD"/>
    <w:rsid w:val="009A3E4B"/>
    <w:rsid w:val="009A5BDE"/>
    <w:rsid w:val="009B5FF0"/>
    <w:rsid w:val="009B7577"/>
    <w:rsid w:val="009B7E71"/>
    <w:rsid w:val="009C0667"/>
    <w:rsid w:val="009C74E4"/>
    <w:rsid w:val="009D1E51"/>
    <w:rsid w:val="009D35D4"/>
    <w:rsid w:val="009D44E3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489E"/>
    <w:rsid w:val="00A06025"/>
    <w:rsid w:val="00A1039C"/>
    <w:rsid w:val="00A13F6B"/>
    <w:rsid w:val="00A15637"/>
    <w:rsid w:val="00A1759B"/>
    <w:rsid w:val="00A21FD8"/>
    <w:rsid w:val="00A24F0F"/>
    <w:rsid w:val="00A262D5"/>
    <w:rsid w:val="00A265BB"/>
    <w:rsid w:val="00A274DC"/>
    <w:rsid w:val="00A277CA"/>
    <w:rsid w:val="00A3544F"/>
    <w:rsid w:val="00A447A5"/>
    <w:rsid w:val="00A470C8"/>
    <w:rsid w:val="00A57A5F"/>
    <w:rsid w:val="00A57B8A"/>
    <w:rsid w:val="00A57E79"/>
    <w:rsid w:val="00A614DA"/>
    <w:rsid w:val="00A61F36"/>
    <w:rsid w:val="00A624BD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7F3F"/>
    <w:rsid w:val="00AC0A88"/>
    <w:rsid w:val="00AC447C"/>
    <w:rsid w:val="00AC7EC8"/>
    <w:rsid w:val="00AD1E11"/>
    <w:rsid w:val="00AD6225"/>
    <w:rsid w:val="00AE3869"/>
    <w:rsid w:val="00AE4597"/>
    <w:rsid w:val="00AE55DC"/>
    <w:rsid w:val="00AE6C13"/>
    <w:rsid w:val="00AE790C"/>
    <w:rsid w:val="00AF113E"/>
    <w:rsid w:val="00AF1A52"/>
    <w:rsid w:val="00AF329C"/>
    <w:rsid w:val="00AF547D"/>
    <w:rsid w:val="00AF7170"/>
    <w:rsid w:val="00AF7AFF"/>
    <w:rsid w:val="00B00ACB"/>
    <w:rsid w:val="00B06066"/>
    <w:rsid w:val="00B065CE"/>
    <w:rsid w:val="00B07439"/>
    <w:rsid w:val="00B11E23"/>
    <w:rsid w:val="00B16054"/>
    <w:rsid w:val="00B200A5"/>
    <w:rsid w:val="00B21DF7"/>
    <w:rsid w:val="00B33232"/>
    <w:rsid w:val="00B34AE0"/>
    <w:rsid w:val="00B35EA6"/>
    <w:rsid w:val="00B40E08"/>
    <w:rsid w:val="00B430BD"/>
    <w:rsid w:val="00B45DD3"/>
    <w:rsid w:val="00B47BBA"/>
    <w:rsid w:val="00B56F23"/>
    <w:rsid w:val="00B57C91"/>
    <w:rsid w:val="00B63644"/>
    <w:rsid w:val="00B64ACF"/>
    <w:rsid w:val="00B67A7C"/>
    <w:rsid w:val="00B67B15"/>
    <w:rsid w:val="00B74DDB"/>
    <w:rsid w:val="00B76E81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C46"/>
    <w:rsid w:val="00C23C07"/>
    <w:rsid w:val="00C2474C"/>
    <w:rsid w:val="00C24F8D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8D1"/>
    <w:rsid w:val="00C60CB2"/>
    <w:rsid w:val="00C60D28"/>
    <w:rsid w:val="00C61311"/>
    <w:rsid w:val="00C62C29"/>
    <w:rsid w:val="00C63374"/>
    <w:rsid w:val="00C63BAC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0807"/>
    <w:rsid w:val="00C9123C"/>
    <w:rsid w:val="00C932DF"/>
    <w:rsid w:val="00C9557A"/>
    <w:rsid w:val="00C96F4F"/>
    <w:rsid w:val="00C9773E"/>
    <w:rsid w:val="00CA1DCA"/>
    <w:rsid w:val="00CA4063"/>
    <w:rsid w:val="00CA72A0"/>
    <w:rsid w:val="00CA7E19"/>
    <w:rsid w:val="00CB23C7"/>
    <w:rsid w:val="00CB2A5C"/>
    <w:rsid w:val="00CB32E8"/>
    <w:rsid w:val="00CB4D4D"/>
    <w:rsid w:val="00CB730A"/>
    <w:rsid w:val="00CB75C6"/>
    <w:rsid w:val="00CC09AC"/>
    <w:rsid w:val="00CC1C72"/>
    <w:rsid w:val="00CC4A9A"/>
    <w:rsid w:val="00CC572A"/>
    <w:rsid w:val="00CC70B2"/>
    <w:rsid w:val="00CC71A3"/>
    <w:rsid w:val="00CD180F"/>
    <w:rsid w:val="00CD423C"/>
    <w:rsid w:val="00CD5CED"/>
    <w:rsid w:val="00CD6A67"/>
    <w:rsid w:val="00CD6BE3"/>
    <w:rsid w:val="00CD7E08"/>
    <w:rsid w:val="00CE338F"/>
    <w:rsid w:val="00CE78A0"/>
    <w:rsid w:val="00CF1A13"/>
    <w:rsid w:val="00CF24FB"/>
    <w:rsid w:val="00CF3695"/>
    <w:rsid w:val="00CF3ACE"/>
    <w:rsid w:val="00CF4E15"/>
    <w:rsid w:val="00D00408"/>
    <w:rsid w:val="00D006C7"/>
    <w:rsid w:val="00D06720"/>
    <w:rsid w:val="00D167F3"/>
    <w:rsid w:val="00D20143"/>
    <w:rsid w:val="00D226A4"/>
    <w:rsid w:val="00D23705"/>
    <w:rsid w:val="00D23A4C"/>
    <w:rsid w:val="00D24723"/>
    <w:rsid w:val="00D27383"/>
    <w:rsid w:val="00D30610"/>
    <w:rsid w:val="00D308C7"/>
    <w:rsid w:val="00D315D2"/>
    <w:rsid w:val="00D31736"/>
    <w:rsid w:val="00D34D2F"/>
    <w:rsid w:val="00D35597"/>
    <w:rsid w:val="00D366FC"/>
    <w:rsid w:val="00D41717"/>
    <w:rsid w:val="00D57E3D"/>
    <w:rsid w:val="00D62722"/>
    <w:rsid w:val="00D71318"/>
    <w:rsid w:val="00D76E24"/>
    <w:rsid w:val="00D84B7C"/>
    <w:rsid w:val="00D85988"/>
    <w:rsid w:val="00D86AF3"/>
    <w:rsid w:val="00D91508"/>
    <w:rsid w:val="00D928CE"/>
    <w:rsid w:val="00D942B2"/>
    <w:rsid w:val="00DA42DE"/>
    <w:rsid w:val="00DA7FB3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5DD0"/>
    <w:rsid w:val="00DE6C43"/>
    <w:rsid w:val="00DE7B06"/>
    <w:rsid w:val="00DF102E"/>
    <w:rsid w:val="00DF550F"/>
    <w:rsid w:val="00DF714E"/>
    <w:rsid w:val="00E00B47"/>
    <w:rsid w:val="00E014D9"/>
    <w:rsid w:val="00E0261D"/>
    <w:rsid w:val="00E03F74"/>
    <w:rsid w:val="00E044A7"/>
    <w:rsid w:val="00E05A57"/>
    <w:rsid w:val="00E0670C"/>
    <w:rsid w:val="00E0672D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1E31"/>
    <w:rsid w:val="00E3306A"/>
    <w:rsid w:val="00E33599"/>
    <w:rsid w:val="00E33D0C"/>
    <w:rsid w:val="00E37428"/>
    <w:rsid w:val="00E4050B"/>
    <w:rsid w:val="00E41204"/>
    <w:rsid w:val="00E43751"/>
    <w:rsid w:val="00E44F84"/>
    <w:rsid w:val="00E452EA"/>
    <w:rsid w:val="00E540CE"/>
    <w:rsid w:val="00E540FA"/>
    <w:rsid w:val="00E60B5B"/>
    <w:rsid w:val="00E62189"/>
    <w:rsid w:val="00E64636"/>
    <w:rsid w:val="00E64C9D"/>
    <w:rsid w:val="00E702E9"/>
    <w:rsid w:val="00E7074E"/>
    <w:rsid w:val="00E736E5"/>
    <w:rsid w:val="00E754AB"/>
    <w:rsid w:val="00E7670E"/>
    <w:rsid w:val="00E77D1A"/>
    <w:rsid w:val="00E80CF8"/>
    <w:rsid w:val="00E829F9"/>
    <w:rsid w:val="00E8463C"/>
    <w:rsid w:val="00E85A0E"/>
    <w:rsid w:val="00E900DC"/>
    <w:rsid w:val="00E9031F"/>
    <w:rsid w:val="00E90EC4"/>
    <w:rsid w:val="00E92ACD"/>
    <w:rsid w:val="00EA1EFA"/>
    <w:rsid w:val="00EA582F"/>
    <w:rsid w:val="00EB10F2"/>
    <w:rsid w:val="00EB21EC"/>
    <w:rsid w:val="00EB271B"/>
    <w:rsid w:val="00EB2769"/>
    <w:rsid w:val="00EB3969"/>
    <w:rsid w:val="00EB6C05"/>
    <w:rsid w:val="00EB7715"/>
    <w:rsid w:val="00EC0BB8"/>
    <w:rsid w:val="00EC36DE"/>
    <w:rsid w:val="00EC634E"/>
    <w:rsid w:val="00ED26D7"/>
    <w:rsid w:val="00ED2868"/>
    <w:rsid w:val="00ED5160"/>
    <w:rsid w:val="00EE1C95"/>
    <w:rsid w:val="00EE1F43"/>
    <w:rsid w:val="00EE21DA"/>
    <w:rsid w:val="00EE70CE"/>
    <w:rsid w:val="00EF0E49"/>
    <w:rsid w:val="00EF289D"/>
    <w:rsid w:val="00EF3768"/>
    <w:rsid w:val="00EF4C3E"/>
    <w:rsid w:val="00EF7F05"/>
    <w:rsid w:val="00F00FCA"/>
    <w:rsid w:val="00F0135C"/>
    <w:rsid w:val="00F034BD"/>
    <w:rsid w:val="00F03C33"/>
    <w:rsid w:val="00F061F8"/>
    <w:rsid w:val="00F063AC"/>
    <w:rsid w:val="00F11665"/>
    <w:rsid w:val="00F119F2"/>
    <w:rsid w:val="00F138FD"/>
    <w:rsid w:val="00F15F02"/>
    <w:rsid w:val="00F16B2F"/>
    <w:rsid w:val="00F17B45"/>
    <w:rsid w:val="00F21617"/>
    <w:rsid w:val="00F235DC"/>
    <w:rsid w:val="00F25574"/>
    <w:rsid w:val="00F33BED"/>
    <w:rsid w:val="00F40862"/>
    <w:rsid w:val="00F4180C"/>
    <w:rsid w:val="00F47A17"/>
    <w:rsid w:val="00F53432"/>
    <w:rsid w:val="00F60DC4"/>
    <w:rsid w:val="00F62736"/>
    <w:rsid w:val="00F62BCC"/>
    <w:rsid w:val="00F718E9"/>
    <w:rsid w:val="00F720D5"/>
    <w:rsid w:val="00F7392A"/>
    <w:rsid w:val="00F77B5D"/>
    <w:rsid w:val="00F81039"/>
    <w:rsid w:val="00F839AE"/>
    <w:rsid w:val="00F83E5B"/>
    <w:rsid w:val="00F8530F"/>
    <w:rsid w:val="00F879A2"/>
    <w:rsid w:val="00FA300B"/>
    <w:rsid w:val="00FA325F"/>
    <w:rsid w:val="00FA775F"/>
    <w:rsid w:val="00FB2453"/>
    <w:rsid w:val="00FB4EB6"/>
    <w:rsid w:val="00FB7421"/>
    <w:rsid w:val="00FC2E4A"/>
    <w:rsid w:val="00FC46BC"/>
    <w:rsid w:val="00FC4D10"/>
    <w:rsid w:val="00FC77A8"/>
    <w:rsid w:val="00FC79A8"/>
    <w:rsid w:val="00FD0FA2"/>
    <w:rsid w:val="00FD1860"/>
    <w:rsid w:val="00FD2B2B"/>
    <w:rsid w:val="00FD2E81"/>
    <w:rsid w:val="00FD5206"/>
    <w:rsid w:val="00FE0AD1"/>
    <w:rsid w:val="00FE0B88"/>
    <w:rsid w:val="00FE2920"/>
    <w:rsid w:val="00FE2E04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9FF4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801DA5D1DCD42BB30CA4C990E3783" ma:contentTypeVersion="135" ma:contentTypeDescription="" ma:contentTypeScope="" ma:versionID="5ac72d0445f62e78ece78d1feee814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2013-06-06T07:00:00+00:00</OpenedDate>
    <Date1 xmlns="dc463f71-b30c-4ab2-9473-d307f9d35888">2013-07-26T07:00:00+00:00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EBFA-1A0E-424E-A4B9-5A823BE8420D}"/>
</file>

<file path=customXml/itemProps2.xml><?xml version="1.0" encoding="utf-8"?>
<ds:datastoreItem xmlns:ds="http://schemas.openxmlformats.org/officeDocument/2006/customXml" ds:itemID="{67899D74-8819-4C9E-BD10-D2F73F94DAE3}"/>
</file>

<file path=customXml/itemProps3.xml><?xml version="1.0" encoding="utf-8"?>
<ds:datastoreItem xmlns:ds="http://schemas.openxmlformats.org/officeDocument/2006/customXml" ds:itemID="{C08F1D81-BDCE-4B2A-AF7F-D9033ECE1392}"/>
</file>

<file path=customXml/itemProps4.xml><?xml version="1.0" encoding="utf-8"?>
<ds:datastoreItem xmlns:ds="http://schemas.openxmlformats.org/officeDocument/2006/customXml" ds:itemID="{B1E541F9-A2B8-4AC1-97CC-E09A3358FDC9}"/>
</file>

<file path=customXml/itemProps5.xml><?xml version="1.0" encoding="utf-8"?>
<ds:datastoreItem xmlns:ds="http://schemas.openxmlformats.org/officeDocument/2006/customXml" ds:itemID="{7FBE7E5D-FCF1-4D8F-9DFD-C42AA1C29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UE-131099 Memo</vt:lpstr>
    </vt:vector>
  </TitlesOfParts>
  <Company>WUTC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UE-131099 Memo</dc:title>
  <dc:creator>Christopher Mickelson</dc:creator>
  <cp:lastModifiedBy>Joni Higgins</cp:lastModifiedBy>
  <cp:revision>2</cp:revision>
  <cp:lastPrinted>2013-07-22T18:47:00Z</cp:lastPrinted>
  <dcterms:created xsi:type="dcterms:W3CDTF">2013-07-22T21:50:00Z</dcterms:created>
  <dcterms:modified xsi:type="dcterms:W3CDTF">2013-07-22T21:50:00Z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0x0101006E56B4D1795A2E4DB2F0B01679ED314A00CA5801DA5D1DCD42BB30CA4C990E3783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