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96" w:rsidRPr="00B916D7" w:rsidRDefault="00B916D7" w:rsidP="00181396">
      <w:pPr>
        <w:spacing w:after="0" w:line="288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ab/>
      </w:r>
      <w:r w:rsidRPr="00B916D7">
        <w:rPr>
          <w:rFonts w:ascii="Times New Roman" w:hAnsi="Times New Roman" w:cs="Times New Roman"/>
          <w:b/>
          <w:sz w:val="20"/>
          <w:szCs w:val="20"/>
        </w:rPr>
        <w:t>[Service Date May 9, 2011]</w:t>
      </w:r>
    </w:p>
    <w:p w:rsidR="00E5384C" w:rsidRDefault="00E5384C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E5384C" w:rsidRPr="00181396" w:rsidRDefault="00E5384C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181396" w:rsidRDefault="00E5384C" w:rsidP="00181396">
      <w:pPr>
        <w:spacing w:after="0"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May 9, 2011</w:t>
      </w:r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181396" w:rsidRDefault="00181396" w:rsidP="00181396">
      <w:pPr>
        <w:spacing w:after="0"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81396">
        <w:rPr>
          <w:rFonts w:ascii="Times New Roman" w:hAnsi="Times New Roman" w:cs="Times New Roman"/>
          <w:b/>
          <w:sz w:val="25"/>
          <w:szCs w:val="25"/>
        </w:rPr>
        <w:t xml:space="preserve">NOTICE GRANTING </w:t>
      </w:r>
      <w:r w:rsidR="00E5384C">
        <w:rPr>
          <w:rFonts w:ascii="Times New Roman" w:hAnsi="Times New Roman" w:cs="Times New Roman"/>
          <w:b/>
          <w:sz w:val="25"/>
          <w:szCs w:val="25"/>
        </w:rPr>
        <w:t xml:space="preserve">MOTION </w:t>
      </w:r>
      <w:r w:rsidRPr="00181396">
        <w:rPr>
          <w:rFonts w:ascii="Times New Roman" w:hAnsi="Times New Roman" w:cs="Times New Roman"/>
          <w:b/>
          <w:sz w:val="25"/>
          <w:szCs w:val="25"/>
        </w:rPr>
        <w:t>FOR EXTENSION OF TIME</w:t>
      </w:r>
    </w:p>
    <w:p w:rsidR="00181396" w:rsidRDefault="00181396" w:rsidP="00181396">
      <w:pPr>
        <w:spacing w:after="0"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81396">
        <w:rPr>
          <w:rFonts w:ascii="Times New Roman" w:hAnsi="Times New Roman" w:cs="Times New Roman"/>
          <w:b/>
          <w:sz w:val="25"/>
          <w:szCs w:val="25"/>
        </w:rPr>
        <w:t>(</w:t>
      </w:r>
      <w:r w:rsidR="00E5384C">
        <w:rPr>
          <w:rFonts w:ascii="Times New Roman" w:hAnsi="Times New Roman" w:cs="Times New Roman"/>
          <w:b/>
          <w:sz w:val="25"/>
          <w:szCs w:val="25"/>
        </w:rPr>
        <w:t xml:space="preserve">Petition for Administrative Review </w:t>
      </w:r>
      <w:r w:rsidRPr="00181396">
        <w:rPr>
          <w:rFonts w:ascii="Times New Roman" w:hAnsi="Times New Roman" w:cs="Times New Roman"/>
          <w:b/>
          <w:sz w:val="25"/>
          <w:szCs w:val="25"/>
        </w:rPr>
        <w:t xml:space="preserve">due by </w:t>
      </w:r>
      <w:r w:rsidR="00E5384C">
        <w:rPr>
          <w:rFonts w:ascii="Times New Roman" w:hAnsi="Times New Roman" w:cs="Times New Roman"/>
          <w:b/>
          <w:sz w:val="25"/>
          <w:szCs w:val="25"/>
        </w:rPr>
        <w:t>May 24, 2011</w:t>
      </w:r>
      <w:r w:rsidRPr="00181396">
        <w:rPr>
          <w:rFonts w:ascii="Times New Roman" w:hAnsi="Times New Roman" w:cs="Times New Roman"/>
          <w:b/>
          <w:sz w:val="25"/>
          <w:szCs w:val="25"/>
        </w:rPr>
        <w:t>)</w:t>
      </w:r>
    </w:p>
    <w:p w:rsidR="00E5384C" w:rsidRPr="00181396" w:rsidRDefault="00E5384C" w:rsidP="00181396">
      <w:pPr>
        <w:spacing w:after="0"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(Answers to any Petitions due by June 3, 2011)</w:t>
      </w:r>
    </w:p>
    <w:p w:rsid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181396" w:rsidRDefault="00181396" w:rsidP="00181396">
      <w:pPr>
        <w:spacing w:after="0" w:line="288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181396">
        <w:rPr>
          <w:rFonts w:ascii="Times New Roman" w:hAnsi="Times New Roman" w:cs="Times New Roman"/>
          <w:sz w:val="25"/>
          <w:szCs w:val="25"/>
        </w:rPr>
        <w:t>RE:</w:t>
      </w:r>
      <w:r w:rsidRPr="00181396">
        <w:rPr>
          <w:rFonts w:ascii="Times New Roman" w:hAnsi="Times New Roman" w:cs="Times New Roman"/>
          <w:sz w:val="25"/>
          <w:szCs w:val="25"/>
        </w:rPr>
        <w:tab/>
      </w:r>
      <w:r w:rsidRPr="00AA4CEA">
        <w:rPr>
          <w:rFonts w:ascii="Times New Roman" w:hAnsi="Times New Roman" w:cs="Times New Roman"/>
          <w:i/>
          <w:sz w:val="25"/>
          <w:szCs w:val="25"/>
        </w:rPr>
        <w:t>Public Counsel and the Industrial Customers of Northwest Utilities v. PacifiCorp, d/b/a Pacific Power &amp; Light Company</w:t>
      </w:r>
      <w:r>
        <w:rPr>
          <w:rFonts w:ascii="Times New Roman" w:hAnsi="Times New Roman" w:cs="Times New Roman"/>
          <w:sz w:val="25"/>
          <w:szCs w:val="25"/>
        </w:rPr>
        <w:t>, Docket UE-110070</w:t>
      </w:r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 w:rsidRPr="00181396">
        <w:rPr>
          <w:rFonts w:ascii="Times New Roman" w:hAnsi="Times New Roman" w:cs="Times New Roman"/>
          <w:sz w:val="25"/>
          <w:szCs w:val="25"/>
        </w:rPr>
        <w:t>TO ALL PARTIES:</w:t>
      </w:r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Default="00E5384C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April 27, 2011, the Washington Utilities and Transportation Commission (Commission) entered Order 01 – </w:t>
      </w:r>
      <w:r w:rsidR="003E1CFF">
        <w:rPr>
          <w:rFonts w:ascii="Times New Roman" w:hAnsi="Times New Roman" w:cs="Times New Roman"/>
          <w:sz w:val="25"/>
          <w:szCs w:val="25"/>
        </w:rPr>
        <w:t>Initial Order Dismissing Complaint in the above-referenced matter.</w:t>
      </w:r>
    </w:p>
    <w:p w:rsidR="00E5384C" w:rsidRDefault="00E5384C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E5384C">
        <w:rPr>
          <w:rFonts w:ascii="Times New Roman" w:hAnsi="Times New Roman" w:cs="Times New Roman"/>
          <w:sz w:val="25"/>
          <w:szCs w:val="25"/>
        </w:rPr>
        <w:t>May 6, 2011</w:t>
      </w:r>
      <w:r>
        <w:rPr>
          <w:rFonts w:ascii="Times New Roman" w:hAnsi="Times New Roman" w:cs="Times New Roman"/>
          <w:sz w:val="25"/>
          <w:szCs w:val="25"/>
        </w:rPr>
        <w:t xml:space="preserve">, counsel for </w:t>
      </w:r>
      <w:r w:rsidR="00E5384C">
        <w:rPr>
          <w:rFonts w:ascii="Times New Roman" w:hAnsi="Times New Roman" w:cs="Times New Roman"/>
          <w:sz w:val="25"/>
          <w:szCs w:val="25"/>
        </w:rPr>
        <w:t xml:space="preserve">Industrial Customers of Northwest Utilities (ICNU) filed an </w:t>
      </w:r>
      <w:r w:rsidR="001B155B">
        <w:rPr>
          <w:rFonts w:ascii="Times New Roman" w:hAnsi="Times New Roman" w:cs="Times New Roman"/>
          <w:sz w:val="25"/>
          <w:szCs w:val="25"/>
        </w:rPr>
        <w:t>E</w:t>
      </w:r>
      <w:r w:rsidR="00E5384C">
        <w:rPr>
          <w:rFonts w:ascii="Times New Roman" w:hAnsi="Times New Roman" w:cs="Times New Roman"/>
          <w:sz w:val="25"/>
          <w:szCs w:val="25"/>
        </w:rPr>
        <w:t xml:space="preserve">xpedited </w:t>
      </w:r>
      <w:r w:rsidR="001B155B">
        <w:rPr>
          <w:rFonts w:ascii="Times New Roman" w:hAnsi="Times New Roman" w:cs="Times New Roman"/>
          <w:sz w:val="25"/>
          <w:szCs w:val="25"/>
        </w:rPr>
        <w:t>M</w:t>
      </w:r>
      <w:r w:rsidR="00E5384C">
        <w:rPr>
          <w:rFonts w:ascii="Times New Roman" w:hAnsi="Times New Roman" w:cs="Times New Roman"/>
          <w:sz w:val="25"/>
          <w:szCs w:val="25"/>
        </w:rPr>
        <w:t xml:space="preserve">otion for </w:t>
      </w:r>
      <w:r w:rsidR="001B155B">
        <w:rPr>
          <w:rFonts w:ascii="Times New Roman" w:hAnsi="Times New Roman" w:cs="Times New Roman"/>
          <w:sz w:val="25"/>
          <w:szCs w:val="25"/>
        </w:rPr>
        <w:t>E</w:t>
      </w:r>
      <w:r w:rsidR="00E5384C">
        <w:rPr>
          <w:rFonts w:ascii="Times New Roman" w:hAnsi="Times New Roman" w:cs="Times New Roman"/>
          <w:sz w:val="25"/>
          <w:szCs w:val="25"/>
        </w:rPr>
        <w:t xml:space="preserve">xtension of </w:t>
      </w:r>
      <w:r w:rsidR="001B155B">
        <w:rPr>
          <w:rFonts w:ascii="Times New Roman" w:hAnsi="Times New Roman" w:cs="Times New Roman"/>
          <w:sz w:val="25"/>
          <w:szCs w:val="25"/>
        </w:rPr>
        <w:t>T</w:t>
      </w:r>
      <w:r w:rsidR="00E5384C">
        <w:rPr>
          <w:rFonts w:ascii="Times New Roman" w:hAnsi="Times New Roman" w:cs="Times New Roman"/>
          <w:sz w:val="25"/>
          <w:szCs w:val="25"/>
        </w:rPr>
        <w:t>ime</w:t>
      </w:r>
      <w:r w:rsidR="003E1CFF">
        <w:rPr>
          <w:rFonts w:ascii="Times New Roman" w:hAnsi="Times New Roman" w:cs="Times New Roman"/>
          <w:sz w:val="25"/>
          <w:szCs w:val="25"/>
        </w:rPr>
        <w:t xml:space="preserve"> to </w:t>
      </w:r>
      <w:r w:rsidR="001B155B">
        <w:rPr>
          <w:rFonts w:ascii="Times New Roman" w:hAnsi="Times New Roman" w:cs="Times New Roman"/>
          <w:sz w:val="25"/>
          <w:szCs w:val="25"/>
        </w:rPr>
        <w:t>F</w:t>
      </w:r>
      <w:r w:rsidR="003E1CFF">
        <w:rPr>
          <w:rFonts w:ascii="Times New Roman" w:hAnsi="Times New Roman" w:cs="Times New Roman"/>
          <w:sz w:val="25"/>
          <w:szCs w:val="25"/>
        </w:rPr>
        <w:t>ile a Petition for Administrative Review to Order 01</w:t>
      </w:r>
      <w:r w:rsidR="00E5384C">
        <w:rPr>
          <w:rFonts w:ascii="Times New Roman" w:hAnsi="Times New Roman" w:cs="Times New Roman"/>
          <w:sz w:val="25"/>
          <w:szCs w:val="25"/>
        </w:rPr>
        <w:t xml:space="preserve">.  ICNU requests a one-week extension of time </w:t>
      </w:r>
      <w:r w:rsidR="003E1CFF">
        <w:rPr>
          <w:rFonts w:ascii="Times New Roman" w:hAnsi="Times New Roman" w:cs="Times New Roman"/>
          <w:sz w:val="25"/>
          <w:szCs w:val="25"/>
        </w:rPr>
        <w:t xml:space="preserve">and </w:t>
      </w:r>
      <w:r w:rsidR="00AE5B5A">
        <w:rPr>
          <w:rFonts w:ascii="Times New Roman" w:hAnsi="Times New Roman" w:cs="Times New Roman"/>
          <w:sz w:val="25"/>
          <w:szCs w:val="25"/>
        </w:rPr>
        <w:t xml:space="preserve">states that the extra time is needed due to </w:t>
      </w:r>
      <w:r w:rsidR="00E5384C">
        <w:rPr>
          <w:rFonts w:ascii="Times New Roman" w:hAnsi="Times New Roman" w:cs="Times New Roman"/>
          <w:sz w:val="25"/>
          <w:szCs w:val="25"/>
        </w:rPr>
        <w:t>limitations on its resources attributable to the press of business in other proceedings.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E5384C">
        <w:rPr>
          <w:rFonts w:ascii="Times New Roman" w:hAnsi="Times New Roman" w:cs="Times New Roman"/>
          <w:sz w:val="25"/>
          <w:szCs w:val="25"/>
        </w:rPr>
        <w:t>ICNU</w:t>
      </w:r>
      <w:r>
        <w:rPr>
          <w:rFonts w:ascii="Times New Roman" w:hAnsi="Times New Roman" w:cs="Times New Roman"/>
          <w:sz w:val="25"/>
          <w:szCs w:val="25"/>
        </w:rPr>
        <w:t xml:space="preserve"> request</w:t>
      </w:r>
      <w:r w:rsidR="00AE5B5A">
        <w:rPr>
          <w:rFonts w:ascii="Times New Roman" w:hAnsi="Times New Roman" w:cs="Times New Roman"/>
          <w:sz w:val="25"/>
          <w:szCs w:val="25"/>
        </w:rPr>
        <w:t xml:space="preserve">s a one-week extension </w:t>
      </w:r>
      <w:r w:rsidR="00AA4CEA">
        <w:rPr>
          <w:rFonts w:ascii="Times New Roman" w:hAnsi="Times New Roman" w:cs="Times New Roman"/>
          <w:sz w:val="25"/>
          <w:szCs w:val="25"/>
        </w:rPr>
        <w:t xml:space="preserve">from </w:t>
      </w:r>
      <w:r w:rsidR="00E5384C">
        <w:rPr>
          <w:rFonts w:ascii="Times New Roman" w:hAnsi="Times New Roman" w:cs="Times New Roman"/>
          <w:sz w:val="25"/>
          <w:szCs w:val="25"/>
        </w:rPr>
        <w:t>May 17, 2011</w:t>
      </w:r>
      <w:r w:rsidR="00AA4CEA">
        <w:rPr>
          <w:rFonts w:ascii="Times New Roman" w:hAnsi="Times New Roman" w:cs="Times New Roman"/>
          <w:sz w:val="25"/>
          <w:szCs w:val="25"/>
        </w:rPr>
        <w:t xml:space="preserve">, </w:t>
      </w:r>
      <w:r w:rsidR="00AE5B5A">
        <w:rPr>
          <w:rFonts w:ascii="Times New Roman" w:hAnsi="Times New Roman" w:cs="Times New Roman"/>
          <w:sz w:val="25"/>
          <w:szCs w:val="25"/>
        </w:rPr>
        <w:t xml:space="preserve">to </w:t>
      </w:r>
      <w:r w:rsidR="00E5384C">
        <w:rPr>
          <w:rFonts w:ascii="Times New Roman" w:hAnsi="Times New Roman" w:cs="Times New Roman"/>
          <w:sz w:val="25"/>
          <w:szCs w:val="25"/>
        </w:rPr>
        <w:t>May 24</w:t>
      </w:r>
      <w:r w:rsidR="00AE5B5A">
        <w:rPr>
          <w:rFonts w:ascii="Times New Roman" w:hAnsi="Times New Roman" w:cs="Times New Roman"/>
          <w:sz w:val="25"/>
          <w:szCs w:val="25"/>
        </w:rPr>
        <w:t xml:space="preserve">, 2011.  </w:t>
      </w:r>
      <w:r w:rsidR="00E5384C">
        <w:rPr>
          <w:rFonts w:ascii="Times New Roman" w:hAnsi="Times New Roman" w:cs="Times New Roman"/>
          <w:sz w:val="25"/>
          <w:szCs w:val="25"/>
        </w:rPr>
        <w:t>ICNU</w:t>
      </w:r>
      <w:r w:rsidR="00AE5B5A">
        <w:rPr>
          <w:rFonts w:ascii="Times New Roman" w:hAnsi="Times New Roman" w:cs="Times New Roman"/>
          <w:sz w:val="25"/>
          <w:szCs w:val="25"/>
        </w:rPr>
        <w:t xml:space="preserve"> states that Public Counsel</w:t>
      </w:r>
      <w:r w:rsidR="00E5384C">
        <w:rPr>
          <w:rFonts w:ascii="Times New Roman" w:hAnsi="Times New Roman" w:cs="Times New Roman"/>
          <w:sz w:val="25"/>
          <w:szCs w:val="25"/>
        </w:rPr>
        <w:t>, Commission Staff</w:t>
      </w:r>
      <w:r w:rsidR="00AE5B5A">
        <w:rPr>
          <w:rFonts w:ascii="Times New Roman" w:hAnsi="Times New Roman" w:cs="Times New Roman"/>
          <w:sz w:val="25"/>
          <w:szCs w:val="25"/>
        </w:rPr>
        <w:t xml:space="preserve"> and </w:t>
      </w:r>
      <w:r w:rsidR="00E5384C">
        <w:rPr>
          <w:rFonts w:ascii="Times New Roman" w:hAnsi="Times New Roman" w:cs="Times New Roman"/>
          <w:sz w:val="25"/>
          <w:szCs w:val="25"/>
        </w:rPr>
        <w:t>PacifiCorp</w:t>
      </w:r>
      <w:r w:rsidR="00AE5B5A">
        <w:rPr>
          <w:rFonts w:ascii="Times New Roman" w:hAnsi="Times New Roman" w:cs="Times New Roman"/>
          <w:sz w:val="25"/>
          <w:szCs w:val="25"/>
        </w:rPr>
        <w:t xml:space="preserve"> do not object to the requested extension.</w:t>
      </w:r>
      <w:r w:rsidR="000B1CF5">
        <w:rPr>
          <w:rFonts w:ascii="Times New Roman" w:hAnsi="Times New Roman" w:cs="Times New Roman"/>
          <w:sz w:val="25"/>
          <w:szCs w:val="25"/>
        </w:rPr>
        <w:t xml:space="preserve">  The Commission finds that </w:t>
      </w:r>
      <w:r w:rsidR="00E5384C">
        <w:rPr>
          <w:rFonts w:ascii="Times New Roman" w:hAnsi="Times New Roman" w:cs="Times New Roman"/>
          <w:sz w:val="25"/>
          <w:szCs w:val="25"/>
        </w:rPr>
        <w:t>ICNU</w:t>
      </w:r>
      <w:r w:rsidR="000B1CF5">
        <w:rPr>
          <w:rFonts w:ascii="Times New Roman" w:hAnsi="Times New Roman" w:cs="Times New Roman"/>
          <w:sz w:val="25"/>
          <w:szCs w:val="25"/>
        </w:rPr>
        <w:t xml:space="preserve"> has demonstrated good cause to extend the filing deadline and grants the request.</w:t>
      </w:r>
    </w:p>
    <w:p w:rsid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AE5B5A" w:rsidRDefault="00AE5B5A" w:rsidP="00181396">
      <w:pPr>
        <w:spacing w:after="0" w:line="288" w:lineRule="auto"/>
        <w:rPr>
          <w:rFonts w:ascii="Times New Roman" w:hAnsi="Times New Roman" w:cs="Times New Roman"/>
          <w:b/>
          <w:sz w:val="25"/>
          <w:szCs w:val="25"/>
        </w:rPr>
      </w:pPr>
      <w:r w:rsidRPr="00AE5B5A">
        <w:rPr>
          <w:rFonts w:ascii="Times New Roman" w:hAnsi="Times New Roman" w:cs="Times New Roman"/>
          <w:b/>
          <w:sz w:val="25"/>
          <w:szCs w:val="25"/>
        </w:rPr>
        <w:t xml:space="preserve">NOTICE IS GIVEN that the Commission extends the time for </w:t>
      </w:r>
      <w:r w:rsidR="00E5384C">
        <w:rPr>
          <w:rFonts w:ascii="Times New Roman" w:hAnsi="Times New Roman" w:cs="Times New Roman"/>
          <w:b/>
          <w:sz w:val="25"/>
          <w:szCs w:val="25"/>
        </w:rPr>
        <w:t xml:space="preserve">Parties to </w:t>
      </w:r>
      <w:r w:rsidRPr="00AE5B5A">
        <w:rPr>
          <w:rFonts w:ascii="Times New Roman" w:hAnsi="Times New Roman" w:cs="Times New Roman"/>
          <w:b/>
          <w:sz w:val="25"/>
          <w:szCs w:val="25"/>
        </w:rPr>
        <w:t xml:space="preserve">file </w:t>
      </w:r>
      <w:r w:rsidR="00E5384C">
        <w:rPr>
          <w:rFonts w:ascii="Times New Roman" w:hAnsi="Times New Roman" w:cs="Times New Roman"/>
          <w:b/>
          <w:sz w:val="25"/>
          <w:szCs w:val="25"/>
        </w:rPr>
        <w:t xml:space="preserve">a Petition for Administrative Review to </w:t>
      </w:r>
      <w:r w:rsidR="00733F0F">
        <w:rPr>
          <w:rFonts w:ascii="Times New Roman" w:hAnsi="Times New Roman" w:cs="Times New Roman"/>
          <w:b/>
          <w:sz w:val="25"/>
          <w:szCs w:val="25"/>
        </w:rPr>
        <w:t xml:space="preserve">Order 01 until </w:t>
      </w:r>
      <w:r w:rsidRPr="00AE5B5A">
        <w:rPr>
          <w:rFonts w:ascii="Times New Roman" w:hAnsi="Times New Roman" w:cs="Times New Roman"/>
          <w:b/>
          <w:sz w:val="25"/>
          <w:szCs w:val="25"/>
        </w:rPr>
        <w:t xml:space="preserve">5:00 p.m., </w:t>
      </w:r>
      <w:r w:rsidR="00E5384C">
        <w:rPr>
          <w:rFonts w:ascii="Times New Roman" w:hAnsi="Times New Roman" w:cs="Times New Roman"/>
          <w:b/>
          <w:sz w:val="25"/>
          <w:szCs w:val="25"/>
        </w:rPr>
        <w:t>Tuesday</w:t>
      </w:r>
      <w:r w:rsidRPr="00AE5B5A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E5384C">
        <w:rPr>
          <w:rFonts w:ascii="Times New Roman" w:hAnsi="Times New Roman" w:cs="Times New Roman"/>
          <w:b/>
          <w:sz w:val="25"/>
          <w:szCs w:val="25"/>
        </w:rPr>
        <w:t>May 24</w:t>
      </w:r>
      <w:r w:rsidRPr="00AE5B5A">
        <w:rPr>
          <w:rFonts w:ascii="Times New Roman" w:hAnsi="Times New Roman" w:cs="Times New Roman"/>
          <w:b/>
          <w:sz w:val="25"/>
          <w:szCs w:val="25"/>
        </w:rPr>
        <w:t>, 2011.</w:t>
      </w:r>
      <w:r w:rsidR="00E5384C">
        <w:rPr>
          <w:rFonts w:ascii="Times New Roman" w:hAnsi="Times New Roman" w:cs="Times New Roman"/>
          <w:b/>
          <w:sz w:val="25"/>
          <w:szCs w:val="25"/>
        </w:rPr>
        <w:t xml:space="preserve">  Answers, if any, will be due by 5:00 p.m., Friday, June 3, 2011.</w:t>
      </w:r>
    </w:p>
    <w:p w:rsidR="00AE5B5A" w:rsidRDefault="00AE5B5A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AE5B5A" w:rsidRDefault="00AE5B5A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:rsidR="00AE5B5A" w:rsidRDefault="00AE5B5A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AE5B5A" w:rsidRDefault="00AE5B5A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AE5B5A" w:rsidRDefault="00E5384C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DAVID W. DANNER</w:t>
      </w:r>
    </w:p>
    <w:p w:rsidR="00AE5B5A" w:rsidRPr="00181396" w:rsidRDefault="00E5384C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AE5B5A" w:rsidRPr="00181396" w:rsidSect="00905B0F">
      <w:pgSz w:w="12240" w:h="15840" w:code="1"/>
      <w:pgMar w:top="1440" w:right="1440" w:bottom="1267" w:left="1800" w:header="720" w:footer="720" w:gutter="0"/>
      <w:paperSrc w:first="261" w:other="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96"/>
    <w:rsid w:val="00093C22"/>
    <w:rsid w:val="000B1CF5"/>
    <w:rsid w:val="000E640C"/>
    <w:rsid w:val="00181396"/>
    <w:rsid w:val="001B155B"/>
    <w:rsid w:val="001C5AB1"/>
    <w:rsid w:val="001E1D7A"/>
    <w:rsid w:val="002C039A"/>
    <w:rsid w:val="003E1CFF"/>
    <w:rsid w:val="00552600"/>
    <w:rsid w:val="005A6C74"/>
    <w:rsid w:val="00672F7B"/>
    <w:rsid w:val="006A41EE"/>
    <w:rsid w:val="006A4B48"/>
    <w:rsid w:val="00733F0F"/>
    <w:rsid w:val="007C70CD"/>
    <w:rsid w:val="008E3E44"/>
    <w:rsid w:val="00905B0F"/>
    <w:rsid w:val="00A61F69"/>
    <w:rsid w:val="00A84C2A"/>
    <w:rsid w:val="00A92982"/>
    <w:rsid w:val="00AA4CEA"/>
    <w:rsid w:val="00AD3312"/>
    <w:rsid w:val="00AE273E"/>
    <w:rsid w:val="00AE5B5A"/>
    <w:rsid w:val="00B13041"/>
    <w:rsid w:val="00B243BA"/>
    <w:rsid w:val="00B916D7"/>
    <w:rsid w:val="00DA1B86"/>
    <w:rsid w:val="00DD2A47"/>
    <w:rsid w:val="00E5384C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2011-01-07T08:00:00+00:00</OpenedDate>
    <Date1 xmlns="dc463f71-b30c-4ab2-9473-d307f9d35888">2011-05-09T07:00:00+00:00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0E9C7957A1B4CA7AB95FA2B0867F3" ma:contentTypeVersion="143" ma:contentTypeDescription="" ma:contentTypeScope="" ma:versionID="a7b013c0c69e28a52bdd45f8f51e84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8A5F2-F043-435B-9708-DC33CD3BC087}"/>
</file>

<file path=customXml/itemProps2.xml><?xml version="1.0" encoding="utf-8"?>
<ds:datastoreItem xmlns:ds="http://schemas.openxmlformats.org/officeDocument/2006/customXml" ds:itemID="{02EBF784-0EC9-410B-A49B-1DF3E591AC2F}"/>
</file>

<file path=customXml/itemProps3.xml><?xml version="1.0" encoding="utf-8"?>
<ds:datastoreItem xmlns:ds="http://schemas.openxmlformats.org/officeDocument/2006/customXml" ds:itemID="{7904296A-0EEE-4ADD-8517-6C4E9EE6184E}"/>
</file>

<file path=customXml/itemProps4.xml><?xml version="1.0" encoding="utf-8"?>
<ds:datastoreItem xmlns:ds="http://schemas.openxmlformats.org/officeDocument/2006/customXml" ds:itemID="{80F8F784-32E0-432C-85CF-B39E02676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Kippi Walker</dc:creator>
  <cp:keywords/>
  <dc:description/>
  <cp:lastModifiedBy>Kippi Walker</cp:lastModifiedBy>
  <cp:revision>7</cp:revision>
  <cp:lastPrinted>2011-05-09T18:11:00Z</cp:lastPrinted>
  <dcterms:created xsi:type="dcterms:W3CDTF">2011-05-09T17:43:00Z</dcterms:created>
  <dcterms:modified xsi:type="dcterms:W3CDTF">2011-05-09T20:54:00Z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0x0101006E56B4D1795A2E4DB2F0B01679ED314A00C9C0E9C7957A1B4CA7AB95FA2B0867F3</vt:lpwstr>
  </property>
  <property fmtid="{D5CDD505-2E9C-101B-9397-08002B2CF9AE}" pid="3" name="_docset_NoMedatataSyncRequired">
    <vt:lpwstr>False</vt:lpwstr>
  </property>
</Properties>
</file>