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488" w:rsidRPr="006309B7" w:rsidRDefault="00BC1488" w:rsidP="009E227C">
      <w:pPr>
        <w:rPr>
          <w:rFonts w:ascii="Times New Roman" w:hAnsi="Times New Roman"/>
          <w:noProof/>
          <w:szCs w:val="24"/>
        </w:rPr>
      </w:pPr>
    </w:p>
    <w:p w:rsidR="00BC1488" w:rsidRPr="006309B7" w:rsidRDefault="00BC1488" w:rsidP="009E227C">
      <w:pPr>
        <w:rPr>
          <w:rFonts w:ascii="Times New Roman" w:hAnsi="Times New Roman"/>
          <w:noProof/>
          <w:szCs w:val="24"/>
        </w:rPr>
      </w:pPr>
    </w:p>
    <w:p w:rsidR="006309B7" w:rsidRPr="006309B7" w:rsidRDefault="006309B7" w:rsidP="006309B7">
      <w:pPr>
        <w:rPr>
          <w:rFonts w:ascii="Times New Roman" w:hAnsi="Times New Roman"/>
          <w:szCs w:val="24"/>
        </w:rPr>
      </w:pPr>
      <w:r>
        <w:rPr>
          <w:rFonts w:ascii="Times New Roman" w:hAnsi="Times New Roman"/>
          <w:noProof/>
          <w:szCs w:val="24"/>
          <w:lang w:eastAsia="ko-KR"/>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a:srcRect/>
                    <a:stretch>
                      <a:fillRect/>
                    </a:stretch>
                  </pic:blipFill>
                  <pic:spPr bwMode="auto">
                    <a:xfrm>
                      <a:off x="0" y="0"/>
                      <a:ext cx="6578600" cy="381000"/>
                    </a:xfrm>
                    <a:prstGeom prst="rect">
                      <a:avLst/>
                    </a:prstGeom>
                    <a:noFill/>
                  </pic:spPr>
                </pic:pic>
              </a:graphicData>
            </a:graphic>
          </wp:anchor>
        </w:drawing>
      </w:r>
      <w:r w:rsidRPr="006309B7">
        <w:rPr>
          <w:rFonts w:ascii="Times New Roman" w:hAnsi="Times New Roman"/>
          <w:szCs w:val="24"/>
        </w:rPr>
        <w:t>November 23, 2010</w:t>
      </w:r>
    </w:p>
    <w:p w:rsidR="006309B7" w:rsidRDefault="006309B7" w:rsidP="006309B7">
      <w:pPr>
        <w:rPr>
          <w:rFonts w:ascii="Times New Roman" w:hAnsi="Times New Roman"/>
          <w:szCs w:val="24"/>
        </w:rPr>
      </w:pPr>
    </w:p>
    <w:p w:rsidR="006309B7" w:rsidRPr="006309B7" w:rsidRDefault="006309B7" w:rsidP="006309B7">
      <w:pPr>
        <w:rPr>
          <w:rFonts w:ascii="Times New Roman" w:hAnsi="Times New Roman"/>
          <w:b/>
          <w:i/>
          <w:szCs w:val="24"/>
        </w:rPr>
      </w:pPr>
      <w:r w:rsidRPr="006309B7">
        <w:rPr>
          <w:rFonts w:ascii="Times New Roman" w:hAnsi="Times New Roman"/>
          <w:b/>
          <w:i/>
          <w:szCs w:val="24"/>
        </w:rPr>
        <w:t>VIA ELECTRONIC FILING</w:t>
      </w:r>
    </w:p>
    <w:p w:rsidR="006309B7" w:rsidRPr="006309B7" w:rsidRDefault="006309B7" w:rsidP="006309B7">
      <w:pPr>
        <w:rPr>
          <w:rFonts w:ascii="Times New Roman" w:hAnsi="Times New Roman"/>
          <w:b/>
          <w:i/>
          <w:szCs w:val="24"/>
        </w:rPr>
      </w:pPr>
      <w:r w:rsidRPr="006309B7">
        <w:rPr>
          <w:rFonts w:ascii="Times New Roman" w:hAnsi="Times New Roman"/>
          <w:b/>
          <w:i/>
          <w:szCs w:val="24"/>
        </w:rPr>
        <w:t>AND OVERNIGHT DELIVERY</w:t>
      </w:r>
    </w:p>
    <w:p w:rsidR="006309B7" w:rsidRPr="006309B7" w:rsidRDefault="006309B7" w:rsidP="006309B7">
      <w:pPr>
        <w:rPr>
          <w:rFonts w:ascii="Times New Roman" w:hAnsi="Times New Roman"/>
          <w:szCs w:val="24"/>
        </w:rPr>
      </w:pPr>
    </w:p>
    <w:p w:rsidR="006309B7" w:rsidRPr="006309B7" w:rsidRDefault="006309B7" w:rsidP="006309B7">
      <w:pPr>
        <w:rPr>
          <w:rFonts w:ascii="Times New Roman" w:hAnsi="Times New Roman"/>
          <w:szCs w:val="24"/>
        </w:rPr>
      </w:pPr>
      <w:r w:rsidRPr="006309B7">
        <w:rPr>
          <w:rFonts w:ascii="Times New Roman" w:hAnsi="Times New Roman"/>
          <w:szCs w:val="24"/>
        </w:rPr>
        <w:t>Washington Utilities and Transportation Commission</w:t>
      </w:r>
    </w:p>
    <w:p w:rsidR="006309B7" w:rsidRPr="006309B7" w:rsidRDefault="006309B7" w:rsidP="006309B7">
      <w:pPr>
        <w:rPr>
          <w:rFonts w:ascii="Times New Roman" w:hAnsi="Times New Roman"/>
          <w:szCs w:val="24"/>
        </w:rPr>
      </w:pPr>
      <w:r w:rsidRPr="006309B7">
        <w:rPr>
          <w:rFonts w:ascii="Times New Roman" w:hAnsi="Times New Roman"/>
          <w:szCs w:val="24"/>
        </w:rPr>
        <w:t>1300 S. Evergreen Park Drive Southwest</w:t>
      </w:r>
    </w:p>
    <w:p w:rsidR="006309B7" w:rsidRPr="006309B7" w:rsidRDefault="006309B7" w:rsidP="006309B7">
      <w:pPr>
        <w:rPr>
          <w:rFonts w:ascii="Times New Roman" w:hAnsi="Times New Roman"/>
          <w:szCs w:val="24"/>
        </w:rPr>
      </w:pPr>
      <w:r w:rsidRPr="006309B7">
        <w:rPr>
          <w:rFonts w:ascii="Times New Roman" w:hAnsi="Times New Roman"/>
          <w:szCs w:val="24"/>
        </w:rPr>
        <w:t>P.O. Box 47250</w:t>
      </w:r>
    </w:p>
    <w:p w:rsidR="006309B7" w:rsidRPr="006309B7" w:rsidRDefault="006309B7" w:rsidP="006309B7">
      <w:pPr>
        <w:rPr>
          <w:rFonts w:ascii="Times New Roman" w:hAnsi="Times New Roman"/>
          <w:szCs w:val="24"/>
        </w:rPr>
      </w:pPr>
      <w:r w:rsidRPr="006309B7">
        <w:rPr>
          <w:rFonts w:ascii="Times New Roman" w:hAnsi="Times New Roman"/>
          <w:szCs w:val="24"/>
        </w:rPr>
        <w:t>Olympia, WA 98504-8002</w:t>
      </w:r>
    </w:p>
    <w:p w:rsidR="006309B7" w:rsidRPr="006309B7" w:rsidRDefault="006309B7" w:rsidP="006309B7">
      <w:pPr>
        <w:rPr>
          <w:rFonts w:ascii="Times New Roman" w:hAnsi="Times New Roman"/>
          <w:szCs w:val="24"/>
        </w:rPr>
      </w:pP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Attention:</w:t>
      </w:r>
      <w:r w:rsidRPr="006309B7">
        <w:rPr>
          <w:rFonts w:ascii="Times New Roman" w:hAnsi="Times New Roman"/>
          <w:szCs w:val="24"/>
        </w:rPr>
        <w:tab/>
        <w:t>David W. Danner</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ab/>
        <w:t>Executive Director and Secretary</w:t>
      </w: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ind w:left="1080" w:hanging="1080"/>
        <w:rPr>
          <w:rFonts w:ascii="Times New Roman" w:hAnsi="Times New Roman"/>
          <w:b/>
          <w:szCs w:val="24"/>
        </w:rPr>
      </w:pPr>
      <w:r w:rsidRPr="006309B7">
        <w:rPr>
          <w:rFonts w:ascii="Times New Roman" w:hAnsi="Times New Roman"/>
          <w:b/>
          <w:szCs w:val="24"/>
        </w:rPr>
        <w:t xml:space="preserve">RE:  </w:t>
      </w:r>
      <w:r w:rsidRPr="006309B7">
        <w:rPr>
          <w:rFonts w:ascii="Times New Roman" w:hAnsi="Times New Roman"/>
          <w:b/>
          <w:szCs w:val="24"/>
        </w:rPr>
        <w:tab/>
        <w:t>In the Matter of WUTC v. PacifiCorp d/b/a Pacific Power</w:t>
      </w:r>
    </w:p>
    <w:p w:rsidR="006309B7" w:rsidRPr="006309B7" w:rsidRDefault="006309B7" w:rsidP="006309B7">
      <w:pPr>
        <w:tabs>
          <w:tab w:val="left" w:pos="1080"/>
        </w:tabs>
        <w:ind w:left="1080" w:hanging="1080"/>
        <w:rPr>
          <w:rFonts w:ascii="Times New Roman" w:hAnsi="Times New Roman"/>
          <w:b/>
          <w:szCs w:val="24"/>
        </w:rPr>
      </w:pPr>
      <w:r w:rsidRPr="006309B7">
        <w:rPr>
          <w:rFonts w:ascii="Times New Roman" w:hAnsi="Times New Roman"/>
          <w:b/>
          <w:szCs w:val="24"/>
        </w:rPr>
        <w:tab/>
        <w:t>Docket UE-100749</w:t>
      </w: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Dear Mr. Danner:</w:t>
      </w: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Pursuant to Washington Utilities and Transportation Commission Second Prehearing Conference Order 05 in the above referenced docket, enclosed please find supplemental testimony and revised pages to the testimony and exhibits of Company witness R. Bryce Dalley and supplemental testimony and exhibits of Company witness Ryan Fuller.  Revised pages have been marked “REVISED 11/23/10”.   The revised and supplemental testimony and exhibits include the following:</w:t>
      </w: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u w:val="single"/>
        </w:rPr>
      </w:pPr>
      <w:r w:rsidRPr="006309B7">
        <w:rPr>
          <w:rFonts w:ascii="Times New Roman" w:hAnsi="Times New Roman"/>
          <w:szCs w:val="24"/>
          <w:u w:val="single"/>
        </w:rPr>
        <w:t>Revised Testimony and Exhibits of Company Witness R. Bryce Dalley</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 xml:space="preserve">Exhibit No.__(RBD-1T) – page 6 </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No.__(RBD-1T) – page 24</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No.__(RBD-2) – pages 1 and 2 (all pages)</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1 page 1.0 through 1.6 (all pages)</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2 page 2.1 through 2.41 (all pages)</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5 page 5.2.1</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8 page 8.0 Restating</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8 page 8.0.1 Restating</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8 page 8.0 Pro forma</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8 page 8.0.1 Pro forma</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8 page 8.0 Total</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8 page 8.0.1 Total</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8 page 8.1</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8 page 8.2</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8 page 8.2.1</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9 page 9.0 Restating</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9 page 9.0 Pro forma</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9 page 9.0 Total</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lastRenderedPageBreak/>
        <w:t xml:space="preserve">Exhibit No.__(RBD-3) – Tab 9 page 9.1 </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9 page 9.1.1</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9 page 9.1.2</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9 page 9.1.3</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9 page 9.1.4</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No.__(RBD-3) – Tab 11 page 11.1 through 11.30 (all pages)</w:t>
      </w: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u w:val="single"/>
        </w:rPr>
      </w:pPr>
      <w:r w:rsidRPr="006309B7">
        <w:rPr>
          <w:rFonts w:ascii="Times New Roman" w:hAnsi="Times New Roman"/>
          <w:szCs w:val="24"/>
          <w:u w:val="single"/>
        </w:rPr>
        <w:t>Supplemental Exhibits of Company Witness R. Bryce Dalley</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No.__(RBD-8T) – Supplemental Testimony of R. Bryce Dalley</w:t>
      </w: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u w:val="single"/>
        </w:rPr>
      </w:pPr>
      <w:r w:rsidRPr="006309B7">
        <w:rPr>
          <w:rFonts w:ascii="Times New Roman" w:hAnsi="Times New Roman"/>
          <w:szCs w:val="24"/>
          <w:u w:val="single"/>
        </w:rPr>
        <w:t>Supplemental Exhibits of Company Witness Ryan Fuller</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No.__(RF-11T) – Supplemental Testimony of Ryan Fuller</w:t>
      </w:r>
    </w:p>
    <w:p w:rsidR="006309B7" w:rsidRPr="006309B7" w:rsidRDefault="006309B7" w:rsidP="006309B7">
      <w:pPr>
        <w:tabs>
          <w:tab w:val="left" w:pos="2340"/>
        </w:tabs>
        <w:ind w:left="2340" w:hanging="2340"/>
        <w:rPr>
          <w:rFonts w:ascii="Times New Roman" w:hAnsi="Times New Roman"/>
          <w:szCs w:val="24"/>
        </w:rPr>
      </w:pPr>
      <w:r w:rsidRPr="006309B7">
        <w:rPr>
          <w:rFonts w:ascii="Times New Roman" w:hAnsi="Times New Roman"/>
          <w:szCs w:val="24"/>
        </w:rPr>
        <w:t>Exhibit No.__(RF-12) – Summary of Per Books Adjustments—Full Normalization and Flow Through</w:t>
      </w: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Exhibit No.__(RF-13) – Adjustments Revised for Flow Through Accountin</w:t>
      </w:r>
      <w:r>
        <w:rPr>
          <w:rFonts w:ascii="Times New Roman" w:hAnsi="Times New Roman"/>
          <w:szCs w:val="24"/>
        </w:rPr>
        <w:t>g</w:t>
      </w: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Also enclosed please find electronic copies of the revised and supplemental testimony and exhibits and supplemental work papers provided in support of the exhibits sponsored by Company witness R. Bryce Dalley and Ryan Fuller.</w:t>
      </w: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If you have any questions or require further information, please contact Cathie Allen, Regulatory Manager, at (503) 813-5934.</w:t>
      </w: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Sincerely,</w:t>
      </w: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rPr>
      </w:pPr>
      <w:r w:rsidRPr="006309B7">
        <w:rPr>
          <w:rFonts w:ascii="Times New Roman" w:hAnsi="Times New Roman"/>
          <w:szCs w:val="24"/>
        </w:rPr>
        <w:t>Andrea Kelly</w:t>
      </w:r>
    </w:p>
    <w:p w:rsidR="006309B7" w:rsidRDefault="006309B7" w:rsidP="006309B7">
      <w:pPr>
        <w:tabs>
          <w:tab w:val="left" w:pos="1080"/>
        </w:tabs>
        <w:rPr>
          <w:rFonts w:ascii="Times New Roman" w:hAnsi="Times New Roman"/>
          <w:szCs w:val="24"/>
        </w:rPr>
      </w:pPr>
      <w:r w:rsidRPr="006309B7">
        <w:rPr>
          <w:rFonts w:ascii="Times New Roman" w:hAnsi="Times New Roman"/>
          <w:szCs w:val="24"/>
        </w:rPr>
        <w:t>Vice President, Regulation</w:t>
      </w:r>
    </w:p>
    <w:p w:rsidR="006309B7" w:rsidRDefault="006309B7" w:rsidP="006309B7">
      <w:pPr>
        <w:tabs>
          <w:tab w:val="left" w:pos="1080"/>
        </w:tabs>
        <w:rPr>
          <w:rFonts w:ascii="Times New Roman" w:hAnsi="Times New Roman"/>
          <w:szCs w:val="24"/>
        </w:rPr>
      </w:pPr>
    </w:p>
    <w:p w:rsidR="006309B7" w:rsidRPr="006309B7" w:rsidRDefault="006309B7" w:rsidP="006309B7">
      <w:pPr>
        <w:tabs>
          <w:tab w:val="left" w:pos="1080"/>
        </w:tabs>
        <w:rPr>
          <w:rFonts w:ascii="Times New Roman" w:hAnsi="Times New Roman"/>
          <w:szCs w:val="24"/>
        </w:rPr>
      </w:pPr>
      <w:r>
        <w:rPr>
          <w:rFonts w:ascii="Times New Roman" w:hAnsi="Times New Roman"/>
          <w:szCs w:val="24"/>
        </w:rPr>
        <w:t>Cc: Service List</w:t>
      </w:r>
    </w:p>
    <w:p w:rsidR="005F24F2" w:rsidRPr="006309B7" w:rsidRDefault="005F24F2" w:rsidP="006309B7">
      <w:pPr>
        <w:rPr>
          <w:rFonts w:ascii="Times New Roman" w:hAnsi="Times New Roman"/>
          <w:szCs w:val="24"/>
        </w:rPr>
      </w:pPr>
    </w:p>
    <w:p w:rsidR="005F24F2" w:rsidRPr="006309B7" w:rsidRDefault="005F24F2" w:rsidP="006D1EA3">
      <w:pPr>
        <w:jc w:val="both"/>
        <w:rPr>
          <w:rFonts w:ascii="Times New Roman" w:hAnsi="Times New Roman"/>
          <w:szCs w:val="24"/>
        </w:rPr>
      </w:pPr>
    </w:p>
    <w:sectPr w:rsidR="005F24F2" w:rsidRPr="006309B7" w:rsidSect="006309B7">
      <w:headerReference w:type="default" r:id="rId8"/>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F5" w:rsidRDefault="00A54CF5" w:rsidP="00964072">
      <w:r>
        <w:separator/>
      </w:r>
    </w:p>
  </w:endnote>
  <w:endnote w:type="continuationSeparator" w:id="0">
    <w:p w:rsidR="00A54CF5" w:rsidRDefault="00A54CF5"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F5" w:rsidRDefault="00A54CF5" w:rsidP="00964072">
      <w:r>
        <w:separator/>
      </w:r>
    </w:p>
  </w:footnote>
  <w:footnote w:type="continuationSeparator" w:id="0">
    <w:p w:rsidR="00A54CF5" w:rsidRDefault="00A54CF5" w:rsidP="0096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F2" w:rsidRDefault="005F24F2" w:rsidP="009E227C">
    <w:pPr>
      <w:pStyle w:val="Header"/>
    </w:pPr>
    <w:r>
      <w:t>Washington Utilities &amp; Transportation Commission</w:t>
    </w:r>
  </w:p>
  <w:p w:rsidR="005F24F2" w:rsidRDefault="006309B7" w:rsidP="009E227C">
    <w:pPr>
      <w:pStyle w:val="Header"/>
    </w:pPr>
    <w:r>
      <w:t>November 23</w:t>
    </w:r>
    <w:r w:rsidR="005F24F2">
      <w:t>, 2010</w:t>
    </w:r>
  </w:p>
  <w:p w:rsidR="005F24F2" w:rsidRDefault="005F24F2" w:rsidP="009E227C">
    <w:pPr>
      <w:pStyle w:val="Header"/>
    </w:pPr>
    <w:r>
      <w:t xml:space="preserve">Page </w:t>
    </w:r>
    <w:fldSimple w:instr=" PAGE   \* MERGEFORMAT ">
      <w:r w:rsidR="006309B7">
        <w:rPr>
          <w:noProof/>
        </w:rPr>
        <w:t>2</w:t>
      </w:r>
    </w:fldSimple>
  </w:p>
  <w:p w:rsidR="005F24F2" w:rsidRDefault="005F24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B751985"/>
    <w:multiLevelType w:val="hybridMultilevel"/>
    <w:tmpl w:val="951E46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34DE7"/>
    <w:rsid w:val="00087031"/>
    <w:rsid w:val="00096F46"/>
    <w:rsid w:val="000D369D"/>
    <w:rsid w:val="000E52A3"/>
    <w:rsid w:val="00146750"/>
    <w:rsid w:val="001810B6"/>
    <w:rsid w:val="001B115D"/>
    <w:rsid w:val="001E7A07"/>
    <w:rsid w:val="002073A8"/>
    <w:rsid w:val="002652CD"/>
    <w:rsid w:val="002A52FD"/>
    <w:rsid w:val="002D4B38"/>
    <w:rsid w:val="003A0331"/>
    <w:rsid w:val="003B2D20"/>
    <w:rsid w:val="003C0961"/>
    <w:rsid w:val="003C3A72"/>
    <w:rsid w:val="003F1BF1"/>
    <w:rsid w:val="0041406D"/>
    <w:rsid w:val="00415FCA"/>
    <w:rsid w:val="00430A5B"/>
    <w:rsid w:val="004864BC"/>
    <w:rsid w:val="004C0652"/>
    <w:rsid w:val="00534881"/>
    <w:rsid w:val="005738BB"/>
    <w:rsid w:val="00594613"/>
    <w:rsid w:val="005C02F7"/>
    <w:rsid w:val="005C3495"/>
    <w:rsid w:val="005E5248"/>
    <w:rsid w:val="005F24F2"/>
    <w:rsid w:val="006256E3"/>
    <w:rsid w:val="0062691B"/>
    <w:rsid w:val="006309B7"/>
    <w:rsid w:val="00654BA9"/>
    <w:rsid w:val="00667667"/>
    <w:rsid w:val="006970F0"/>
    <w:rsid w:val="006A1FA9"/>
    <w:rsid w:val="006D1EA3"/>
    <w:rsid w:val="00707CB4"/>
    <w:rsid w:val="007347C7"/>
    <w:rsid w:val="00740321"/>
    <w:rsid w:val="00765F30"/>
    <w:rsid w:val="00780EEE"/>
    <w:rsid w:val="007D60BE"/>
    <w:rsid w:val="007E421E"/>
    <w:rsid w:val="0083163C"/>
    <w:rsid w:val="008A048F"/>
    <w:rsid w:val="008A7E05"/>
    <w:rsid w:val="009100EA"/>
    <w:rsid w:val="00964072"/>
    <w:rsid w:val="00990207"/>
    <w:rsid w:val="009B35AF"/>
    <w:rsid w:val="009B4F02"/>
    <w:rsid w:val="009E227C"/>
    <w:rsid w:val="00A54CF5"/>
    <w:rsid w:val="00A67F5A"/>
    <w:rsid w:val="00A94B1F"/>
    <w:rsid w:val="00AA517F"/>
    <w:rsid w:val="00AC713D"/>
    <w:rsid w:val="00AE51AE"/>
    <w:rsid w:val="00B82FE3"/>
    <w:rsid w:val="00BC1488"/>
    <w:rsid w:val="00C219B7"/>
    <w:rsid w:val="00C32542"/>
    <w:rsid w:val="00C52A4A"/>
    <w:rsid w:val="00C83AC8"/>
    <w:rsid w:val="00C90214"/>
    <w:rsid w:val="00CB7DAC"/>
    <w:rsid w:val="00CE1744"/>
    <w:rsid w:val="00CE3898"/>
    <w:rsid w:val="00D0390D"/>
    <w:rsid w:val="00D57F9B"/>
    <w:rsid w:val="00D870FC"/>
    <w:rsid w:val="00DD2EC3"/>
    <w:rsid w:val="00EA0EE9"/>
    <w:rsid w:val="00EB6B76"/>
    <w:rsid w:val="00ED3559"/>
    <w:rsid w:val="00F61D02"/>
    <w:rsid w:val="00FA08D3"/>
    <w:rsid w:val="00FC2F16"/>
    <w:rsid w:val="00FC5E5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A04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3AC8"/>
    <w:rPr>
      <w:rFonts w:ascii="Times New Roman" w:hAnsi="Times New Roman" w:cs="Times New Roman"/>
      <w:sz w:val="2"/>
    </w:rPr>
  </w:style>
  <w:style w:type="table" w:styleId="TableGrid">
    <w:name w:val="Table Grid"/>
    <w:basedOn w:val="TableNormal"/>
    <w:uiPriority w:val="99"/>
    <w:rsid w:val="003C3A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locked/>
    <w:rsid w:val="00964072"/>
    <w:rPr>
      <w:rFonts w:ascii="Times New Roman" w:hAnsi="Times New Roman" w:cs="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locked/>
    <w:rsid w:val="00964072"/>
    <w:rPr>
      <w:rFonts w:cs="Times"/>
    </w:rPr>
  </w:style>
  <w:style w:type="character" w:styleId="FootnoteReference">
    <w:name w:val="footnote reference"/>
    <w:basedOn w:val="DefaultParagraphFont"/>
    <w:uiPriority w:val="99"/>
    <w:semiHidden/>
    <w:rsid w:val="00964072"/>
    <w:rPr>
      <w:rFonts w:cs="Times New Roman"/>
      <w:vertAlign w:val="superscript"/>
    </w:rPr>
  </w:style>
  <w:style w:type="paragraph" w:styleId="Footer">
    <w:name w:val="footer"/>
    <w:basedOn w:val="Normal"/>
    <w:link w:val="FooterChar"/>
    <w:uiPriority w:val="99"/>
    <w:semiHidden/>
    <w:rsid w:val="00D0390D"/>
    <w:pPr>
      <w:tabs>
        <w:tab w:val="center" w:pos="4680"/>
        <w:tab w:val="right" w:pos="9360"/>
      </w:tabs>
    </w:pPr>
  </w:style>
  <w:style w:type="character" w:customStyle="1" w:styleId="FooterChar">
    <w:name w:val="Footer Char"/>
    <w:basedOn w:val="DefaultParagraphFont"/>
    <w:link w:val="Footer"/>
    <w:uiPriority w:val="99"/>
    <w:semiHidden/>
    <w:locked/>
    <w:rsid w:val="00D0390D"/>
    <w:rPr>
      <w:rFonts w:cs="Times New Roman"/>
      <w:sz w:val="24"/>
    </w:rPr>
  </w:style>
  <w:style w:type="paragraph" w:styleId="BodyText">
    <w:name w:val="Body Text"/>
    <w:basedOn w:val="Normal"/>
    <w:link w:val="BodyTextChar"/>
    <w:uiPriority w:val="99"/>
    <w:rsid w:val="006D1EA3"/>
    <w:pPr>
      <w:spacing w:after="240"/>
    </w:pPr>
    <w:rPr>
      <w:rFonts w:ascii="Times New Roman" w:eastAsia="Times New Roman" w:hAnsi="Times New Roman"/>
      <w:szCs w:val="24"/>
    </w:rPr>
  </w:style>
  <w:style w:type="character" w:customStyle="1" w:styleId="BodyTextChar">
    <w:name w:val="Body Text Char"/>
    <w:basedOn w:val="DefaultParagraphFont"/>
    <w:link w:val="BodyText"/>
    <w:uiPriority w:val="99"/>
    <w:locked/>
    <w:rsid w:val="006D1EA3"/>
    <w:rPr>
      <w:rFonts w:ascii="Times New Roman" w:hAnsi="Times New Roman" w:cs="Times New Roman"/>
      <w:sz w:val="24"/>
      <w:szCs w:val="24"/>
    </w:rPr>
  </w:style>
  <w:style w:type="character" w:styleId="Hyperlink">
    <w:name w:val="Hyperlink"/>
    <w:basedOn w:val="DefaultParagraphFont"/>
    <w:uiPriority w:val="99"/>
    <w:rsid w:val="006D1EA3"/>
    <w:rPr>
      <w:rFonts w:cs="Times New Roman"/>
      <w:color w:val="0000FF"/>
      <w:u w:val="single"/>
    </w:rPr>
  </w:style>
  <w:style w:type="character" w:styleId="PageNumber">
    <w:name w:val="page number"/>
    <w:basedOn w:val="DefaultParagraphFont"/>
    <w:uiPriority w:val="99"/>
    <w:rsid w:val="006D1EA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2010-11-23T08:00:00+00:00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B7501D6-36FF-45E9-BCAC-B984B3159A92}"/>
</file>

<file path=customXml/itemProps2.xml><?xml version="1.0" encoding="utf-8"?>
<ds:datastoreItem xmlns:ds="http://schemas.openxmlformats.org/officeDocument/2006/customXml" ds:itemID="{443D8534-AF45-4028-9441-03218F5A59EE}"/>
</file>

<file path=customXml/itemProps3.xml><?xml version="1.0" encoding="utf-8"?>
<ds:datastoreItem xmlns:ds="http://schemas.openxmlformats.org/officeDocument/2006/customXml" ds:itemID="{A901A4A9-5B34-46C5-A3CC-3D3DDA95C0A0}"/>
</file>

<file path=customXml/itemProps4.xml><?xml version="1.0" encoding="utf-8"?>
<ds:datastoreItem xmlns:ds="http://schemas.openxmlformats.org/officeDocument/2006/customXml" ds:itemID="{A3A17F5E-3957-43B3-8098-A494EE9531A0}"/>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2385</Characters>
  <Application>Microsoft Office Word</Application>
  <DocSecurity>0</DocSecurity>
  <Lines>19</Lines>
  <Paragraphs>5</Paragraphs>
  <ScaleCrop>false</ScaleCrop>
  <Company>Hallock Modey</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5, 2010</dc:title>
  <dc:subject/>
  <dc:creator>Tracy Holstad</dc:creator>
  <cp:keywords/>
  <dc:description/>
  <cp:lastModifiedBy>P20165</cp:lastModifiedBy>
  <cp:revision>2</cp:revision>
  <cp:lastPrinted>2009-09-02T20:45:00Z</cp:lastPrinted>
  <dcterms:created xsi:type="dcterms:W3CDTF">2010-11-23T22:25:00Z</dcterms:created>
  <dcterms:modified xsi:type="dcterms:W3CDTF">2010-11-23T22:25:00Z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