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DA" w:rsidRDefault="00ED5FDA" w:rsidP="008F2AD4">
      <w:pPr>
        <w:pStyle w:val="BodyText"/>
        <w:keepLines/>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ED5FDA" w:rsidRDefault="00ED5FDA" w:rsidP="008F2AD4">
      <w:pPr>
        <w:pStyle w:val="BodyText"/>
        <w:keepLines/>
      </w:pPr>
    </w:p>
    <w:tbl>
      <w:tblPr>
        <w:tblW w:w="8688" w:type="dxa"/>
        <w:tblLayout w:type="fixed"/>
        <w:tblCellMar>
          <w:left w:w="0" w:type="dxa"/>
          <w:right w:w="0" w:type="dxa"/>
        </w:tblCellMar>
        <w:tblLook w:val="0000" w:firstRow="0" w:lastRow="0" w:firstColumn="0" w:lastColumn="0" w:noHBand="0" w:noVBand="0"/>
      </w:tblPr>
      <w:tblGrid>
        <w:gridCol w:w="4140"/>
        <w:gridCol w:w="105"/>
        <w:gridCol w:w="4443"/>
      </w:tblGrid>
      <w:tr w:rsidR="00ED5FDA" w:rsidTr="00530582">
        <w:tc>
          <w:tcPr>
            <w:tcW w:w="4140" w:type="dxa"/>
            <w:tcBorders>
              <w:top w:val="nil"/>
              <w:left w:val="nil"/>
              <w:bottom w:val="nil"/>
              <w:right w:val="nil"/>
            </w:tcBorders>
          </w:tcPr>
          <w:p w:rsidR="00ED5FDA" w:rsidRDefault="00ED5FDA">
            <w:pPr>
              <w:keepNext/>
              <w:keepLines/>
            </w:pPr>
          </w:p>
          <w:p w:rsidR="00ED5FDA" w:rsidRDefault="00ED5FDA">
            <w:pPr>
              <w:keepNext/>
              <w:keepLines/>
            </w:pPr>
          </w:p>
          <w:p w:rsidR="00ED5FDA" w:rsidRDefault="00ED5FDA">
            <w:pPr>
              <w:keepNext/>
              <w:keepLines/>
            </w:pPr>
            <w:smartTag w:uri="urn:schemas-microsoft-com:office:smarttags" w:element="place">
              <w:smartTag w:uri="urn:schemas-microsoft-com:office:smarttags" w:element="State">
                <w:r>
                  <w:t>WASHINGTON</w:t>
                </w:r>
              </w:smartTag>
            </w:smartTag>
            <w:r>
              <w:t xml:space="preserve"> UTILITIES AND TRANSPORTATION COMMISSION,</w:t>
            </w:r>
          </w:p>
          <w:p w:rsidR="00ED5FDA" w:rsidRDefault="00ED5FDA">
            <w:pPr>
              <w:keepNext/>
              <w:keepLines/>
            </w:pPr>
          </w:p>
          <w:p w:rsidR="00ED5FDA" w:rsidRDefault="00ED5FDA">
            <w:pPr>
              <w:keepNext/>
              <w:keepLines/>
              <w:ind w:firstLine="2160"/>
            </w:pPr>
            <w:r>
              <w:t>Complainant,</w:t>
            </w:r>
          </w:p>
          <w:p w:rsidR="00ED5FDA" w:rsidRDefault="00ED5FDA">
            <w:pPr>
              <w:keepNext/>
              <w:keepLines/>
            </w:pPr>
          </w:p>
          <w:p w:rsidR="00ED5FDA" w:rsidRDefault="00ED5FDA">
            <w:pPr>
              <w:keepNext/>
              <w:keepLines/>
            </w:pPr>
            <w:proofErr w:type="gramStart"/>
            <w:r>
              <w:t>v</w:t>
            </w:r>
            <w:proofErr w:type="gramEnd"/>
            <w:r>
              <w:t>.</w:t>
            </w:r>
          </w:p>
          <w:p w:rsidR="00ED5FDA" w:rsidRDefault="00ED5FDA">
            <w:pPr>
              <w:keepNext/>
              <w:keepLines/>
            </w:pPr>
          </w:p>
          <w:p w:rsidR="00ED5FDA" w:rsidRDefault="00ED5FDA">
            <w:pPr>
              <w:keepNext/>
              <w:keepLines/>
            </w:pPr>
            <w:r>
              <w:t>LOWPER, INCORPORATED,</w:t>
            </w:r>
          </w:p>
          <w:p w:rsidR="00ED5FDA" w:rsidRDefault="00ED5FDA">
            <w:pPr>
              <w:keepNext/>
              <w:keepLines/>
            </w:pPr>
          </w:p>
          <w:p w:rsidR="00ED5FDA" w:rsidRDefault="00ED5FDA">
            <w:pPr>
              <w:keepNext/>
              <w:keepLines/>
              <w:ind w:firstLine="2160"/>
            </w:pPr>
            <w:r>
              <w:t>Respondent.</w:t>
            </w:r>
          </w:p>
          <w:p w:rsidR="00ED5FDA" w:rsidRDefault="00ED5FDA">
            <w:pPr>
              <w:keepNext/>
              <w:keepLines/>
              <w:tabs>
                <w:tab w:val="left" w:pos="4449"/>
              </w:tabs>
              <w:rPr>
                <w:u w:val="single"/>
              </w:rPr>
            </w:pPr>
            <w:r>
              <w:rPr>
                <w:u w:val="single"/>
              </w:rPr>
              <w:tab/>
            </w:r>
          </w:p>
        </w:tc>
        <w:tc>
          <w:tcPr>
            <w:tcW w:w="105" w:type="dxa"/>
            <w:tcBorders>
              <w:top w:val="nil"/>
              <w:left w:val="nil"/>
              <w:bottom w:val="nil"/>
              <w:right w:val="nil"/>
            </w:tcBorders>
          </w:tcPr>
          <w:p w:rsidR="00ED5FDA" w:rsidRDefault="00ED5FDA">
            <w:pPr>
              <w:keepNext/>
              <w:keepLines/>
            </w:pPr>
          </w:p>
          <w:p w:rsidR="00ED5FDA" w:rsidRDefault="00ED5FDA">
            <w:pPr>
              <w:keepNext/>
              <w:keepLines/>
            </w:pPr>
          </w:p>
          <w:p w:rsidR="00ED5FDA" w:rsidRDefault="00ED5FDA">
            <w:pPr>
              <w:keepNext/>
              <w:keepLines/>
            </w:pPr>
            <w:r>
              <w:t>)))))))))))</w:t>
            </w:r>
          </w:p>
          <w:p w:rsidR="00ED5FDA" w:rsidRDefault="00ED5FDA">
            <w:pPr>
              <w:keepNext/>
              <w:keepLines/>
            </w:pPr>
          </w:p>
        </w:tc>
        <w:tc>
          <w:tcPr>
            <w:tcW w:w="4443" w:type="dxa"/>
            <w:tcBorders>
              <w:top w:val="nil"/>
              <w:left w:val="nil"/>
              <w:bottom w:val="nil"/>
              <w:right w:val="nil"/>
            </w:tcBorders>
          </w:tcPr>
          <w:p w:rsidR="00ED5FDA" w:rsidRDefault="00ED5FDA">
            <w:pPr>
              <w:keepNext/>
              <w:keepLines/>
            </w:pPr>
          </w:p>
          <w:p w:rsidR="00ED5FDA" w:rsidRDefault="00ED5FDA">
            <w:pPr>
              <w:keepNext/>
              <w:keepLines/>
            </w:pPr>
          </w:p>
          <w:p w:rsidR="00ED5FDA" w:rsidRPr="007D1107" w:rsidRDefault="00ED5FDA" w:rsidP="00530582">
            <w:pPr>
              <w:keepNext/>
              <w:keepLines/>
              <w:tabs>
                <w:tab w:val="left" w:pos="525"/>
              </w:tabs>
              <w:rPr>
                <w:i/>
              </w:rPr>
            </w:pPr>
            <w:r>
              <w:tab/>
              <w:t>DOCKET UW-110892</w:t>
            </w:r>
          </w:p>
          <w:p w:rsidR="00ED5FDA" w:rsidRPr="007D1107" w:rsidRDefault="00ED5FDA" w:rsidP="00530582">
            <w:pPr>
              <w:keepNext/>
              <w:keepLines/>
              <w:tabs>
                <w:tab w:val="left" w:pos="525"/>
              </w:tabs>
              <w:rPr>
                <w:i/>
              </w:rPr>
            </w:pPr>
          </w:p>
          <w:p w:rsidR="00ED5FDA" w:rsidRDefault="00ED5FDA" w:rsidP="00530582">
            <w:pPr>
              <w:keepNext/>
              <w:keepLines/>
              <w:tabs>
                <w:tab w:val="left" w:pos="525"/>
              </w:tabs>
            </w:pPr>
          </w:p>
          <w:p w:rsidR="00ED5FDA" w:rsidRDefault="00ED5FDA" w:rsidP="00530582">
            <w:pPr>
              <w:keepNext/>
              <w:keepLines/>
              <w:tabs>
                <w:tab w:val="left" w:pos="525"/>
              </w:tabs>
            </w:pPr>
            <w:r>
              <w:tab/>
              <w:t>SETTLEMENT AGREEMENT</w:t>
            </w:r>
          </w:p>
          <w:p w:rsidR="00ED5FDA" w:rsidRDefault="00ED5FDA">
            <w:pPr>
              <w:keepNext/>
              <w:keepLines/>
            </w:pPr>
          </w:p>
          <w:p w:rsidR="00ED5FDA" w:rsidRDefault="00ED5FDA">
            <w:pPr>
              <w:keepNext/>
              <w:keepLines/>
            </w:pPr>
          </w:p>
          <w:p w:rsidR="00ED5FDA" w:rsidRDefault="00ED5FDA">
            <w:pPr>
              <w:keepNext/>
              <w:keepLines/>
            </w:pPr>
          </w:p>
          <w:p w:rsidR="00ED5FDA" w:rsidRDefault="00ED5FDA">
            <w:pPr>
              <w:keepNext/>
              <w:keepLines/>
            </w:pPr>
          </w:p>
          <w:p w:rsidR="00ED5FDA" w:rsidRDefault="00ED5FDA">
            <w:pPr>
              <w:keepNext/>
              <w:keepLines/>
            </w:pPr>
          </w:p>
        </w:tc>
      </w:tr>
    </w:tbl>
    <w:p w:rsidR="00ED5FDA" w:rsidRDefault="00ED5FDA">
      <w:pPr>
        <w:pStyle w:val="BodyTextIndent2"/>
        <w:spacing w:line="240" w:lineRule="auto"/>
      </w:pPr>
    </w:p>
    <w:p w:rsidR="00ED5FDA" w:rsidRDefault="00ED5FDA" w:rsidP="009B1FA3">
      <w:pPr>
        <w:numPr>
          <w:ilvl w:val="0"/>
          <w:numId w:val="10"/>
        </w:numPr>
        <w:spacing w:line="480" w:lineRule="auto"/>
      </w:pPr>
      <w:r>
        <w:tab/>
        <w:t xml:space="preserve">This </w:t>
      </w:r>
      <w:r w:rsidRPr="008677EF">
        <w:t>settlement agreement (Agreement)</w:t>
      </w:r>
      <w:r>
        <w:t xml:space="preserve"> is entered into by both parties to this proceeding for the purpose of resolving all issues </w:t>
      </w:r>
      <w:proofErr w:type="gramStart"/>
      <w:r>
        <w:t>raised</w:t>
      </w:r>
      <w:proofErr w:type="gramEnd"/>
      <w:r>
        <w:t xml:space="preserve"> in the above docket.</w:t>
      </w:r>
    </w:p>
    <w:p w:rsidR="00ED5FDA" w:rsidRDefault="00ED5FDA" w:rsidP="00E16B04">
      <w:pPr>
        <w:pStyle w:val="HeadingRomanAllCap"/>
        <w:tabs>
          <w:tab w:val="clear" w:pos="1440"/>
        </w:tabs>
        <w:ind w:left="0" w:firstLine="0"/>
      </w:pPr>
      <w:r>
        <w:t>PARTIES</w:t>
      </w:r>
    </w:p>
    <w:p w:rsidR="00ED5FDA" w:rsidRDefault="00ED5FDA" w:rsidP="009B1FA3"/>
    <w:p w:rsidR="00ED5FDA" w:rsidRDefault="00ED5FDA" w:rsidP="009B1FA3">
      <w:pPr>
        <w:numPr>
          <w:ilvl w:val="0"/>
          <w:numId w:val="10"/>
        </w:numPr>
        <w:spacing w:line="480" w:lineRule="auto"/>
      </w:pPr>
      <w:r>
        <w:tab/>
        <w:t xml:space="preserve">The parties to this Agreement are </w:t>
      </w:r>
      <w:proofErr w:type="spellStart"/>
      <w:r>
        <w:t>Lowper</w:t>
      </w:r>
      <w:proofErr w:type="spellEnd"/>
      <w:r>
        <w:t>, Incorporated (“</w:t>
      </w:r>
      <w:proofErr w:type="spellStart"/>
      <w:r>
        <w:t>Lowper</w:t>
      </w:r>
      <w:proofErr w:type="spellEnd"/>
      <w:r>
        <w:t>” or “Company”), and the Staff of the Washington Utilities and Transportation Commission (Staff) (collectively, “the Parties”).</w:t>
      </w:r>
    </w:p>
    <w:p w:rsidR="00ED5FDA" w:rsidRDefault="00ED5FDA" w:rsidP="00E16B04">
      <w:pPr>
        <w:pStyle w:val="HeadingRomanAllCap"/>
        <w:tabs>
          <w:tab w:val="clear" w:pos="1440"/>
        </w:tabs>
        <w:ind w:left="0" w:firstLine="0"/>
      </w:pPr>
      <w:r>
        <w:t>RECITALS</w:t>
      </w:r>
    </w:p>
    <w:p w:rsidR="00ED5FDA" w:rsidRDefault="00ED5FDA" w:rsidP="009B1FA3"/>
    <w:p w:rsidR="00ED5FDA" w:rsidRDefault="00ED5FDA" w:rsidP="001651FE">
      <w:pPr>
        <w:keepNext/>
        <w:numPr>
          <w:ilvl w:val="0"/>
          <w:numId w:val="32"/>
        </w:numPr>
        <w:spacing w:line="480" w:lineRule="auto"/>
        <w:ind w:left="0" w:hanging="720"/>
      </w:pPr>
      <w:r>
        <w:tab/>
      </w:r>
      <w:proofErr w:type="spellStart"/>
      <w:r>
        <w:t>Lowper</w:t>
      </w:r>
      <w:proofErr w:type="spellEnd"/>
      <w:r>
        <w:t xml:space="preserve"> is a water company regulated by the Washington Utilities and Transportation Commission (Commission).  The Company serves seven customers near </w:t>
      </w:r>
      <w:smartTag w:uri="urn:schemas-microsoft-com:office:smarttags" w:element="State">
        <w:smartTag w:uri="urn:schemas-microsoft-com:office:smarttags" w:element="State">
          <w:r>
            <w:t>Sequim</w:t>
          </w:r>
        </w:smartTag>
        <w:r>
          <w:t xml:space="preserve">, </w:t>
        </w:r>
        <w:smartTag w:uri="urn:schemas-microsoft-com:office:smarttags" w:element="State">
          <w:r>
            <w:t>Washington</w:t>
          </w:r>
        </w:smartTag>
      </w:smartTag>
      <w:r>
        <w:t xml:space="preserve">.  On May 13, 2011, </w:t>
      </w:r>
      <w:proofErr w:type="spellStart"/>
      <w:r>
        <w:t>Lowper</w:t>
      </w:r>
      <w:proofErr w:type="spellEnd"/>
      <w:r>
        <w:t xml:space="preserve"> filed its initial tariff as well as financial information in support of its rates.  The tariff became effective May 14, 2011.  Staff reviewed this filing, and its contents indicated to Staff that </w:t>
      </w:r>
      <w:proofErr w:type="spellStart"/>
      <w:r>
        <w:t>Lowper’s</w:t>
      </w:r>
      <w:proofErr w:type="spellEnd"/>
      <w:r>
        <w:t xml:space="preserve"> rates might be ge</w:t>
      </w:r>
      <w:r w:rsidR="005C3AFF">
        <w:t>nerating an excessive return.  On June 14, 2011, t</w:t>
      </w:r>
      <w:r>
        <w:t>he Commission issued a Complaint</w:t>
      </w:r>
      <w:r w:rsidRPr="007647D2">
        <w:t xml:space="preserve"> </w:t>
      </w:r>
      <w:proofErr w:type="gramStart"/>
      <w:r>
        <w:t>Against</w:t>
      </w:r>
      <w:proofErr w:type="gramEnd"/>
      <w:r>
        <w:t xml:space="preserve"> Rates (Complaint).  The Complaint alleges that </w:t>
      </w:r>
      <w:proofErr w:type="spellStart"/>
      <w:r>
        <w:t>Lowper’s</w:t>
      </w:r>
      <w:proofErr w:type="spellEnd"/>
      <w:r>
        <w:t xml:space="preserve"> rates may be unjust and </w:t>
      </w:r>
      <w:r>
        <w:lastRenderedPageBreak/>
        <w:t xml:space="preserve">unreasonable in that they may generate more revenue than the Company requires </w:t>
      </w:r>
      <w:proofErr w:type="gramStart"/>
      <w:r>
        <w:t>to pay reasonable expenses and earn</w:t>
      </w:r>
      <w:proofErr w:type="gramEnd"/>
      <w:r>
        <w:t xml:space="preserve"> a reasonable return.</w:t>
      </w:r>
    </w:p>
    <w:p w:rsidR="00ED5FDA" w:rsidRDefault="00ED5FDA" w:rsidP="0021037A">
      <w:pPr>
        <w:keepNext/>
        <w:numPr>
          <w:ilvl w:val="0"/>
          <w:numId w:val="32"/>
        </w:numPr>
        <w:spacing w:line="480" w:lineRule="auto"/>
        <w:ind w:left="0" w:hanging="720"/>
      </w:pPr>
      <w:r>
        <w:tab/>
        <w:t xml:space="preserve">After the </w:t>
      </w:r>
      <w:r w:rsidR="00A22BA9">
        <w:t xml:space="preserve">Commission issued the </w:t>
      </w:r>
      <w:r>
        <w:t xml:space="preserve">Complaint, </w:t>
      </w:r>
      <w:proofErr w:type="spellStart"/>
      <w:r>
        <w:t>Lowper</w:t>
      </w:r>
      <w:proofErr w:type="spellEnd"/>
      <w:r>
        <w:t xml:space="preserve"> provided Staff with additional information relating to the Company’s rates and charges.  Staff analyzed the information and concluded that </w:t>
      </w:r>
      <w:proofErr w:type="spellStart"/>
      <w:r>
        <w:t>Lowper’s</w:t>
      </w:r>
      <w:proofErr w:type="spellEnd"/>
      <w:r>
        <w:t xml:space="preserve"> current rates and charges, including a utility tax assessed by the Company and discussed in the next paragraph, do not generate an excessive return for the Company.</w:t>
      </w:r>
    </w:p>
    <w:p w:rsidR="00ED5FDA" w:rsidRDefault="00ED5FDA" w:rsidP="0021037A">
      <w:pPr>
        <w:keepNext/>
        <w:numPr>
          <w:ilvl w:val="0"/>
          <w:numId w:val="32"/>
        </w:numPr>
        <w:spacing w:line="480" w:lineRule="auto"/>
        <w:ind w:left="0" w:hanging="720"/>
      </w:pPr>
      <w:r>
        <w:tab/>
        <w:t xml:space="preserve">The issues requiring resolution in this proceeding include a utility tax published in </w:t>
      </w:r>
      <w:proofErr w:type="spellStart"/>
      <w:r>
        <w:t>Lowper’s</w:t>
      </w:r>
      <w:proofErr w:type="spellEnd"/>
      <w:r>
        <w:t xml:space="preserve"> tariff.  </w:t>
      </w:r>
      <w:proofErr w:type="spellStart"/>
      <w:r>
        <w:t>Lowper</w:t>
      </w:r>
      <w:proofErr w:type="spellEnd"/>
      <w:r>
        <w:t xml:space="preserve"> collected the utility tax from its customers but did not remit the funds to any taxing authority.  In addition, the utility tax was published in the tariff as “.05029 percent,” but </w:t>
      </w:r>
      <w:proofErr w:type="spellStart"/>
      <w:r>
        <w:t>Lowper</w:t>
      </w:r>
      <w:proofErr w:type="spellEnd"/>
      <w:r>
        <w:t xml:space="preserve"> collected 5.029 percent.  The Company </w:t>
      </w:r>
      <w:r w:rsidR="006632DB">
        <w:t xml:space="preserve">discovered it was exempt from reporting the utility tax due to the limited revenue involved, and it </w:t>
      </w:r>
      <w:r>
        <w:t>has ceased collecting this tax from its customers.</w:t>
      </w:r>
    </w:p>
    <w:p w:rsidR="00ED5FDA" w:rsidRDefault="00ED5FDA" w:rsidP="0021037A">
      <w:pPr>
        <w:pStyle w:val="HeadingRomanAllCap"/>
        <w:numPr>
          <w:ilvl w:val="0"/>
          <w:numId w:val="0"/>
        </w:numPr>
        <w:spacing w:line="480" w:lineRule="auto"/>
      </w:pPr>
      <w:r>
        <w:t>III.</w:t>
      </w:r>
      <w:r>
        <w:tab/>
        <w:t>AGREEMENT</w:t>
      </w:r>
    </w:p>
    <w:p w:rsidR="00ED5FDA" w:rsidRDefault="00ED5FDA" w:rsidP="0021037A">
      <w:pPr>
        <w:keepNext/>
        <w:numPr>
          <w:ilvl w:val="0"/>
          <w:numId w:val="32"/>
        </w:numPr>
        <w:spacing w:line="480" w:lineRule="auto"/>
        <w:ind w:left="0" w:hanging="720"/>
      </w:pPr>
      <w:r>
        <w:tab/>
        <w:t>The Parties have reached agreement on the issues raised in the above docket and present their agreement for the Commission’s consideration and approval.  The Parties therefore adopt the following Agreement, which the Parties enter into voluntarily, to resolve the matters in dispute between them and to expedite the orderly disposition of this proceeding.</w:t>
      </w:r>
    </w:p>
    <w:p w:rsidR="00ED5FDA" w:rsidRPr="0021037A" w:rsidRDefault="00ED5FDA" w:rsidP="0021037A">
      <w:pPr>
        <w:spacing w:line="480" w:lineRule="auto"/>
        <w:rPr>
          <w:b/>
        </w:rPr>
      </w:pPr>
      <w:r w:rsidRPr="0021037A">
        <w:rPr>
          <w:b/>
        </w:rPr>
        <w:t>A.</w:t>
      </w:r>
      <w:r w:rsidRPr="0021037A">
        <w:rPr>
          <w:b/>
        </w:rPr>
        <w:tab/>
        <w:t>Tariff Revision</w:t>
      </w:r>
    </w:p>
    <w:p w:rsidR="00ED5FDA" w:rsidRDefault="00ED5FDA" w:rsidP="0021037A">
      <w:pPr>
        <w:keepNext/>
        <w:numPr>
          <w:ilvl w:val="0"/>
          <w:numId w:val="32"/>
        </w:numPr>
        <w:spacing w:line="480" w:lineRule="auto"/>
        <w:ind w:left="0" w:hanging="720"/>
      </w:pPr>
      <w:r>
        <w:tab/>
        <w:t xml:space="preserve">The Parties agree that the utility tax in </w:t>
      </w:r>
      <w:proofErr w:type="spellStart"/>
      <w:r>
        <w:t>Lowper’s</w:t>
      </w:r>
      <w:proofErr w:type="spellEnd"/>
      <w:r>
        <w:t xml:space="preserve"> current tariff should be removed but that </w:t>
      </w:r>
      <w:proofErr w:type="spellStart"/>
      <w:r>
        <w:t>Lowper’s</w:t>
      </w:r>
      <w:proofErr w:type="spellEnd"/>
      <w:r>
        <w:t xml:space="preserve"> revenue from current rates, including the utility tax that the Company assessed at 5.029 percent, does not generate an excessive return.  Accordingly, the Parties </w:t>
      </w:r>
      <w:r>
        <w:lastRenderedPageBreak/>
        <w:t xml:space="preserve">propose a revenue neutral change in the Company’s tariff that would eliminate the Excise Tax and increase the three remaining rates (the Base Rate, the Master Meter Charge, and the Usage Rate) by 5.029 percent.  A draft tariff reflecting these rate changes is attached to this Agreement as Attachment A.  Two additional draft tariff sheets, a legend and a revised index reflecting the addition of the legend, are attached as Attachments B and C respectively.  The Parties agree that the revised rates shall go into effect the first day of the month after the Commission approves this Agreement.  </w:t>
      </w:r>
    </w:p>
    <w:p w:rsidR="00ED5FDA" w:rsidRPr="0021037A" w:rsidRDefault="00ED5FDA" w:rsidP="0021037A">
      <w:pPr>
        <w:spacing w:line="480" w:lineRule="auto"/>
        <w:rPr>
          <w:b/>
        </w:rPr>
      </w:pPr>
      <w:r w:rsidRPr="0021037A">
        <w:rPr>
          <w:b/>
        </w:rPr>
        <w:t>B.</w:t>
      </w:r>
      <w:r w:rsidRPr="0021037A">
        <w:rPr>
          <w:b/>
        </w:rPr>
        <w:tab/>
        <w:t>Refunds</w:t>
      </w:r>
    </w:p>
    <w:p w:rsidR="00ED5FDA" w:rsidRDefault="00ED5FDA" w:rsidP="0021037A">
      <w:pPr>
        <w:keepNext/>
        <w:numPr>
          <w:ilvl w:val="0"/>
          <w:numId w:val="32"/>
        </w:numPr>
        <w:spacing w:line="480" w:lineRule="auto"/>
        <w:ind w:left="0" w:hanging="720"/>
      </w:pPr>
      <w:r>
        <w:tab/>
      </w:r>
      <w:proofErr w:type="spellStart"/>
      <w:r>
        <w:t>Lowper</w:t>
      </w:r>
      <w:proofErr w:type="spellEnd"/>
      <w:r>
        <w:t xml:space="preserve"> agrees to refund to customers the difference between the utility tax the Company collected (5.029 percent of each customer’s monthly bill), and the utility tax rate published in </w:t>
      </w:r>
      <w:proofErr w:type="spellStart"/>
      <w:r>
        <w:t>Lowper’s</w:t>
      </w:r>
      <w:proofErr w:type="spellEnd"/>
      <w:r>
        <w:t xml:space="preserve"> tariff (.05029 percent of each customer’s monthly bill), calculated from the date the Company became regulated to the date it ceased collecting the tax.  The Parties agree that </w:t>
      </w:r>
      <w:proofErr w:type="spellStart"/>
      <w:r>
        <w:t>Lowper</w:t>
      </w:r>
      <w:proofErr w:type="spellEnd"/>
      <w:r>
        <w:t xml:space="preserve"> may distribute the refunds as a bill credit spread evenly over five consecutive months beginning with the first billing cycle after the Commission approves this Agreement.</w:t>
      </w:r>
    </w:p>
    <w:p w:rsidR="00ED5FDA" w:rsidRDefault="00ED5FDA" w:rsidP="0021037A">
      <w:pPr>
        <w:keepNext/>
        <w:numPr>
          <w:ilvl w:val="0"/>
          <w:numId w:val="32"/>
        </w:numPr>
        <w:spacing w:line="480" w:lineRule="auto"/>
        <w:ind w:left="0" w:hanging="720"/>
      </w:pPr>
      <w:r>
        <w:tab/>
      </w:r>
      <w:proofErr w:type="spellStart"/>
      <w:r>
        <w:t>Lo</w:t>
      </w:r>
      <w:r w:rsidRPr="00476C5A">
        <w:t>wper</w:t>
      </w:r>
      <w:proofErr w:type="spellEnd"/>
      <w:r w:rsidRPr="00476C5A">
        <w:t xml:space="preserve"> agrees to report</w:t>
      </w:r>
      <w:r>
        <w:t xml:space="preserve">, by the fifteenth day of the month after the Commission approves this Agreement, </w:t>
      </w:r>
      <w:r w:rsidRPr="00476C5A">
        <w:t xml:space="preserve">the </w:t>
      </w:r>
      <w:r>
        <w:t>Company’s calculation</w:t>
      </w:r>
      <w:r w:rsidRPr="00476C5A">
        <w:t xml:space="preserve"> of the refunds due to each customer</w:t>
      </w:r>
      <w:r>
        <w:t xml:space="preserve">.  </w:t>
      </w:r>
      <w:proofErr w:type="spellStart"/>
      <w:r>
        <w:t>Lowper</w:t>
      </w:r>
      <w:proofErr w:type="spellEnd"/>
      <w:r>
        <w:t xml:space="preserve"> further agrees</w:t>
      </w:r>
      <w:r w:rsidRPr="00476C5A">
        <w:t xml:space="preserve"> </w:t>
      </w:r>
      <w:r>
        <w:t xml:space="preserve">to notify the Commission once the Company has distributed all of the refunds.  The Parties agree that this notification is due within 30 days after </w:t>
      </w:r>
      <w:proofErr w:type="spellStart"/>
      <w:r>
        <w:t>Lowper</w:t>
      </w:r>
      <w:proofErr w:type="spellEnd"/>
      <w:r>
        <w:t xml:space="preserve"> issues the last bill credit or otherwise completes the refund.</w:t>
      </w:r>
    </w:p>
    <w:p w:rsidR="00ED5FDA" w:rsidRDefault="00A0768B" w:rsidP="00CA624B">
      <w:pPr>
        <w:pStyle w:val="HeadingRomanAllCap"/>
        <w:numPr>
          <w:ilvl w:val="0"/>
          <w:numId w:val="0"/>
        </w:numPr>
        <w:spacing w:line="480" w:lineRule="auto"/>
      </w:pPr>
      <w:r>
        <w:t>IV</w:t>
      </w:r>
      <w:r w:rsidR="00CA624B">
        <w:t>.</w:t>
      </w:r>
      <w:r w:rsidR="00CA624B">
        <w:tab/>
      </w:r>
      <w:r w:rsidR="00ED5FDA">
        <w:t>GENERAL PROVISIONS</w:t>
      </w:r>
    </w:p>
    <w:p w:rsidR="00ED5FDA" w:rsidRDefault="00ED5FDA" w:rsidP="0021037A">
      <w:pPr>
        <w:keepNext/>
        <w:numPr>
          <w:ilvl w:val="0"/>
          <w:numId w:val="32"/>
        </w:numPr>
        <w:spacing w:line="480" w:lineRule="auto"/>
        <w:ind w:left="0" w:hanging="720"/>
      </w:pPr>
      <w:r>
        <w:tab/>
        <w:t xml:space="preserve">The Parties agree that this Agreement is in the public interest and would produce rates for the Company that </w:t>
      </w:r>
      <w:proofErr w:type="gramStart"/>
      <w:r>
        <w:t>do</w:t>
      </w:r>
      <w:proofErr w:type="gramEnd"/>
      <w:r>
        <w:t xml:space="preserve"> not generate more revenue than the Company requires to pay </w:t>
      </w:r>
      <w:r>
        <w:lastRenderedPageBreak/>
        <w:t xml:space="preserve">reasonable expenses and earn a reasonable return.  The Parties further agree that this Agreement reflects the settlement of all contested issues between them in this proceeding.  The Parties understand that this Agreement, including the admissions contained herein, is not binding unless and until accepted by the Commission.  If the Commission does not accept this Agreement, including all of its terms and conditions without change, then the Parties shall be free to assert their pre-settlement positions and agree that neither this Agreement nor any statements or admissions contained herein shall be admissible or used for any purpose in this docket or any other proceeding for any purpose.  </w:t>
      </w:r>
    </w:p>
    <w:p w:rsidR="00ED5FDA" w:rsidRDefault="00ED5FDA" w:rsidP="0021037A">
      <w:pPr>
        <w:keepNext/>
        <w:numPr>
          <w:ilvl w:val="0"/>
          <w:numId w:val="32"/>
        </w:numPr>
        <w:spacing w:line="480" w:lineRule="auto"/>
        <w:ind w:left="0" w:hanging="720"/>
      </w:pPr>
      <w:r>
        <w:tab/>
        <w:t xml:space="preserve">The Parties agree to cooperate in submitting this Agreement promptly to the Commission for acceptance.  The Parties agree to support adoption of this Agreement in proceedings before the Commission.  No party to this Agreement or its agents, employees, consultants, or attorneys will engage in advocacy contrary to the Commission’s adoption of this Agreement.  </w:t>
      </w:r>
    </w:p>
    <w:p w:rsidR="00ED5FDA" w:rsidRDefault="00ED5FDA" w:rsidP="0021037A">
      <w:pPr>
        <w:keepNext/>
        <w:numPr>
          <w:ilvl w:val="0"/>
          <w:numId w:val="32"/>
        </w:numPr>
        <w:spacing w:line="480" w:lineRule="auto"/>
        <w:ind w:left="0" w:hanging="720"/>
      </w:pPr>
      <w:r>
        <w:tab/>
        <w:t xml:space="preserve">The Parties agree (1) to provide each other the right to review in advance of publication any and all announcements or news releases that the other party intends to make about the Agreement (with the right of review to include a reasonable opportunity to request changes to the text of such announcements), and (2) to include in any news release or announcement a statement that the Staff’s recommendation to approve the Agreement is not binding on the Commission itself.  </w:t>
      </w:r>
    </w:p>
    <w:p w:rsidR="00ED5FDA" w:rsidRDefault="00ED5FDA" w:rsidP="0021037A">
      <w:pPr>
        <w:keepNext/>
        <w:numPr>
          <w:ilvl w:val="0"/>
          <w:numId w:val="32"/>
        </w:numPr>
        <w:spacing w:line="480" w:lineRule="auto"/>
        <w:ind w:left="0" w:hanging="720"/>
      </w:pPr>
      <w:r>
        <w:tab/>
        <w:t xml:space="preserve">Nothing in this Agreement shall limit or bar any other entity from pursuing legal remedies against </w:t>
      </w:r>
      <w:proofErr w:type="spellStart"/>
      <w:r>
        <w:t>Lowper</w:t>
      </w:r>
      <w:proofErr w:type="spellEnd"/>
      <w:r>
        <w:t xml:space="preserve"> or </w:t>
      </w:r>
      <w:proofErr w:type="spellStart"/>
      <w:r>
        <w:t>Lowper’s</w:t>
      </w:r>
      <w:proofErr w:type="spellEnd"/>
      <w:r>
        <w:t xml:space="preserve"> ability to assert defenses to such claims.  </w:t>
      </w:r>
    </w:p>
    <w:p w:rsidR="00ED5FDA" w:rsidRDefault="00ED5FDA" w:rsidP="0021037A">
      <w:pPr>
        <w:keepNext/>
        <w:numPr>
          <w:ilvl w:val="0"/>
          <w:numId w:val="32"/>
        </w:numPr>
        <w:spacing w:line="480" w:lineRule="auto"/>
        <w:ind w:left="0" w:hanging="720"/>
      </w:pPr>
      <w:r>
        <w:tab/>
        <w:t xml:space="preserve">The Parties have entered into this Agreement to avoid further expense, inconvenience, uncertainty, and delay.  The Parties recognize that this Agreement represents </w:t>
      </w:r>
      <w:r>
        <w:lastRenderedPageBreak/>
        <w:t xml:space="preserve">a compromise of the Parties’ positions.  As such, conduct, statements, and documents disclosed during negotiations of this Agreement shall not be admissible as evidence in this or any other proceeding, except in any proceeding to enforce the terms of this Agreement or any Commission order fully adopting those terms.  This Agreement shall not be construed against either party because it was a drafter of this Agreement.  </w:t>
      </w:r>
    </w:p>
    <w:p w:rsidR="00ED5FDA" w:rsidRDefault="00ED5FDA" w:rsidP="0021037A">
      <w:pPr>
        <w:keepNext/>
        <w:numPr>
          <w:ilvl w:val="0"/>
          <w:numId w:val="32"/>
        </w:numPr>
        <w:spacing w:line="480" w:lineRule="auto"/>
        <w:ind w:left="0" w:hanging="720"/>
      </w:pPr>
      <w:r>
        <w:tab/>
        <w:t xml:space="preserve">By executing this Agreement, no Party shall be deemed to have approved, admitted, or consented to the facts, principles, methods, or theories employed in arriving at the terms of this Agreement, nor shall any Party be deemed to have agreed that any provision of this Agreement is appropriate for resolving issues in any other proceeding, except to the extent expressly set forth in the Agreement.  </w:t>
      </w:r>
    </w:p>
    <w:p w:rsidR="00ED5FDA" w:rsidRDefault="00ED5FDA" w:rsidP="0021037A">
      <w:pPr>
        <w:keepNext/>
        <w:numPr>
          <w:ilvl w:val="0"/>
          <w:numId w:val="32"/>
        </w:numPr>
        <w:spacing w:line="480" w:lineRule="auto"/>
        <w:ind w:left="0" w:hanging="720"/>
      </w:pPr>
      <w:r>
        <w:tab/>
        <w:t xml:space="preserve">The Parties have negotiated this Agreement as an integrated document to be effective upon execution.  This Agreement supersedes all prior oral and written agreements on issues addressed herein.  Accordingly, the Parties recommend that the Commission adopt this Agreement in its entirety.  </w:t>
      </w:r>
    </w:p>
    <w:p w:rsidR="00ED5FDA" w:rsidRDefault="00ED5FDA" w:rsidP="0021037A">
      <w:pPr>
        <w:keepNext/>
        <w:numPr>
          <w:ilvl w:val="0"/>
          <w:numId w:val="32"/>
        </w:numPr>
        <w:spacing w:line="480" w:lineRule="auto"/>
        <w:ind w:left="0" w:hanging="720"/>
      </w:pPr>
      <w:r>
        <w:tab/>
        <w:t xml:space="preserve">The Parties may execute this Agreement in counterparts and as executed shall constitute one agreement.  A signed signature page sent by facsimile or email is as effective as an original document.  </w:t>
      </w:r>
    </w:p>
    <w:p w:rsidR="00ED5FDA" w:rsidRDefault="00ED5FDA" w:rsidP="0021037A">
      <w:pPr>
        <w:keepNext/>
        <w:numPr>
          <w:ilvl w:val="0"/>
          <w:numId w:val="32"/>
        </w:numPr>
        <w:spacing w:line="480" w:lineRule="auto"/>
        <w:ind w:left="0" w:hanging="720"/>
      </w:pPr>
      <w:r>
        <w:tab/>
        <w:t xml:space="preserve">The Parties shall take all actions necessary as appropriate to carry out this Agreement.  </w:t>
      </w:r>
    </w:p>
    <w:p w:rsidR="00ED5FDA" w:rsidRDefault="00ED5FDA" w:rsidP="0021037A">
      <w:pPr>
        <w:keepNext/>
        <w:numPr>
          <w:ilvl w:val="0"/>
          <w:numId w:val="32"/>
        </w:numPr>
        <w:spacing w:line="480" w:lineRule="auto"/>
        <w:ind w:left="0" w:hanging="720"/>
      </w:pPr>
      <w:r>
        <w:tab/>
        <w:t xml:space="preserve">In the event that the Commission rejects all or any portion of this Agreement, or accepts the settlement upon conditions not proposed in this Agreement, each party reserves the right to withdraw from this Agreement by written notice to the other party and the Commission.  Written notice must be served within 10 business days of the Order rejecting </w:t>
      </w:r>
      <w:r>
        <w:lastRenderedPageBreak/>
        <w:t xml:space="preserve">part or all of this Agreement or imposing conditions not proposed in this Agreement.  In such event, </w:t>
      </w:r>
      <w:proofErr w:type="gramStart"/>
      <w:r>
        <w:t>neither party will be bound or prejudiced by the terms of this Agreement, and</w:t>
      </w:r>
      <w:proofErr w:type="gramEnd"/>
      <w:r>
        <w:t xml:space="preserve"> the Parties agree to request the prompt reconvening of a prehearing conference and to cooperate in developing a procedural schedule.</w:t>
      </w:r>
    </w:p>
    <w:p w:rsidR="00ED5FDA" w:rsidRDefault="00ED5FDA"/>
    <w:tbl>
      <w:tblPr>
        <w:tblW w:w="10068" w:type="dxa"/>
        <w:tblLook w:val="00A0" w:firstRow="1" w:lastRow="0" w:firstColumn="1" w:lastColumn="0" w:noHBand="0" w:noVBand="0"/>
      </w:tblPr>
      <w:tblGrid>
        <w:gridCol w:w="5628"/>
        <w:gridCol w:w="4440"/>
      </w:tblGrid>
      <w:tr w:rsidR="00ED5FDA">
        <w:tc>
          <w:tcPr>
            <w:tcW w:w="5628" w:type="dxa"/>
          </w:tcPr>
          <w:p w:rsidR="00ED5FDA" w:rsidRDefault="00ED5FDA">
            <w:pPr>
              <w:rPr>
                <w:b/>
              </w:rPr>
            </w:pPr>
            <w:r>
              <w:rPr>
                <w:b/>
              </w:rPr>
              <w:t>WASHINGTON UTILITIES AND</w:t>
            </w:r>
          </w:p>
          <w:p w:rsidR="00ED5FDA" w:rsidRDefault="00ED5FDA">
            <w:r>
              <w:rPr>
                <w:b/>
              </w:rPr>
              <w:t>TRANSPORTATION COMMISSION</w:t>
            </w:r>
          </w:p>
          <w:p w:rsidR="00ED5FDA" w:rsidRDefault="00ED5FDA"/>
          <w:p w:rsidR="00ED5FDA" w:rsidRDefault="00ED5FDA"/>
        </w:tc>
        <w:tc>
          <w:tcPr>
            <w:tcW w:w="4440" w:type="dxa"/>
          </w:tcPr>
          <w:p w:rsidR="00ED5FDA" w:rsidRDefault="00ED5FDA" w:rsidP="00BA5224">
            <w:pPr>
              <w:rPr>
                <w:b/>
              </w:rPr>
            </w:pPr>
            <w:r>
              <w:rPr>
                <w:b/>
              </w:rPr>
              <w:t>LOWPER, INCORPORATED</w:t>
            </w:r>
          </w:p>
        </w:tc>
      </w:tr>
      <w:tr w:rsidR="00ED5FDA">
        <w:tc>
          <w:tcPr>
            <w:tcW w:w="5628" w:type="dxa"/>
          </w:tcPr>
          <w:p w:rsidR="00ED5FDA" w:rsidRDefault="00ED5FDA">
            <w:r>
              <w:t>ROBERT M. MCKENNA</w:t>
            </w:r>
          </w:p>
          <w:p w:rsidR="00ED5FDA" w:rsidRDefault="00ED5FDA">
            <w:r>
              <w:t>Attorney General</w:t>
            </w:r>
          </w:p>
          <w:p w:rsidR="00ED5FDA" w:rsidRDefault="00ED5FDA"/>
          <w:p w:rsidR="00ED5FDA" w:rsidRDefault="00ED5FDA"/>
        </w:tc>
        <w:tc>
          <w:tcPr>
            <w:tcW w:w="4440" w:type="dxa"/>
          </w:tcPr>
          <w:p w:rsidR="00ED5FDA" w:rsidRDefault="00ED5FDA"/>
          <w:p w:rsidR="00ED5FDA" w:rsidRDefault="00ED5FDA" w:rsidP="00B03FBC"/>
        </w:tc>
      </w:tr>
      <w:tr w:rsidR="00ED5FDA">
        <w:tc>
          <w:tcPr>
            <w:tcW w:w="5628" w:type="dxa"/>
          </w:tcPr>
          <w:p w:rsidR="00ED5FDA" w:rsidRDefault="00ED5FDA">
            <w:r>
              <w:t>___________________________________</w:t>
            </w:r>
            <w:r>
              <w:tab/>
            </w:r>
          </w:p>
          <w:p w:rsidR="00ED5FDA" w:rsidRDefault="00ED5FDA">
            <w:r>
              <w:t>JENNIFER CAMERON-RULKOWSKI</w:t>
            </w:r>
          </w:p>
          <w:p w:rsidR="00ED5FDA" w:rsidRDefault="00ED5FDA">
            <w:r>
              <w:t>Assistant Attorney General</w:t>
            </w:r>
          </w:p>
          <w:p w:rsidR="00ED5FDA" w:rsidRDefault="00ED5FDA">
            <w:r>
              <w:t xml:space="preserve">Counsel for the Washington Utilities and </w:t>
            </w:r>
          </w:p>
          <w:p w:rsidR="00ED5FDA" w:rsidRDefault="00ED5FDA">
            <w:r>
              <w:t>Transportation Commission</w:t>
            </w:r>
          </w:p>
          <w:p w:rsidR="00ED5FDA" w:rsidRDefault="00ED5FDA"/>
          <w:p w:rsidR="00ED5FDA" w:rsidRDefault="00ED5FDA" w:rsidP="00BA5224">
            <w:r>
              <w:t>Dated: ___________________, 2011.</w:t>
            </w:r>
          </w:p>
        </w:tc>
        <w:tc>
          <w:tcPr>
            <w:tcW w:w="4440" w:type="dxa"/>
          </w:tcPr>
          <w:p w:rsidR="00347326" w:rsidRDefault="00347326" w:rsidP="00347326">
            <w:r>
              <w:t>______________________________</w:t>
            </w:r>
          </w:p>
          <w:p w:rsidR="00347326" w:rsidRDefault="00347326" w:rsidP="00347326">
            <w:r>
              <w:t>RICHARD A. FINNIGAN</w:t>
            </w:r>
          </w:p>
          <w:p w:rsidR="00347326" w:rsidRDefault="00347326" w:rsidP="00347326">
            <w:r>
              <w:t xml:space="preserve">Counsel for </w:t>
            </w:r>
            <w:proofErr w:type="spellStart"/>
            <w:r>
              <w:t>Lowper</w:t>
            </w:r>
            <w:proofErr w:type="spellEnd"/>
            <w:r>
              <w:t>, Incorporated</w:t>
            </w:r>
          </w:p>
          <w:p w:rsidR="00347326" w:rsidRDefault="00347326" w:rsidP="00347326"/>
          <w:p w:rsidR="00ED5FDA" w:rsidRDefault="00347326" w:rsidP="00347326">
            <w:r>
              <w:t>Dated: ___________________, 2011.</w:t>
            </w:r>
            <w:bookmarkStart w:id="0" w:name="_GoBack"/>
            <w:bookmarkEnd w:id="0"/>
          </w:p>
          <w:p w:rsidR="00ED5FDA" w:rsidRDefault="00ED5FDA"/>
          <w:p w:rsidR="00ED5FDA" w:rsidRDefault="00ED5FDA"/>
          <w:p w:rsidR="00347326" w:rsidRDefault="00347326"/>
          <w:p w:rsidR="00347326" w:rsidRDefault="00347326"/>
          <w:p w:rsidR="00ED5FDA" w:rsidRDefault="00ED5FDA"/>
        </w:tc>
      </w:tr>
    </w:tbl>
    <w:p w:rsidR="00ED5FDA" w:rsidRDefault="00ED5FDA"/>
    <w:p w:rsidR="00ED5FDA" w:rsidRDefault="00ED5FDA">
      <w:r>
        <w:t>___________________________________</w:t>
      </w:r>
      <w:r>
        <w:tab/>
      </w:r>
    </w:p>
    <w:p w:rsidR="00ED5FDA" w:rsidRPr="00E049E7" w:rsidRDefault="00ED5FDA" w:rsidP="00BA5224">
      <w:pPr>
        <w:ind w:left="4320" w:hanging="4320"/>
        <w:jc w:val="both"/>
      </w:pPr>
      <w:r>
        <w:t>MICHAEL A. FASSIO</w:t>
      </w:r>
    </w:p>
    <w:p w:rsidR="00ED5FDA" w:rsidRPr="00E049E7" w:rsidRDefault="00ED5FDA" w:rsidP="00BA5224">
      <w:pPr>
        <w:jc w:val="both"/>
      </w:pPr>
      <w:r w:rsidRPr="00E049E7">
        <w:t>Assistant Attorney General</w:t>
      </w:r>
    </w:p>
    <w:p w:rsidR="00ED5FDA" w:rsidRPr="00E049E7" w:rsidRDefault="00ED5FDA" w:rsidP="00BA5224">
      <w:pPr>
        <w:jc w:val="both"/>
      </w:pPr>
      <w:r w:rsidRPr="00E049E7">
        <w:t>Counsel for Washington Utilities and</w:t>
      </w:r>
    </w:p>
    <w:p w:rsidR="00ED5FDA" w:rsidRDefault="00ED5FDA" w:rsidP="00BA5224">
      <w:pPr>
        <w:jc w:val="both"/>
      </w:pPr>
      <w:r w:rsidRPr="00E049E7">
        <w:t>Transportation Commission Staff</w:t>
      </w:r>
    </w:p>
    <w:p w:rsidR="00ED5FDA" w:rsidRDefault="00ED5FDA" w:rsidP="00BA5224"/>
    <w:p w:rsidR="00ED5FDA" w:rsidRDefault="00ED5FDA" w:rsidP="00BA5224">
      <w:proofErr w:type="gramStart"/>
      <w:r>
        <w:t>Dated: ___________________, 2011.</w:t>
      </w:r>
      <w:proofErr w:type="gramEnd"/>
    </w:p>
    <w:sectPr w:rsidR="00ED5FDA" w:rsidSect="00530582">
      <w:footerReference w:type="default" r:id="rId8"/>
      <w:pgSz w:w="12240" w:h="15840" w:code="1"/>
      <w:pgMar w:top="1440" w:right="1440" w:bottom="720" w:left="1872" w:header="1440" w:footer="10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DA" w:rsidRDefault="00ED5FDA">
      <w:r>
        <w:separator/>
      </w:r>
    </w:p>
  </w:endnote>
  <w:endnote w:type="continuationSeparator" w:id="0">
    <w:p w:rsidR="00ED5FDA" w:rsidRDefault="00E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DA" w:rsidRDefault="00ED5FDA">
    <w:pPr>
      <w:pStyle w:val="Footer"/>
      <w:rPr>
        <w:sz w:val="22"/>
        <w:szCs w:val="22"/>
      </w:rPr>
    </w:pPr>
  </w:p>
  <w:p w:rsidR="00ED5FDA" w:rsidRDefault="00ED5FDA">
    <w:pPr>
      <w:pStyle w:val="Footer"/>
      <w:rPr>
        <w:rStyle w:val="PageNumber"/>
        <w:sz w:val="22"/>
        <w:szCs w:val="22"/>
      </w:rPr>
    </w:pPr>
    <w:r w:rsidRPr="00530582">
      <w:rPr>
        <w:sz w:val="22"/>
        <w:szCs w:val="22"/>
      </w:rPr>
      <w:t xml:space="preserve">SETTLEMENT AGREEMENT - Page </w:t>
    </w:r>
    <w:r w:rsidR="00406FFB" w:rsidRPr="00530582">
      <w:rPr>
        <w:rStyle w:val="PageNumber"/>
        <w:sz w:val="22"/>
        <w:szCs w:val="22"/>
      </w:rPr>
      <w:fldChar w:fldCharType="begin"/>
    </w:r>
    <w:r w:rsidRPr="00530582">
      <w:rPr>
        <w:rStyle w:val="PageNumber"/>
        <w:sz w:val="22"/>
        <w:szCs w:val="22"/>
      </w:rPr>
      <w:instrText xml:space="preserve"> PAGE </w:instrText>
    </w:r>
    <w:r w:rsidR="00406FFB" w:rsidRPr="00530582">
      <w:rPr>
        <w:rStyle w:val="PageNumber"/>
        <w:sz w:val="22"/>
        <w:szCs w:val="22"/>
      </w:rPr>
      <w:fldChar w:fldCharType="separate"/>
    </w:r>
    <w:r w:rsidR="00B53206">
      <w:rPr>
        <w:rStyle w:val="PageNumber"/>
        <w:noProof/>
        <w:sz w:val="22"/>
        <w:szCs w:val="22"/>
      </w:rPr>
      <w:t>6</w:t>
    </w:r>
    <w:r w:rsidR="00406FFB" w:rsidRPr="00530582">
      <w:rPr>
        <w:rStyle w:val="PageNumber"/>
        <w:sz w:val="22"/>
        <w:szCs w:val="22"/>
      </w:rPr>
      <w:fldChar w:fldCharType="end"/>
    </w:r>
    <w:r w:rsidRPr="00530582">
      <w:rPr>
        <w:rStyle w:val="PageNumber"/>
        <w:sz w:val="22"/>
        <w:szCs w:val="22"/>
      </w:rPr>
      <w:t xml:space="preserve"> of </w:t>
    </w:r>
    <w:r w:rsidR="00406FFB" w:rsidRPr="00530582">
      <w:rPr>
        <w:rStyle w:val="PageNumber"/>
        <w:sz w:val="22"/>
        <w:szCs w:val="22"/>
      </w:rPr>
      <w:fldChar w:fldCharType="begin"/>
    </w:r>
    <w:r w:rsidRPr="00530582">
      <w:rPr>
        <w:rStyle w:val="PageNumber"/>
        <w:sz w:val="22"/>
        <w:szCs w:val="22"/>
      </w:rPr>
      <w:instrText xml:space="preserve"> NUMPAGES </w:instrText>
    </w:r>
    <w:r w:rsidR="00406FFB" w:rsidRPr="00530582">
      <w:rPr>
        <w:rStyle w:val="PageNumber"/>
        <w:sz w:val="22"/>
        <w:szCs w:val="22"/>
      </w:rPr>
      <w:fldChar w:fldCharType="separate"/>
    </w:r>
    <w:r w:rsidR="00B53206">
      <w:rPr>
        <w:rStyle w:val="PageNumber"/>
        <w:noProof/>
        <w:sz w:val="22"/>
        <w:szCs w:val="22"/>
      </w:rPr>
      <w:t>6</w:t>
    </w:r>
    <w:r w:rsidR="00406FFB" w:rsidRPr="00530582">
      <w:rPr>
        <w:rStyle w:val="PageNumber"/>
        <w:sz w:val="22"/>
        <w:szCs w:val="22"/>
      </w:rPr>
      <w:fldChar w:fldCharType="end"/>
    </w:r>
  </w:p>
  <w:p w:rsidR="00ED5FDA" w:rsidRDefault="00ED5FDA"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DA" w:rsidRDefault="00ED5FDA">
      <w:r>
        <w:separator/>
      </w:r>
    </w:p>
  </w:footnote>
  <w:footnote w:type="continuationSeparator" w:id="0">
    <w:p w:rsidR="00ED5FDA" w:rsidRDefault="00ED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74"/>
    <w:multiLevelType w:val="hybridMultilevel"/>
    <w:tmpl w:val="C77469F4"/>
    <w:lvl w:ilvl="0" w:tplc="1AF6BC30">
      <w:start w:val="1"/>
      <w:numFmt w:val="upperLetter"/>
      <w:pStyle w:val="Headingtitlecase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5D754E"/>
    <w:multiLevelType w:val="hybridMultilevel"/>
    <w:tmpl w:val="7EF03EFE"/>
    <w:lvl w:ilvl="0" w:tplc="B7AA9DFA">
      <w:start w:val="3"/>
      <w:numFmt w:val="decimal"/>
      <w:lvlText w:val="%1"/>
      <w:lvlJc w:val="left"/>
      <w:pPr>
        <w:ind w:left="720" w:hanging="360"/>
      </w:pPr>
      <w:rPr>
        <w:rFonts w:ascii="Times New Roman" w:hAnsi="Times New Roman" w:cs="Times New Roman" w:hint="default"/>
        <w:b w:val="0"/>
        <w: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1B6BE7"/>
    <w:multiLevelType w:val="hybridMultilevel"/>
    <w:tmpl w:val="B6648ABC"/>
    <w:lvl w:ilvl="0" w:tplc="EA1A6E20">
      <w:start w:val="9"/>
      <w:numFmt w:val="decimal"/>
      <w:lvlText w:val="%1"/>
      <w:lvlJc w:val="left"/>
      <w:pPr>
        <w:tabs>
          <w:tab w:val="num" w:pos="0"/>
        </w:tabs>
        <w:ind w:hanging="720"/>
      </w:pPr>
      <w:rPr>
        <w:rFonts w:ascii="Times New Roman" w:hAnsi="Times New Roman"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F2386C"/>
    <w:multiLevelType w:val="hybridMultilevel"/>
    <w:tmpl w:val="0ACC87F4"/>
    <w:lvl w:ilvl="0" w:tplc="D9983BF8">
      <w:start w:val="1"/>
      <w:numFmt w:val="decimal"/>
      <w:lvlText w:val="%1"/>
      <w:lvlJc w:val="left"/>
      <w:pPr>
        <w:ind w:left="720" w:hanging="63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28B43B55"/>
    <w:multiLevelType w:val="hybridMultilevel"/>
    <w:tmpl w:val="B5F62DD2"/>
    <w:lvl w:ilvl="0" w:tplc="9E4EA5FA">
      <w:start w:val="8"/>
      <w:numFmt w:val="decimal"/>
      <w:lvlText w:val="%1"/>
      <w:lvlJc w:val="left"/>
      <w:pPr>
        <w:tabs>
          <w:tab w:val="num" w:pos="0"/>
        </w:tabs>
        <w:ind w:hanging="720"/>
      </w:pPr>
      <w:rPr>
        <w:rFonts w:ascii="Times New Roman" w:hAnsi="Times New Roman"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9E27D4"/>
    <w:multiLevelType w:val="hybridMultilevel"/>
    <w:tmpl w:val="44CCB36C"/>
    <w:lvl w:ilvl="0" w:tplc="DE503812">
      <w:start w:val="17"/>
      <w:numFmt w:val="decimal"/>
      <w:lvlText w:val="%1"/>
      <w:lvlJc w:val="left"/>
      <w:pPr>
        <w:tabs>
          <w:tab w:val="num" w:pos="0"/>
        </w:tabs>
        <w:ind w:hanging="720"/>
      </w:pPr>
      <w:rPr>
        <w:rFonts w:ascii="Times New Roman" w:hAnsi="Times New Roman"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FC2181"/>
    <w:multiLevelType w:val="hybridMultilevel"/>
    <w:tmpl w:val="5E02EAF0"/>
    <w:lvl w:ilvl="0" w:tplc="74904AFE">
      <w:start w:val="1"/>
      <w:numFmt w:val="decimal"/>
      <w:lvlText w:val="%1)"/>
      <w:lvlJc w:val="left"/>
      <w:pPr>
        <w:tabs>
          <w:tab w:val="num" w:pos="1080"/>
        </w:tabs>
        <w:ind w:left="1080" w:hanging="360"/>
      </w:pPr>
      <w:rPr>
        <w:rFonts w:cs="Times New Roman" w:hint="default"/>
      </w:rPr>
    </w:lvl>
    <w:lvl w:ilvl="1" w:tplc="6F349560">
      <w:start w:val="8"/>
      <w:numFmt w:val="decimal"/>
      <w:lvlText w:val="%2"/>
      <w:lvlJc w:val="left"/>
      <w:pPr>
        <w:tabs>
          <w:tab w:val="num" w:pos="0"/>
        </w:tabs>
        <w:ind w:hanging="720"/>
      </w:pPr>
      <w:rPr>
        <w:rFonts w:ascii="Times New Roman" w:hAnsi="Times New Roman" w:cs="Times New Roman" w:hint="default"/>
        <w:b w:val="0"/>
        <w:i/>
        <w:sz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2897415"/>
    <w:multiLevelType w:val="multilevel"/>
    <w:tmpl w:val="B5F62DD2"/>
    <w:lvl w:ilvl="0">
      <w:start w:val="8"/>
      <w:numFmt w:val="decimal"/>
      <w:lvlText w:val="%1"/>
      <w:lvlJc w:val="left"/>
      <w:pPr>
        <w:tabs>
          <w:tab w:val="num" w:pos="0"/>
        </w:tabs>
        <w:ind w:hanging="720"/>
      </w:pPr>
      <w:rPr>
        <w:rFonts w:ascii="Times New Roman" w:hAnsi="Times New Roman" w:cs="Times New Roman" w:hint="default"/>
        <w:b w:val="0"/>
        <w:i/>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1483486"/>
    <w:multiLevelType w:val="hybridMultilevel"/>
    <w:tmpl w:val="581449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3F56E1"/>
    <w:multiLevelType w:val="hybridMultilevel"/>
    <w:tmpl w:val="63B22DF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875782E"/>
    <w:multiLevelType w:val="multilevel"/>
    <w:tmpl w:val="D206B21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273508E"/>
    <w:multiLevelType w:val="hybridMultilevel"/>
    <w:tmpl w:val="5A90BAF6"/>
    <w:lvl w:ilvl="0" w:tplc="09FC8DE8">
      <w:start w:val="1"/>
      <w:numFmt w:val="upperRoman"/>
      <w:pStyle w:val="HeadingRomanAllCap"/>
      <w:lvlText w:val="%1."/>
      <w:lvlJc w:val="left"/>
      <w:pPr>
        <w:tabs>
          <w:tab w:val="num" w:pos="1440"/>
        </w:tabs>
        <w:ind w:left="1440" w:hanging="720"/>
      </w:pPr>
      <w:rPr>
        <w:rFonts w:cs="Times New Roman" w:hint="default"/>
      </w:rPr>
    </w:lvl>
    <w:lvl w:ilvl="1" w:tplc="5A2A791C">
      <w:start w:val="3"/>
      <w:numFmt w:val="decimal"/>
      <w:lvlText w:val="%2"/>
      <w:lvlJc w:val="left"/>
      <w:pPr>
        <w:tabs>
          <w:tab w:val="num" w:pos="0"/>
        </w:tabs>
        <w:ind w:hanging="720"/>
      </w:pPr>
      <w:rPr>
        <w:rFonts w:cs="Times New Roman" w:hint="default"/>
        <w:b w:val="0"/>
        <w:i/>
        <w:sz w:val="20"/>
      </w:rPr>
    </w:lvl>
    <w:lvl w:ilvl="2" w:tplc="0409001B">
      <w:start w:val="1"/>
      <w:numFmt w:val="lowerRoman"/>
      <w:lvlText w:val="%3."/>
      <w:lvlJc w:val="right"/>
      <w:pPr>
        <w:tabs>
          <w:tab w:val="num" w:pos="2520"/>
        </w:tabs>
        <w:ind w:left="2520" w:hanging="180"/>
      </w:pPr>
      <w:rPr>
        <w:rFonts w:cs="Times New Roman"/>
      </w:rPr>
    </w:lvl>
    <w:lvl w:ilvl="3" w:tplc="568A6052">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4672E1B"/>
    <w:multiLevelType w:val="hybridMultilevel"/>
    <w:tmpl w:val="1EC25E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750724E"/>
    <w:multiLevelType w:val="hybridMultilevel"/>
    <w:tmpl w:val="636CB274"/>
    <w:lvl w:ilvl="0" w:tplc="8304A864">
      <w:start w:val="8"/>
      <w:numFmt w:val="decimal"/>
      <w:lvlText w:val="%1."/>
      <w:lvlJc w:val="left"/>
      <w:pPr>
        <w:tabs>
          <w:tab w:val="num" w:pos="1080"/>
        </w:tabs>
        <w:ind w:left="1080" w:hanging="360"/>
      </w:pPr>
      <w:rPr>
        <w:rFonts w:cs="Times New Roman" w:hint="default"/>
        <w:i w:val="0"/>
      </w:rPr>
    </w:lvl>
    <w:lvl w:ilvl="1" w:tplc="0409000F">
      <w:start w:val="1"/>
      <w:numFmt w:val="decimal"/>
      <w:lvlText w:val="%2."/>
      <w:lvlJc w:val="left"/>
      <w:pPr>
        <w:tabs>
          <w:tab w:val="num" w:pos="1800"/>
        </w:tabs>
        <w:ind w:left="1800" w:hanging="360"/>
      </w:pPr>
      <w:rPr>
        <w:rFonts w:cs="Times New Roman" w:hint="default"/>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82C5096"/>
    <w:multiLevelType w:val="hybridMultilevel"/>
    <w:tmpl w:val="F70ACF62"/>
    <w:lvl w:ilvl="0" w:tplc="8CA0702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A401FDB"/>
    <w:multiLevelType w:val="hybridMultilevel"/>
    <w:tmpl w:val="8886F40E"/>
    <w:lvl w:ilvl="0" w:tplc="4C3E5E06">
      <w:start w:val="1"/>
      <w:numFmt w:val="upperLetter"/>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BF2D48"/>
    <w:multiLevelType w:val="hybridMultilevel"/>
    <w:tmpl w:val="D206B21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B043FCF"/>
    <w:multiLevelType w:val="hybridMultilevel"/>
    <w:tmpl w:val="952C4252"/>
    <w:lvl w:ilvl="0" w:tplc="134A68D6">
      <w:start w:val="1"/>
      <w:numFmt w:val="decimal"/>
      <w:pStyle w:val="Numberedparagraph"/>
      <w:lvlText w:val="%1"/>
      <w:lvlJc w:val="left"/>
      <w:pPr>
        <w:tabs>
          <w:tab w:val="num" w:pos="0"/>
        </w:tabs>
        <w:ind w:hanging="720"/>
      </w:pPr>
      <w:rPr>
        <w:rFonts w:ascii="Times New Roman" w:hAnsi="Times New Roman" w:cs="Times New Roman" w:hint="default"/>
        <w:b w:val="0"/>
        <w:i/>
        <w:sz w:val="20"/>
      </w:rPr>
    </w:lvl>
    <w:lvl w:ilvl="1" w:tplc="74F6822C">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26"/>
  </w:num>
  <w:num w:numId="4">
    <w:abstractNumId w:val="5"/>
  </w:num>
  <w:num w:numId="5">
    <w:abstractNumId w:val="10"/>
  </w:num>
  <w:num w:numId="6">
    <w:abstractNumId w:val="8"/>
  </w:num>
  <w:num w:numId="7">
    <w:abstractNumId w:val="6"/>
  </w:num>
  <w:num w:numId="8">
    <w:abstractNumId w:val="11"/>
  </w:num>
  <w:num w:numId="9">
    <w:abstractNumId w:val="19"/>
  </w:num>
  <w:num w:numId="10">
    <w:abstractNumId w:val="25"/>
  </w:num>
  <w:num w:numId="11">
    <w:abstractNumId w:val="4"/>
  </w:num>
  <w:num w:numId="12">
    <w:abstractNumId w:val="2"/>
  </w:num>
  <w:num w:numId="13">
    <w:abstractNumId w:val="7"/>
  </w:num>
  <w:num w:numId="14">
    <w:abstractNumId w:val="18"/>
  </w:num>
  <w:num w:numId="15">
    <w:abstractNumId w:val="22"/>
  </w:num>
  <w:num w:numId="16">
    <w:abstractNumId w:val="24"/>
  </w:num>
  <w:num w:numId="17">
    <w:abstractNumId w:val="20"/>
  </w:num>
  <w:num w:numId="18">
    <w:abstractNumId w:val="16"/>
  </w:num>
  <w:num w:numId="19">
    <w:abstractNumId w:val="15"/>
  </w:num>
  <w:num w:numId="20">
    <w:abstractNumId w:val="14"/>
  </w:num>
  <w:num w:numId="21">
    <w:abstractNumId w:val="9"/>
  </w:num>
  <w:num w:numId="22">
    <w:abstractNumId w:val="0"/>
  </w:num>
  <w:num w:numId="23">
    <w:abstractNumId w:val="23"/>
  </w:num>
  <w:num w:numId="24">
    <w:abstractNumId w:val="27"/>
  </w:num>
  <w:num w:numId="25">
    <w:abstractNumId w:val="12"/>
  </w:num>
  <w:num w:numId="26">
    <w:abstractNumId w:val="25"/>
    <w:lvlOverride w:ilvl="0">
      <w:startOverride w:val="1"/>
    </w:lvlOverride>
  </w:num>
  <w:num w:numId="27">
    <w:abstractNumId w:val="25"/>
  </w:num>
  <w:num w:numId="28">
    <w:abstractNumId w:val="3"/>
  </w:num>
  <w:num w:numId="29">
    <w:abstractNumId w:val="25"/>
  </w:num>
  <w:num w:numId="30">
    <w:abstractNumId w:val="25"/>
  </w:num>
  <w:num w:numId="31">
    <w:abstractNumId w:val="21"/>
  </w:num>
  <w:num w:numId="32">
    <w:abstractNumId w:val="1"/>
  </w:num>
  <w:num w:numId="33">
    <w:abstractNumId w:val="25"/>
    <w:lvlOverride w:ilvl="0">
      <w:startOverride w:val="1"/>
    </w:lvlOverride>
  </w:num>
  <w:num w:numId="34">
    <w:abstractNumId w:val="17"/>
  </w:num>
  <w:num w:numId="35">
    <w:abstractNumId w:val="1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7074"/>
    <w:rsid w:val="00012979"/>
    <w:rsid w:val="00014B77"/>
    <w:rsid w:val="000245F0"/>
    <w:rsid w:val="00026370"/>
    <w:rsid w:val="0002710A"/>
    <w:rsid w:val="00033801"/>
    <w:rsid w:val="0003682E"/>
    <w:rsid w:val="00036CB2"/>
    <w:rsid w:val="000403B0"/>
    <w:rsid w:val="00041A63"/>
    <w:rsid w:val="00046335"/>
    <w:rsid w:val="00047CD3"/>
    <w:rsid w:val="0005368D"/>
    <w:rsid w:val="000549E3"/>
    <w:rsid w:val="00055E0E"/>
    <w:rsid w:val="00060A03"/>
    <w:rsid w:val="000621AE"/>
    <w:rsid w:val="00063046"/>
    <w:rsid w:val="0006475E"/>
    <w:rsid w:val="00064BD8"/>
    <w:rsid w:val="000668B2"/>
    <w:rsid w:val="00074440"/>
    <w:rsid w:val="0007638E"/>
    <w:rsid w:val="00085416"/>
    <w:rsid w:val="000922E2"/>
    <w:rsid w:val="00092E2A"/>
    <w:rsid w:val="00095A2D"/>
    <w:rsid w:val="00095D41"/>
    <w:rsid w:val="000A0455"/>
    <w:rsid w:val="000A1F7A"/>
    <w:rsid w:val="000A24DA"/>
    <w:rsid w:val="000A6498"/>
    <w:rsid w:val="000A6B9F"/>
    <w:rsid w:val="000A7096"/>
    <w:rsid w:val="000B2213"/>
    <w:rsid w:val="000B63A4"/>
    <w:rsid w:val="000C0F97"/>
    <w:rsid w:val="000C4995"/>
    <w:rsid w:val="000E08E3"/>
    <w:rsid w:val="000E09E8"/>
    <w:rsid w:val="000E1F88"/>
    <w:rsid w:val="000E327C"/>
    <w:rsid w:val="000E37B9"/>
    <w:rsid w:val="000E6B02"/>
    <w:rsid w:val="000F062B"/>
    <w:rsid w:val="001020AA"/>
    <w:rsid w:val="001101D0"/>
    <w:rsid w:val="001129EF"/>
    <w:rsid w:val="00113228"/>
    <w:rsid w:val="0011385D"/>
    <w:rsid w:val="0012120F"/>
    <w:rsid w:val="00122B63"/>
    <w:rsid w:val="00126DC1"/>
    <w:rsid w:val="00132E12"/>
    <w:rsid w:val="00135465"/>
    <w:rsid w:val="00140C65"/>
    <w:rsid w:val="00144C09"/>
    <w:rsid w:val="00146BD6"/>
    <w:rsid w:val="00151034"/>
    <w:rsid w:val="00156B9F"/>
    <w:rsid w:val="001630C6"/>
    <w:rsid w:val="001651FE"/>
    <w:rsid w:val="00170839"/>
    <w:rsid w:val="00171204"/>
    <w:rsid w:val="0017205E"/>
    <w:rsid w:val="0017480F"/>
    <w:rsid w:val="00176BE7"/>
    <w:rsid w:val="00177EF6"/>
    <w:rsid w:val="00180281"/>
    <w:rsid w:val="001806A0"/>
    <w:rsid w:val="0018375F"/>
    <w:rsid w:val="001876DF"/>
    <w:rsid w:val="00193878"/>
    <w:rsid w:val="00194127"/>
    <w:rsid w:val="00196F38"/>
    <w:rsid w:val="001A0D96"/>
    <w:rsid w:val="001A33E9"/>
    <w:rsid w:val="001A4EF9"/>
    <w:rsid w:val="001A6D20"/>
    <w:rsid w:val="001B4607"/>
    <w:rsid w:val="001B6E07"/>
    <w:rsid w:val="001C0947"/>
    <w:rsid w:val="001C18E9"/>
    <w:rsid w:val="001C2757"/>
    <w:rsid w:val="001C517C"/>
    <w:rsid w:val="001D1C69"/>
    <w:rsid w:val="001D4EBF"/>
    <w:rsid w:val="001E02F1"/>
    <w:rsid w:val="001E45D3"/>
    <w:rsid w:val="001E51AC"/>
    <w:rsid w:val="00202391"/>
    <w:rsid w:val="00203A9B"/>
    <w:rsid w:val="0021037A"/>
    <w:rsid w:val="0022688A"/>
    <w:rsid w:val="002327CC"/>
    <w:rsid w:val="00237664"/>
    <w:rsid w:val="0023773C"/>
    <w:rsid w:val="002403A1"/>
    <w:rsid w:val="002422FC"/>
    <w:rsid w:val="00242465"/>
    <w:rsid w:val="002437EE"/>
    <w:rsid w:val="002544EA"/>
    <w:rsid w:val="002639B4"/>
    <w:rsid w:val="002653E2"/>
    <w:rsid w:val="00273F13"/>
    <w:rsid w:val="00281105"/>
    <w:rsid w:val="002811F5"/>
    <w:rsid w:val="002819DA"/>
    <w:rsid w:val="002844C6"/>
    <w:rsid w:val="00284B66"/>
    <w:rsid w:val="00285D06"/>
    <w:rsid w:val="002A3268"/>
    <w:rsid w:val="002A354B"/>
    <w:rsid w:val="002A4F92"/>
    <w:rsid w:val="002B1DE7"/>
    <w:rsid w:val="002B2883"/>
    <w:rsid w:val="002B3B66"/>
    <w:rsid w:val="002B3E85"/>
    <w:rsid w:val="002B688C"/>
    <w:rsid w:val="002D5D7B"/>
    <w:rsid w:val="002D7B9C"/>
    <w:rsid w:val="002E5607"/>
    <w:rsid w:val="002F0A01"/>
    <w:rsid w:val="002F253F"/>
    <w:rsid w:val="002F47C9"/>
    <w:rsid w:val="002F4C39"/>
    <w:rsid w:val="00301F57"/>
    <w:rsid w:val="00304071"/>
    <w:rsid w:val="0031329E"/>
    <w:rsid w:val="00317152"/>
    <w:rsid w:val="00320BB4"/>
    <w:rsid w:val="003215C4"/>
    <w:rsid w:val="00337E4B"/>
    <w:rsid w:val="00344240"/>
    <w:rsid w:val="00345D81"/>
    <w:rsid w:val="00346900"/>
    <w:rsid w:val="00347326"/>
    <w:rsid w:val="0035420B"/>
    <w:rsid w:val="003566B5"/>
    <w:rsid w:val="00365EB7"/>
    <w:rsid w:val="00371A45"/>
    <w:rsid w:val="00375222"/>
    <w:rsid w:val="003808DF"/>
    <w:rsid w:val="00382E6C"/>
    <w:rsid w:val="003833D9"/>
    <w:rsid w:val="003839DA"/>
    <w:rsid w:val="00385EBA"/>
    <w:rsid w:val="003A04DB"/>
    <w:rsid w:val="003A0799"/>
    <w:rsid w:val="003C1E14"/>
    <w:rsid w:val="003D2C41"/>
    <w:rsid w:val="003D2C9A"/>
    <w:rsid w:val="003D3C30"/>
    <w:rsid w:val="003D4830"/>
    <w:rsid w:val="003D6596"/>
    <w:rsid w:val="003F21B8"/>
    <w:rsid w:val="003F2CC2"/>
    <w:rsid w:val="003F5A8F"/>
    <w:rsid w:val="004026EF"/>
    <w:rsid w:val="004049C8"/>
    <w:rsid w:val="00406FFB"/>
    <w:rsid w:val="00407DAA"/>
    <w:rsid w:val="00411780"/>
    <w:rsid w:val="00413B95"/>
    <w:rsid w:val="00414913"/>
    <w:rsid w:val="00414E58"/>
    <w:rsid w:val="00423084"/>
    <w:rsid w:val="0042399A"/>
    <w:rsid w:val="00425C05"/>
    <w:rsid w:val="00425FB0"/>
    <w:rsid w:val="004270D2"/>
    <w:rsid w:val="004310E9"/>
    <w:rsid w:val="00437912"/>
    <w:rsid w:val="00442A6A"/>
    <w:rsid w:val="00444FA0"/>
    <w:rsid w:val="0044540A"/>
    <w:rsid w:val="0044779D"/>
    <w:rsid w:val="00452C47"/>
    <w:rsid w:val="00454096"/>
    <w:rsid w:val="00456D94"/>
    <w:rsid w:val="00466D11"/>
    <w:rsid w:val="004709D7"/>
    <w:rsid w:val="00471433"/>
    <w:rsid w:val="00471BD5"/>
    <w:rsid w:val="00472890"/>
    <w:rsid w:val="00473218"/>
    <w:rsid w:val="00473B9B"/>
    <w:rsid w:val="00476C5A"/>
    <w:rsid w:val="00481E35"/>
    <w:rsid w:val="00487132"/>
    <w:rsid w:val="004A1C2A"/>
    <w:rsid w:val="004A3099"/>
    <w:rsid w:val="004A393F"/>
    <w:rsid w:val="004A53AB"/>
    <w:rsid w:val="004A7797"/>
    <w:rsid w:val="004B0829"/>
    <w:rsid w:val="004D4E4B"/>
    <w:rsid w:val="004D6428"/>
    <w:rsid w:val="004E0688"/>
    <w:rsid w:val="004E5B35"/>
    <w:rsid w:val="004F0784"/>
    <w:rsid w:val="004F5830"/>
    <w:rsid w:val="0050033F"/>
    <w:rsid w:val="005005B7"/>
    <w:rsid w:val="00500E37"/>
    <w:rsid w:val="00503464"/>
    <w:rsid w:val="00505552"/>
    <w:rsid w:val="005067BA"/>
    <w:rsid w:val="00513DB3"/>
    <w:rsid w:val="0052052B"/>
    <w:rsid w:val="005210DD"/>
    <w:rsid w:val="00530514"/>
    <w:rsid w:val="00530582"/>
    <w:rsid w:val="0053623A"/>
    <w:rsid w:val="005362D0"/>
    <w:rsid w:val="005403A5"/>
    <w:rsid w:val="0054258A"/>
    <w:rsid w:val="00546FCB"/>
    <w:rsid w:val="00547D83"/>
    <w:rsid w:val="00550DF5"/>
    <w:rsid w:val="0055414E"/>
    <w:rsid w:val="00555D23"/>
    <w:rsid w:val="005613AF"/>
    <w:rsid w:val="005633B0"/>
    <w:rsid w:val="00563D64"/>
    <w:rsid w:val="00570B83"/>
    <w:rsid w:val="005710F2"/>
    <w:rsid w:val="005741DF"/>
    <w:rsid w:val="0057529C"/>
    <w:rsid w:val="005853F5"/>
    <w:rsid w:val="00585563"/>
    <w:rsid w:val="00593428"/>
    <w:rsid w:val="00596066"/>
    <w:rsid w:val="00596688"/>
    <w:rsid w:val="005A3632"/>
    <w:rsid w:val="005A545D"/>
    <w:rsid w:val="005B0218"/>
    <w:rsid w:val="005B3EB3"/>
    <w:rsid w:val="005B4BAF"/>
    <w:rsid w:val="005C21ED"/>
    <w:rsid w:val="005C3AFF"/>
    <w:rsid w:val="005C7252"/>
    <w:rsid w:val="005E0634"/>
    <w:rsid w:val="005F306E"/>
    <w:rsid w:val="005F4652"/>
    <w:rsid w:val="00612FF5"/>
    <w:rsid w:val="006172B9"/>
    <w:rsid w:val="00621A3A"/>
    <w:rsid w:val="00626BF9"/>
    <w:rsid w:val="00630323"/>
    <w:rsid w:val="00630565"/>
    <w:rsid w:val="006313AB"/>
    <w:rsid w:val="0064576C"/>
    <w:rsid w:val="006507C5"/>
    <w:rsid w:val="00652C6E"/>
    <w:rsid w:val="006578C6"/>
    <w:rsid w:val="00657B7C"/>
    <w:rsid w:val="006632DB"/>
    <w:rsid w:val="00671A2D"/>
    <w:rsid w:val="00681ED6"/>
    <w:rsid w:val="00684DB7"/>
    <w:rsid w:val="00684EB7"/>
    <w:rsid w:val="006919C8"/>
    <w:rsid w:val="00692DB2"/>
    <w:rsid w:val="00694626"/>
    <w:rsid w:val="006A33EC"/>
    <w:rsid w:val="006A3B41"/>
    <w:rsid w:val="006A3DC7"/>
    <w:rsid w:val="006B2015"/>
    <w:rsid w:val="006B399B"/>
    <w:rsid w:val="006B570F"/>
    <w:rsid w:val="006B588B"/>
    <w:rsid w:val="006C3E8D"/>
    <w:rsid w:val="006D2288"/>
    <w:rsid w:val="006E0CFA"/>
    <w:rsid w:val="006F0C93"/>
    <w:rsid w:val="006F1200"/>
    <w:rsid w:val="006F1CCE"/>
    <w:rsid w:val="006F4422"/>
    <w:rsid w:val="006F77B3"/>
    <w:rsid w:val="0070042A"/>
    <w:rsid w:val="00701278"/>
    <w:rsid w:val="0071072D"/>
    <w:rsid w:val="00712251"/>
    <w:rsid w:val="00717074"/>
    <w:rsid w:val="007178CB"/>
    <w:rsid w:val="007201F1"/>
    <w:rsid w:val="00721AB6"/>
    <w:rsid w:val="00726E63"/>
    <w:rsid w:val="007339AD"/>
    <w:rsid w:val="00733A05"/>
    <w:rsid w:val="00736559"/>
    <w:rsid w:val="00740375"/>
    <w:rsid w:val="007436CF"/>
    <w:rsid w:val="00746426"/>
    <w:rsid w:val="00746A3A"/>
    <w:rsid w:val="00747021"/>
    <w:rsid w:val="00752C85"/>
    <w:rsid w:val="00753733"/>
    <w:rsid w:val="00756DA0"/>
    <w:rsid w:val="0076051E"/>
    <w:rsid w:val="00761123"/>
    <w:rsid w:val="007647D2"/>
    <w:rsid w:val="00764CEB"/>
    <w:rsid w:val="00772C93"/>
    <w:rsid w:val="00774EE8"/>
    <w:rsid w:val="00776A14"/>
    <w:rsid w:val="007802B7"/>
    <w:rsid w:val="00786AD1"/>
    <w:rsid w:val="007921ED"/>
    <w:rsid w:val="00792D6E"/>
    <w:rsid w:val="007951E6"/>
    <w:rsid w:val="00796E58"/>
    <w:rsid w:val="007A1128"/>
    <w:rsid w:val="007A315C"/>
    <w:rsid w:val="007A4064"/>
    <w:rsid w:val="007A50C8"/>
    <w:rsid w:val="007A67D1"/>
    <w:rsid w:val="007B1490"/>
    <w:rsid w:val="007B6906"/>
    <w:rsid w:val="007C2215"/>
    <w:rsid w:val="007C343F"/>
    <w:rsid w:val="007D1107"/>
    <w:rsid w:val="007D7911"/>
    <w:rsid w:val="007E032B"/>
    <w:rsid w:val="007E4FAF"/>
    <w:rsid w:val="007E51C2"/>
    <w:rsid w:val="007E7701"/>
    <w:rsid w:val="007F1A29"/>
    <w:rsid w:val="00802B1D"/>
    <w:rsid w:val="008114CF"/>
    <w:rsid w:val="0082584E"/>
    <w:rsid w:val="00825B0E"/>
    <w:rsid w:val="00826A23"/>
    <w:rsid w:val="00837676"/>
    <w:rsid w:val="008414A0"/>
    <w:rsid w:val="00844CA3"/>
    <w:rsid w:val="00855601"/>
    <w:rsid w:val="008644B2"/>
    <w:rsid w:val="008677EF"/>
    <w:rsid w:val="00871CD8"/>
    <w:rsid w:val="00875E86"/>
    <w:rsid w:val="0087758A"/>
    <w:rsid w:val="00883BF1"/>
    <w:rsid w:val="00883F97"/>
    <w:rsid w:val="0088441D"/>
    <w:rsid w:val="008916D1"/>
    <w:rsid w:val="0089643E"/>
    <w:rsid w:val="008B3832"/>
    <w:rsid w:val="008C09A5"/>
    <w:rsid w:val="008C25A5"/>
    <w:rsid w:val="008C7905"/>
    <w:rsid w:val="008D32E4"/>
    <w:rsid w:val="008E00C9"/>
    <w:rsid w:val="008E1A23"/>
    <w:rsid w:val="008E30AA"/>
    <w:rsid w:val="008E56A5"/>
    <w:rsid w:val="008F19A3"/>
    <w:rsid w:val="008F2AD4"/>
    <w:rsid w:val="008F498D"/>
    <w:rsid w:val="00902A3F"/>
    <w:rsid w:val="009055CC"/>
    <w:rsid w:val="00911947"/>
    <w:rsid w:val="0091251B"/>
    <w:rsid w:val="00914C1E"/>
    <w:rsid w:val="00917FEF"/>
    <w:rsid w:val="009264D0"/>
    <w:rsid w:val="00926D6F"/>
    <w:rsid w:val="00927165"/>
    <w:rsid w:val="009279A9"/>
    <w:rsid w:val="009314D4"/>
    <w:rsid w:val="0093181E"/>
    <w:rsid w:val="00935AEC"/>
    <w:rsid w:val="00936504"/>
    <w:rsid w:val="00942884"/>
    <w:rsid w:val="00942FFE"/>
    <w:rsid w:val="009435CB"/>
    <w:rsid w:val="0094442B"/>
    <w:rsid w:val="00945127"/>
    <w:rsid w:val="00946FBB"/>
    <w:rsid w:val="009520E1"/>
    <w:rsid w:val="00954745"/>
    <w:rsid w:val="0095543B"/>
    <w:rsid w:val="00961DA6"/>
    <w:rsid w:val="00962B0A"/>
    <w:rsid w:val="00971135"/>
    <w:rsid w:val="0097561C"/>
    <w:rsid w:val="009761E6"/>
    <w:rsid w:val="00980FB6"/>
    <w:rsid w:val="00981ECF"/>
    <w:rsid w:val="00985F4A"/>
    <w:rsid w:val="00986FB3"/>
    <w:rsid w:val="00997202"/>
    <w:rsid w:val="009A131D"/>
    <w:rsid w:val="009A3F8B"/>
    <w:rsid w:val="009B0743"/>
    <w:rsid w:val="009B1FA3"/>
    <w:rsid w:val="009B5710"/>
    <w:rsid w:val="009B5EB7"/>
    <w:rsid w:val="009B681E"/>
    <w:rsid w:val="009C1C62"/>
    <w:rsid w:val="009C43A2"/>
    <w:rsid w:val="009C446E"/>
    <w:rsid w:val="009D28B1"/>
    <w:rsid w:val="009D5820"/>
    <w:rsid w:val="009D5E95"/>
    <w:rsid w:val="009D7C35"/>
    <w:rsid w:val="009F24F8"/>
    <w:rsid w:val="009F3605"/>
    <w:rsid w:val="009F5FFD"/>
    <w:rsid w:val="009F7EE6"/>
    <w:rsid w:val="00A00B00"/>
    <w:rsid w:val="00A014B8"/>
    <w:rsid w:val="00A026B3"/>
    <w:rsid w:val="00A0367E"/>
    <w:rsid w:val="00A04687"/>
    <w:rsid w:val="00A051D0"/>
    <w:rsid w:val="00A0768B"/>
    <w:rsid w:val="00A1137D"/>
    <w:rsid w:val="00A1190D"/>
    <w:rsid w:val="00A14BE4"/>
    <w:rsid w:val="00A15378"/>
    <w:rsid w:val="00A15F43"/>
    <w:rsid w:val="00A17E65"/>
    <w:rsid w:val="00A21775"/>
    <w:rsid w:val="00A2249A"/>
    <w:rsid w:val="00A22BA9"/>
    <w:rsid w:val="00A23258"/>
    <w:rsid w:val="00A243EB"/>
    <w:rsid w:val="00A40410"/>
    <w:rsid w:val="00A47567"/>
    <w:rsid w:val="00A52B33"/>
    <w:rsid w:val="00A6727F"/>
    <w:rsid w:val="00A70C48"/>
    <w:rsid w:val="00A728D3"/>
    <w:rsid w:val="00A75406"/>
    <w:rsid w:val="00A763A8"/>
    <w:rsid w:val="00A76A17"/>
    <w:rsid w:val="00A82002"/>
    <w:rsid w:val="00A87016"/>
    <w:rsid w:val="00A87284"/>
    <w:rsid w:val="00A92D26"/>
    <w:rsid w:val="00A9736D"/>
    <w:rsid w:val="00AA50F1"/>
    <w:rsid w:val="00AB0E62"/>
    <w:rsid w:val="00AB1118"/>
    <w:rsid w:val="00AB1274"/>
    <w:rsid w:val="00AC05B0"/>
    <w:rsid w:val="00AC2281"/>
    <w:rsid w:val="00AC3E29"/>
    <w:rsid w:val="00AD0406"/>
    <w:rsid w:val="00AD161D"/>
    <w:rsid w:val="00AD2894"/>
    <w:rsid w:val="00AD7D3E"/>
    <w:rsid w:val="00AE1B14"/>
    <w:rsid w:val="00AE2277"/>
    <w:rsid w:val="00AE340A"/>
    <w:rsid w:val="00AE3DF7"/>
    <w:rsid w:val="00AE6EAA"/>
    <w:rsid w:val="00AE74C3"/>
    <w:rsid w:val="00AF220A"/>
    <w:rsid w:val="00AF3DE3"/>
    <w:rsid w:val="00AF4CB0"/>
    <w:rsid w:val="00AF57CD"/>
    <w:rsid w:val="00AF6067"/>
    <w:rsid w:val="00AF764B"/>
    <w:rsid w:val="00B015EA"/>
    <w:rsid w:val="00B03FBC"/>
    <w:rsid w:val="00B04F2B"/>
    <w:rsid w:val="00B04FCF"/>
    <w:rsid w:val="00B0574C"/>
    <w:rsid w:val="00B21B1D"/>
    <w:rsid w:val="00B23781"/>
    <w:rsid w:val="00B25874"/>
    <w:rsid w:val="00B270E6"/>
    <w:rsid w:val="00B315A7"/>
    <w:rsid w:val="00B412A5"/>
    <w:rsid w:val="00B429BE"/>
    <w:rsid w:val="00B4646E"/>
    <w:rsid w:val="00B5156F"/>
    <w:rsid w:val="00B53206"/>
    <w:rsid w:val="00B61269"/>
    <w:rsid w:val="00B6150B"/>
    <w:rsid w:val="00B643A8"/>
    <w:rsid w:val="00B83B73"/>
    <w:rsid w:val="00B85BB7"/>
    <w:rsid w:val="00B87F81"/>
    <w:rsid w:val="00BA13A1"/>
    <w:rsid w:val="00BA5224"/>
    <w:rsid w:val="00BB285A"/>
    <w:rsid w:val="00BC229D"/>
    <w:rsid w:val="00BC2A59"/>
    <w:rsid w:val="00BC2BB2"/>
    <w:rsid w:val="00BD4039"/>
    <w:rsid w:val="00BD5C78"/>
    <w:rsid w:val="00BE1E3F"/>
    <w:rsid w:val="00BE6DF1"/>
    <w:rsid w:val="00BF1A9A"/>
    <w:rsid w:val="00BF3813"/>
    <w:rsid w:val="00C01D26"/>
    <w:rsid w:val="00C03B71"/>
    <w:rsid w:val="00C04E55"/>
    <w:rsid w:val="00C06642"/>
    <w:rsid w:val="00C107F6"/>
    <w:rsid w:val="00C122E3"/>
    <w:rsid w:val="00C20B1A"/>
    <w:rsid w:val="00C2455C"/>
    <w:rsid w:val="00C37D69"/>
    <w:rsid w:val="00C459C5"/>
    <w:rsid w:val="00C474E1"/>
    <w:rsid w:val="00C63523"/>
    <w:rsid w:val="00C72846"/>
    <w:rsid w:val="00C764C5"/>
    <w:rsid w:val="00C8751E"/>
    <w:rsid w:val="00C919B5"/>
    <w:rsid w:val="00C92249"/>
    <w:rsid w:val="00C92F68"/>
    <w:rsid w:val="00C93FF9"/>
    <w:rsid w:val="00C957B1"/>
    <w:rsid w:val="00CA624B"/>
    <w:rsid w:val="00CA7B6A"/>
    <w:rsid w:val="00CB3589"/>
    <w:rsid w:val="00CB5CF1"/>
    <w:rsid w:val="00CC40CF"/>
    <w:rsid w:val="00CC70DE"/>
    <w:rsid w:val="00CC7463"/>
    <w:rsid w:val="00CD59B5"/>
    <w:rsid w:val="00CE0B78"/>
    <w:rsid w:val="00CE3596"/>
    <w:rsid w:val="00CF0F9F"/>
    <w:rsid w:val="00CF4D8D"/>
    <w:rsid w:val="00D02F5F"/>
    <w:rsid w:val="00D03446"/>
    <w:rsid w:val="00D04941"/>
    <w:rsid w:val="00D11E7C"/>
    <w:rsid w:val="00D12A55"/>
    <w:rsid w:val="00D146F9"/>
    <w:rsid w:val="00D178B8"/>
    <w:rsid w:val="00D21CE5"/>
    <w:rsid w:val="00D22085"/>
    <w:rsid w:val="00D24D7D"/>
    <w:rsid w:val="00D26C97"/>
    <w:rsid w:val="00D26EB7"/>
    <w:rsid w:val="00D32B63"/>
    <w:rsid w:val="00D43B8D"/>
    <w:rsid w:val="00D51018"/>
    <w:rsid w:val="00D628C1"/>
    <w:rsid w:val="00D663B8"/>
    <w:rsid w:val="00D70E09"/>
    <w:rsid w:val="00D70EB6"/>
    <w:rsid w:val="00D72CF1"/>
    <w:rsid w:val="00D7342D"/>
    <w:rsid w:val="00D80C2B"/>
    <w:rsid w:val="00D84A7F"/>
    <w:rsid w:val="00D93AFD"/>
    <w:rsid w:val="00DA2223"/>
    <w:rsid w:val="00DB35B9"/>
    <w:rsid w:val="00DB38BB"/>
    <w:rsid w:val="00DC1D19"/>
    <w:rsid w:val="00DE27B5"/>
    <w:rsid w:val="00DE292A"/>
    <w:rsid w:val="00DE52FF"/>
    <w:rsid w:val="00DF7F7C"/>
    <w:rsid w:val="00E049E7"/>
    <w:rsid w:val="00E052A6"/>
    <w:rsid w:val="00E14251"/>
    <w:rsid w:val="00E16B04"/>
    <w:rsid w:val="00E244EB"/>
    <w:rsid w:val="00E268E5"/>
    <w:rsid w:val="00E30E79"/>
    <w:rsid w:val="00E32F30"/>
    <w:rsid w:val="00E3389C"/>
    <w:rsid w:val="00E3496E"/>
    <w:rsid w:val="00E45D18"/>
    <w:rsid w:val="00E47A3E"/>
    <w:rsid w:val="00E5059B"/>
    <w:rsid w:val="00E52255"/>
    <w:rsid w:val="00E5501E"/>
    <w:rsid w:val="00E565D8"/>
    <w:rsid w:val="00E57A1F"/>
    <w:rsid w:val="00E662B3"/>
    <w:rsid w:val="00E67742"/>
    <w:rsid w:val="00E70AC4"/>
    <w:rsid w:val="00E822AE"/>
    <w:rsid w:val="00E83468"/>
    <w:rsid w:val="00E8470A"/>
    <w:rsid w:val="00E86C23"/>
    <w:rsid w:val="00E938B3"/>
    <w:rsid w:val="00E94B7F"/>
    <w:rsid w:val="00EA181B"/>
    <w:rsid w:val="00EA3E79"/>
    <w:rsid w:val="00EA4E8C"/>
    <w:rsid w:val="00EA631C"/>
    <w:rsid w:val="00EA7F63"/>
    <w:rsid w:val="00EB2A11"/>
    <w:rsid w:val="00EB4250"/>
    <w:rsid w:val="00EB47A2"/>
    <w:rsid w:val="00EB6103"/>
    <w:rsid w:val="00EB7168"/>
    <w:rsid w:val="00EC071E"/>
    <w:rsid w:val="00EC2D14"/>
    <w:rsid w:val="00EC7B50"/>
    <w:rsid w:val="00ED1528"/>
    <w:rsid w:val="00ED5FDA"/>
    <w:rsid w:val="00EE030F"/>
    <w:rsid w:val="00EF1916"/>
    <w:rsid w:val="00EF782E"/>
    <w:rsid w:val="00EF7D04"/>
    <w:rsid w:val="00F02136"/>
    <w:rsid w:val="00F04412"/>
    <w:rsid w:val="00F14F28"/>
    <w:rsid w:val="00F16E3D"/>
    <w:rsid w:val="00F2134C"/>
    <w:rsid w:val="00F244C4"/>
    <w:rsid w:val="00F27CE7"/>
    <w:rsid w:val="00F329C1"/>
    <w:rsid w:val="00F342F9"/>
    <w:rsid w:val="00F3507E"/>
    <w:rsid w:val="00F37998"/>
    <w:rsid w:val="00F4055D"/>
    <w:rsid w:val="00F51BB3"/>
    <w:rsid w:val="00F54A7B"/>
    <w:rsid w:val="00F55239"/>
    <w:rsid w:val="00F552C9"/>
    <w:rsid w:val="00F57151"/>
    <w:rsid w:val="00F61702"/>
    <w:rsid w:val="00F633CA"/>
    <w:rsid w:val="00F65557"/>
    <w:rsid w:val="00F8087A"/>
    <w:rsid w:val="00F90FF6"/>
    <w:rsid w:val="00F924B9"/>
    <w:rsid w:val="00F9310D"/>
    <w:rsid w:val="00FA2B46"/>
    <w:rsid w:val="00FA3862"/>
    <w:rsid w:val="00FB1F9F"/>
    <w:rsid w:val="00FD4254"/>
    <w:rsid w:val="00FD6AA9"/>
    <w:rsid w:val="00FE2661"/>
    <w:rsid w:val="00FE4854"/>
    <w:rsid w:val="00FE6AEE"/>
    <w:rsid w:val="00FF3EA5"/>
    <w:rsid w:val="00FF426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40"/>
    <w:rPr>
      <w:sz w:val="24"/>
      <w:szCs w:val="24"/>
    </w:rPr>
  </w:style>
  <w:style w:type="paragraph" w:styleId="Heading2">
    <w:name w:val="heading 2"/>
    <w:basedOn w:val="Normal"/>
    <w:next w:val="Normal"/>
    <w:link w:val="Heading2Char"/>
    <w:uiPriority w:val="99"/>
    <w:qFormat/>
    <w:rsid w:val="00ED1528"/>
    <w:pPr>
      <w:keepNext/>
      <w:spacing w:line="360" w:lineRule="auto"/>
      <w:outlineLvl w:val="1"/>
    </w:pPr>
    <w:rPr>
      <w:b/>
      <w:bCs/>
    </w:rPr>
  </w:style>
  <w:style w:type="paragraph" w:styleId="Heading6">
    <w:name w:val="heading 6"/>
    <w:basedOn w:val="Normal"/>
    <w:next w:val="Normal"/>
    <w:link w:val="Heading6Char"/>
    <w:uiPriority w:val="99"/>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link w:val="Heading7Char"/>
    <w:uiPriority w:val="99"/>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02E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uiPriority w:val="9"/>
    <w:semiHidden/>
    <w:rsid w:val="00BF02E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F02E4"/>
    <w:rPr>
      <w:rFonts w:asciiTheme="minorHAnsi" w:eastAsiaTheme="minorEastAsia" w:hAnsiTheme="minorHAnsi" w:cstheme="minorBidi"/>
      <w:sz w:val="24"/>
      <w:szCs w:val="24"/>
    </w:rPr>
  </w:style>
  <w:style w:type="paragraph" w:styleId="BodyTextIndent">
    <w:name w:val="Body Text Indent"/>
    <w:basedOn w:val="Normal"/>
    <w:link w:val="BodyTextIndentChar"/>
    <w:uiPriority w:val="99"/>
    <w:rsid w:val="00ED1528"/>
    <w:pPr>
      <w:widowControl w:val="0"/>
      <w:autoSpaceDE w:val="0"/>
      <w:autoSpaceDN w:val="0"/>
      <w:adjustRightInd w:val="0"/>
      <w:ind w:left="720"/>
    </w:pPr>
  </w:style>
  <w:style w:type="character" w:customStyle="1" w:styleId="BodyTextIndentChar">
    <w:name w:val="Body Text Indent Char"/>
    <w:basedOn w:val="DefaultParagraphFont"/>
    <w:link w:val="BodyTextIndent"/>
    <w:uiPriority w:val="99"/>
    <w:semiHidden/>
    <w:rsid w:val="00BF02E4"/>
    <w:rPr>
      <w:sz w:val="24"/>
      <w:szCs w:val="24"/>
    </w:rPr>
  </w:style>
  <w:style w:type="paragraph" w:styleId="BodyText">
    <w:name w:val="Body Text"/>
    <w:basedOn w:val="Normal"/>
    <w:link w:val="BodyTextChar"/>
    <w:uiPriority w:val="99"/>
    <w:rsid w:val="00ED1528"/>
    <w:pPr>
      <w:tabs>
        <w:tab w:val="center" w:pos="4680"/>
      </w:tabs>
      <w:jc w:val="center"/>
    </w:pPr>
  </w:style>
  <w:style w:type="character" w:customStyle="1" w:styleId="BodyTextChar">
    <w:name w:val="Body Text Char"/>
    <w:basedOn w:val="DefaultParagraphFont"/>
    <w:link w:val="BodyText"/>
    <w:uiPriority w:val="99"/>
    <w:semiHidden/>
    <w:rsid w:val="00BF02E4"/>
    <w:rPr>
      <w:sz w:val="24"/>
      <w:szCs w:val="24"/>
    </w:rPr>
  </w:style>
  <w:style w:type="paragraph" w:styleId="BodyTextIndent2">
    <w:name w:val="Body Text Indent 2"/>
    <w:basedOn w:val="Normal"/>
    <w:link w:val="BodyTextIndent2Char"/>
    <w:uiPriority w:val="99"/>
    <w:rsid w:val="00ED1528"/>
    <w:pPr>
      <w:spacing w:line="360" w:lineRule="auto"/>
      <w:ind w:firstLine="720"/>
    </w:pPr>
  </w:style>
  <w:style w:type="character" w:customStyle="1" w:styleId="BodyTextIndent2Char">
    <w:name w:val="Body Text Indent 2 Char"/>
    <w:basedOn w:val="DefaultParagraphFont"/>
    <w:link w:val="BodyTextIndent2"/>
    <w:uiPriority w:val="99"/>
    <w:semiHidden/>
    <w:rsid w:val="00BF02E4"/>
    <w:rPr>
      <w:sz w:val="24"/>
      <w:szCs w:val="24"/>
    </w:rPr>
  </w:style>
  <w:style w:type="paragraph" w:styleId="Header">
    <w:name w:val="header"/>
    <w:basedOn w:val="Normal"/>
    <w:link w:val="HeaderChar"/>
    <w:uiPriority w:val="99"/>
    <w:rsid w:val="00ED1528"/>
    <w:pPr>
      <w:tabs>
        <w:tab w:val="center" w:pos="4320"/>
        <w:tab w:val="right" w:pos="8640"/>
      </w:tabs>
    </w:pPr>
  </w:style>
  <w:style w:type="character" w:customStyle="1" w:styleId="HeaderChar">
    <w:name w:val="Header Char"/>
    <w:basedOn w:val="DefaultParagraphFont"/>
    <w:link w:val="Header"/>
    <w:uiPriority w:val="99"/>
    <w:semiHidden/>
    <w:rsid w:val="00BF02E4"/>
    <w:rPr>
      <w:sz w:val="24"/>
      <w:szCs w:val="24"/>
    </w:rPr>
  </w:style>
  <w:style w:type="paragraph" w:styleId="Footer">
    <w:name w:val="footer"/>
    <w:basedOn w:val="Normal"/>
    <w:link w:val="FooterChar"/>
    <w:uiPriority w:val="99"/>
    <w:rsid w:val="00ED1528"/>
    <w:pPr>
      <w:tabs>
        <w:tab w:val="center" w:pos="4320"/>
        <w:tab w:val="right" w:pos="8640"/>
      </w:tabs>
    </w:pPr>
  </w:style>
  <w:style w:type="character" w:customStyle="1" w:styleId="FooterChar">
    <w:name w:val="Footer Char"/>
    <w:basedOn w:val="DefaultParagraphFont"/>
    <w:link w:val="Footer"/>
    <w:uiPriority w:val="99"/>
    <w:semiHidden/>
    <w:rsid w:val="00BF02E4"/>
    <w:rPr>
      <w:sz w:val="24"/>
      <w:szCs w:val="24"/>
    </w:rPr>
  </w:style>
  <w:style w:type="character" w:styleId="PageNumber">
    <w:name w:val="page number"/>
    <w:basedOn w:val="DefaultParagraphFont"/>
    <w:uiPriority w:val="99"/>
    <w:rsid w:val="00ED1528"/>
    <w:rPr>
      <w:rFonts w:cs="Times New Roman"/>
    </w:rPr>
  </w:style>
  <w:style w:type="paragraph" w:styleId="FootnoteText">
    <w:name w:val="footnote text"/>
    <w:basedOn w:val="Normal"/>
    <w:link w:val="FootnoteTextChar"/>
    <w:uiPriority w:val="99"/>
    <w:semiHidden/>
    <w:rsid w:val="00ED1528"/>
    <w:rPr>
      <w:sz w:val="20"/>
      <w:szCs w:val="20"/>
    </w:rPr>
  </w:style>
  <w:style w:type="character" w:customStyle="1" w:styleId="FootnoteTextChar">
    <w:name w:val="Footnote Text Char"/>
    <w:basedOn w:val="DefaultParagraphFont"/>
    <w:link w:val="FootnoteText"/>
    <w:uiPriority w:val="99"/>
    <w:semiHidden/>
    <w:locked/>
    <w:rsid w:val="001651FE"/>
    <w:rPr>
      <w:rFonts w:cs="Times New Roman"/>
    </w:rPr>
  </w:style>
  <w:style w:type="character" w:styleId="FootnoteReference">
    <w:name w:val="footnote reference"/>
    <w:basedOn w:val="DefaultParagraphFont"/>
    <w:uiPriority w:val="99"/>
    <w:rsid w:val="00ED1528"/>
    <w:rPr>
      <w:rFonts w:cs="Times New Roman"/>
      <w:vertAlign w:val="superscript"/>
    </w:rPr>
  </w:style>
  <w:style w:type="paragraph" w:styleId="BodyTextIndent3">
    <w:name w:val="Body Text Indent 3"/>
    <w:basedOn w:val="Normal"/>
    <w:link w:val="BodyTextIndent3Char"/>
    <w:uiPriority w:val="99"/>
    <w:rsid w:val="00ED1528"/>
    <w:pPr>
      <w:ind w:left="1440"/>
    </w:pPr>
  </w:style>
  <w:style w:type="character" w:customStyle="1" w:styleId="BodyTextIndent3Char">
    <w:name w:val="Body Text Indent 3 Char"/>
    <w:basedOn w:val="DefaultParagraphFont"/>
    <w:link w:val="BodyTextIndent3"/>
    <w:uiPriority w:val="99"/>
    <w:semiHidden/>
    <w:rsid w:val="00BF02E4"/>
    <w:rPr>
      <w:sz w:val="16"/>
      <w:szCs w:val="16"/>
    </w:rPr>
  </w:style>
  <w:style w:type="paragraph" w:styleId="ListParagraph">
    <w:name w:val="List Paragraph"/>
    <w:basedOn w:val="Normal"/>
    <w:uiPriority w:val="99"/>
    <w:qFormat/>
    <w:rsid w:val="00500E37"/>
    <w:pPr>
      <w:ind w:left="720"/>
    </w:pPr>
  </w:style>
  <w:style w:type="paragraph" w:styleId="BalloonText">
    <w:name w:val="Balloon Text"/>
    <w:basedOn w:val="Normal"/>
    <w:link w:val="BalloonTextChar"/>
    <w:uiPriority w:val="99"/>
    <w:semiHidden/>
    <w:rsid w:val="00ED1528"/>
    <w:rPr>
      <w:rFonts w:ascii="Tahoma" w:hAnsi="Tahoma" w:cs="Tahoma"/>
      <w:sz w:val="16"/>
      <w:szCs w:val="16"/>
    </w:rPr>
  </w:style>
  <w:style w:type="character" w:customStyle="1" w:styleId="BalloonTextChar">
    <w:name w:val="Balloon Text Char"/>
    <w:basedOn w:val="DefaultParagraphFont"/>
    <w:link w:val="BalloonText"/>
    <w:uiPriority w:val="99"/>
    <w:semiHidden/>
    <w:rsid w:val="00BF02E4"/>
    <w:rPr>
      <w:sz w:val="0"/>
      <w:szCs w:val="0"/>
    </w:rPr>
  </w:style>
  <w:style w:type="paragraph" w:customStyle="1" w:styleId="Numberedparagraph">
    <w:name w:val="Numbered paragraph"/>
    <w:basedOn w:val="Normal"/>
    <w:uiPriority w:val="99"/>
    <w:rsid w:val="00452C47"/>
    <w:pPr>
      <w:numPr>
        <w:numId w:val="10"/>
      </w:numPr>
      <w:spacing w:after="240"/>
    </w:pPr>
  </w:style>
  <w:style w:type="paragraph" w:customStyle="1" w:styleId="Headingtitlecaseletter">
    <w:name w:val="Heading titlecase letter"/>
    <w:basedOn w:val="Normal"/>
    <w:uiPriority w:val="99"/>
    <w:rsid w:val="00A47567"/>
    <w:pPr>
      <w:numPr>
        <w:numId w:val="22"/>
      </w:numPr>
      <w:ind w:left="720" w:hanging="720"/>
    </w:pPr>
    <w:rPr>
      <w:b/>
    </w:rPr>
  </w:style>
  <w:style w:type="paragraph" w:customStyle="1" w:styleId="HeadingRomanAllCap">
    <w:name w:val="Heading Roman All Cap"/>
    <w:basedOn w:val="Heading7"/>
    <w:uiPriority w:val="99"/>
    <w:rsid w:val="00407DAA"/>
    <w:pPr>
      <w:numPr>
        <w:numId w:val="1"/>
      </w:numPr>
      <w:spacing w:line="240" w:lineRule="auto"/>
    </w:pPr>
  </w:style>
  <w:style w:type="character" w:styleId="CommentReference">
    <w:name w:val="annotation reference"/>
    <w:basedOn w:val="DefaultParagraphFont"/>
    <w:uiPriority w:val="99"/>
    <w:rsid w:val="00701278"/>
    <w:rPr>
      <w:rFonts w:cs="Times New Roman"/>
      <w:sz w:val="16"/>
      <w:szCs w:val="16"/>
    </w:rPr>
  </w:style>
  <w:style w:type="paragraph" w:styleId="CommentText">
    <w:name w:val="annotation text"/>
    <w:basedOn w:val="Normal"/>
    <w:link w:val="CommentTextChar"/>
    <w:uiPriority w:val="99"/>
    <w:rsid w:val="00701278"/>
    <w:rPr>
      <w:sz w:val="20"/>
      <w:szCs w:val="20"/>
    </w:rPr>
  </w:style>
  <w:style w:type="character" w:customStyle="1" w:styleId="CommentTextChar">
    <w:name w:val="Comment Text Char"/>
    <w:basedOn w:val="DefaultParagraphFont"/>
    <w:link w:val="CommentText"/>
    <w:uiPriority w:val="99"/>
    <w:locked/>
    <w:rsid w:val="00701278"/>
    <w:rPr>
      <w:rFonts w:cs="Times New Roman"/>
    </w:rPr>
  </w:style>
  <w:style w:type="paragraph" w:styleId="CommentSubject">
    <w:name w:val="annotation subject"/>
    <w:basedOn w:val="CommentText"/>
    <w:next w:val="CommentText"/>
    <w:link w:val="CommentSubjectChar"/>
    <w:uiPriority w:val="99"/>
    <w:rsid w:val="00701278"/>
    <w:rPr>
      <w:b/>
      <w:bCs/>
    </w:rPr>
  </w:style>
  <w:style w:type="character" w:customStyle="1" w:styleId="CommentSubjectChar">
    <w:name w:val="Comment Subject Char"/>
    <w:basedOn w:val="CommentTextChar"/>
    <w:link w:val="CommentSubject"/>
    <w:uiPriority w:val="99"/>
    <w:locked/>
    <w:rsid w:val="00701278"/>
    <w:rPr>
      <w:rFonts w:cs="Times New Roman"/>
      <w:b/>
      <w:bCs/>
    </w:rPr>
  </w:style>
  <w:style w:type="character" w:customStyle="1" w:styleId="zzmpTrailerItem">
    <w:name w:val="zzmpTrailerItem"/>
    <w:basedOn w:val="DefaultParagraphFont"/>
    <w:uiPriority w:val="99"/>
    <w:rsid w:val="00AF6067"/>
    <w:rPr>
      <w:rFonts w:ascii="Arial" w:hAnsi="Arial" w:cs="Times New Roman"/>
      <w:noProof/>
      <w:color w:val="auto"/>
      <w:spacing w:val="0"/>
      <w:position w:val="0"/>
      <w:sz w:val="16"/>
      <w:szCs w:val="16"/>
      <w:u w:val="none"/>
      <w:effect w:val="none"/>
      <w:vertAlign w:val="baseline"/>
    </w:rPr>
  </w:style>
  <w:style w:type="paragraph" w:styleId="DocumentMap">
    <w:name w:val="Document Map"/>
    <w:basedOn w:val="Normal"/>
    <w:link w:val="DocumentMapChar"/>
    <w:uiPriority w:val="99"/>
    <w:rsid w:val="008C25A5"/>
    <w:rPr>
      <w:rFonts w:ascii="Tahoma" w:hAnsi="Tahoma" w:cs="Tahoma"/>
      <w:sz w:val="16"/>
      <w:szCs w:val="16"/>
    </w:rPr>
  </w:style>
  <w:style w:type="character" w:customStyle="1" w:styleId="DocumentMapChar">
    <w:name w:val="Document Map Char"/>
    <w:basedOn w:val="DefaultParagraphFont"/>
    <w:link w:val="DocumentMap"/>
    <w:uiPriority w:val="99"/>
    <w:locked/>
    <w:rsid w:val="008C25A5"/>
    <w:rPr>
      <w:rFonts w:ascii="Tahoma" w:hAnsi="Tahoma" w:cs="Tahoma"/>
      <w:sz w:val="16"/>
      <w:szCs w:val="16"/>
    </w:rPr>
  </w:style>
  <w:style w:type="paragraph" w:styleId="Revision">
    <w:name w:val="Revision"/>
    <w:hidden/>
    <w:uiPriority w:val="99"/>
    <w:semiHidden/>
    <w:rsid w:val="00476C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Agreement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2011-05-17T07:00:00+00:00</OpenedDate>
    <Date1 xmlns="dc463f71-b30c-4ab2-9473-d307f9d35888">2011-11-30T08:00:00+00:00</Date1>
    <IsDocumentOrder xmlns="dc463f71-b30c-4ab2-9473-d307f9d35888" xsi:nil="true"/>
    <IsHighlyConfidential xmlns="dc463f71-b30c-4ab2-9473-d307f9d35888">false</IsHighlyConfidential>
    <CaseCompanyNames xmlns="dc463f71-b30c-4ab2-9473-d307f9d35888">Lowper, Incorporated</CaseCompanyNames>
    <DocketNumber xmlns="dc463f71-b30c-4ab2-9473-d307f9d35888">110892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06000C4661BE145A6B79CC25CA248D2" ma:contentTypeVersion="143" ma:contentTypeDescription="" ma:contentTypeScope="" ma:versionID="be359db5dd8a5ed7896ded1137bacf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3274F6-3CE3-4597-ABD0-C5CA345156E1}"/>
</file>

<file path=customXml/itemProps2.xml><?xml version="1.0" encoding="utf-8"?>
<ds:datastoreItem xmlns:ds="http://schemas.openxmlformats.org/officeDocument/2006/customXml" ds:itemID="{8B936F44-D5DC-494A-ADD8-127FD06A048A}"/>
</file>

<file path=customXml/itemProps3.xml><?xml version="1.0" encoding="utf-8"?>
<ds:datastoreItem xmlns:ds="http://schemas.openxmlformats.org/officeDocument/2006/customXml" ds:itemID="{D3B75954-9E36-4C54-8DE3-5E738D22F1D1}"/>
</file>

<file path=customXml/itemProps4.xml><?xml version="1.0" encoding="utf-8"?>
<ds:datastoreItem xmlns:ds="http://schemas.openxmlformats.org/officeDocument/2006/customXml" ds:itemID="{A53292E9-27CC-4BCD-A89C-6841B6DB1F08}"/>
</file>

<file path=docProps/app.xml><?xml version="1.0" encoding="utf-8"?>
<Properties xmlns="http://schemas.openxmlformats.org/officeDocument/2006/extended-properties" xmlns:vt="http://schemas.openxmlformats.org/officeDocument/2006/docPropsVTypes">
  <Template>Normal.dotm</Template>
  <TotalTime>39</TotalTime>
  <Pages>6</Pages>
  <Words>1390</Words>
  <Characters>7769</Characters>
  <Application>Microsoft Office Word</Application>
  <DocSecurity>0</DocSecurity>
  <Lines>64</Lines>
  <Paragraphs>18</Paragraphs>
  <ScaleCrop>false</ScaleCrop>
  <Company>Washington Utilities and Transportation Commission</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Fassio, Michael (UTC)</dc:creator>
  <cp:keywords/>
  <dc:description/>
  <cp:lastModifiedBy>Jennifer Cameron-Rulkowski</cp:lastModifiedBy>
  <cp:revision>15</cp:revision>
  <cp:lastPrinted>2011-11-30T17:09:00Z</cp:lastPrinted>
  <dcterms:created xsi:type="dcterms:W3CDTF">2011-11-29T22:00:00Z</dcterms:created>
  <dcterms:modified xsi:type="dcterms:W3CDTF">2011-11-30T17:11:00Z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ContentTypeId">
    <vt:lpwstr>0x0101006E56B4D1795A2E4DB2F0B01679ED314A00106000C4661BE145A6B79CC25CA248D2</vt:lpwstr>
  </property>
  <property fmtid="{D5CDD505-2E9C-101B-9397-08002B2CF9AE}" pid="6" name="_docset_NoMedatataSyncRequired">
    <vt:lpwstr>False</vt:lpwstr>
  </property>
</Properties>
</file>