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AEA" w:rsidRDefault="00D9193A" w:rsidP="00D9193A">
      <w:pPr>
        <w:jc w:val="center"/>
      </w:pPr>
      <w:bookmarkStart w:id="0" w:name="_GoBack"/>
      <w:bookmarkEnd w:id="0"/>
      <w:r>
        <w:t>Biography of Gael Kantz</w:t>
      </w:r>
    </w:p>
    <w:p w:rsidR="00D9193A" w:rsidRDefault="00D9193A" w:rsidP="00D9193A">
      <w:pPr>
        <w:jc w:val="center"/>
      </w:pPr>
      <w:r>
        <w:t>Department of Health Office of Drinking Water Experience</w:t>
      </w:r>
    </w:p>
    <w:p w:rsidR="00D9193A" w:rsidRDefault="00D9193A" w:rsidP="00D9193A">
      <w:pPr>
        <w:jc w:val="center"/>
      </w:pPr>
    </w:p>
    <w:p w:rsidR="00D9193A" w:rsidRDefault="009813A4" w:rsidP="00D9193A">
      <w:pPr>
        <w:rPr>
          <w:b/>
        </w:rPr>
      </w:pPr>
      <w:r w:rsidRPr="009813A4">
        <w:rPr>
          <w:b/>
        </w:rPr>
        <w:t>December 2000- August 2002, Office Assistant Senior</w:t>
      </w:r>
      <w:r>
        <w:rPr>
          <w:b/>
        </w:rPr>
        <w:t>, Operator Certification Program</w:t>
      </w:r>
    </w:p>
    <w:p w:rsidR="009813A4" w:rsidRDefault="009813A4" w:rsidP="00D9193A">
      <w:r>
        <w:t>Duties included customer service, application processing, data entry and technical assistance</w:t>
      </w:r>
    </w:p>
    <w:p w:rsidR="009813A4" w:rsidRDefault="009813A4" w:rsidP="00D9193A"/>
    <w:p w:rsidR="009813A4" w:rsidRDefault="009813A4" w:rsidP="00D9193A">
      <w:pPr>
        <w:rPr>
          <w:b/>
        </w:rPr>
      </w:pPr>
      <w:r>
        <w:rPr>
          <w:b/>
        </w:rPr>
        <w:t>August 2002-March 2004, Environmental Technician, Operator Certification Program</w:t>
      </w:r>
    </w:p>
    <w:p w:rsidR="009813A4" w:rsidRDefault="009813A4" w:rsidP="00D9193A">
      <w:r>
        <w:t>Developed and maintain compliance tracking system, assist in completion of compliance documents, technical assistance to Public Water Systems and certified operators regarding the RCW’s and WAC’s, review and preparation of legal enforcement documents, review of applications for completeness and accuracy and technical data entry.</w:t>
      </w:r>
    </w:p>
    <w:p w:rsidR="009813A4" w:rsidRDefault="009813A4" w:rsidP="00D9193A"/>
    <w:p w:rsidR="009813A4" w:rsidRDefault="009813A4" w:rsidP="00D9193A">
      <w:pPr>
        <w:rPr>
          <w:b/>
        </w:rPr>
      </w:pPr>
      <w:r>
        <w:rPr>
          <w:b/>
        </w:rPr>
        <w:t>March 2004-October 2005, Environmental Specialist 1, Operator Certification Program</w:t>
      </w:r>
    </w:p>
    <w:p w:rsidR="009813A4" w:rsidRDefault="00CC4354" w:rsidP="00D9193A">
      <w:r>
        <w:t xml:space="preserve">Develop and maintain compliance tracking database, development of compliance tools for notification to Public Water System, technical assistance regarding RCW’s and WAC’s to Public Water Systems and certified operators, issuance of compliance documents, including Notice of Violations, Departmental Orders, Bilateral Compliance Agreements, Revised Bilateral Compliance Agreements, and Notice of Impositions of Penalties, issuance of temporary certifications, technical data entry, represent the Operator Certification in compliance meetings with the State </w:t>
      </w:r>
      <w:r w:rsidR="00B1201C">
        <w:t>c</w:t>
      </w:r>
      <w:r>
        <w:t>ompliance staff and EPA compliance st</w:t>
      </w:r>
      <w:r w:rsidR="00B1201C">
        <w:t>aff, produce compliance reports and</w:t>
      </w:r>
      <w:r>
        <w:t xml:space="preserve"> trouble shooting</w:t>
      </w:r>
      <w:r w:rsidR="00B1201C">
        <w:t xml:space="preserve"> of new data system regarding the Operator Certification Program and compliance programming.</w:t>
      </w:r>
    </w:p>
    <w:p w:rsidR="00B1201C" w:rsidRDefault="00B1201C" w:rsidP="00D9193A"/>
    <w:p w:rsidR="00B1201C" w:rsidRDefault="000014C6" w:rsidP="00D9193A">
      <w:pPr>
        <w:rPr>
          <w:b/>
        </w:rPr>
      </w:pPr>
      <w:r>
        <w:rPr>
          <w:b/>
        </w:rPr>
        <w:t>October 2005-December 2007</w:t>
      </w:r>
      <w:r w:rsidR="00B1201C">
        <w:rPr>
          <w:b/>
        </w:rPr>
        <w:t>, Environmental Specialist 2, Operator Certification Program</w:t>
      </w:r>
      <w:r w:rsidR="00657EFD">
        <w:rPr>
          <w:b/>
        </w:rPr>
        <w:t>, Certification Compliance Manager</w:t>
      </w:r>
    </w:p>
    <w:p w:rsidR="00B1201C" w:rsidRDefault="00B1201C" w:rsidP="00D9193A">
      <w:r>
        <w:t xml:space="preserve">Monitor and tracking of compliance status of public water systems regarding the Operator Certification Program, issuance of compliance documents, including Notice of Violations, Departmental Orders, Bilateral Compliance Agreements, Revised Bilateral Compliance Agreements, and Notice of Impositions of Penalties, managing the temporary certification program, managing the contract operator program, review and approval of contracts between contract operators and public water systems, schedule and lead bi-weekly compliance meetings, compilation of statistics for the annual EPA report, report to the Waterworks Operator Certification Advisory Committee, presentation at various Workshops and meetings, oversight </w:t>
      </w:r>
      <w:r w:rsidR="00657EFD">
        <w:t>of electronic data file system and participate in quarterly compliance meeting with other regional compliance staff and EPA compliance staff.</w:t>
      </w:r>
    </w:p>
    <w:p w:rsidR="00657EFD" w:rsidRDefault="00657EFD" w:rsidP="00D9193A"/>
    <w:p w:rsidR="00657EFD" w:rsidRDefault="000014C6" w:rsidP="00D9193A">
      <w:pPr>
        <w:rPr>
          <w:b/>
        </w:rPr>
      </w:pPr>
      <w:r>
        <w:rPr>
          <w:b/>
        </w:rPr>
        <w:t>December 2007</w:t>
      </w:r>
      <w:r w:rsidR="00657EFD">
        <w:rPr>
          <w:b/>
        </w:rPr>
        <w:t>-Current, Environmental Specialist 4, Southwest Regional Operations, Compliance Program Manager</w:t>
      </w:r>
    </w:p>
    <w:p w:rsidR="000014C6" w:rsidRDefault="000014C6" w:rsidP="00D9193A">
      <w:r>
        <w:t xml:space="preserve">Coordinate and implement the Office of Drinking Water’s compliance strategies as outlined in the statewide Compliance Matrix to ensure that all high public health risk violations are addressed in a timely manner and returned to compliance as soon as possible.  Manage and be responsible for complex compliance projects, including determination of appropriate enforcement documents to be issued and next steps for enforcement.  Develop and track detailed actions plans to outline roles and responsibilities to resolve compliance issues.  This includes coordinating drinking water staff, local government staff and others.  </w:t>
      </w:r>
      <w:r w:rsidR="003B6D9C">
        <w:t xml:space="preserve">Conducts monthly </w:t>
      </w:r>
      <w:r w:rsidR="003B6D9C">
        <w:lastRenderedPageBreak/>
        <w:t xml:space="preserve">compliance meeting with office managers, quarterly meetings with engineering and program staff, and participates in program staff team meetings.  </w:t>
      </w:r>
    </w:p>
    <w:p w:rsidR="003B6D9C" w:rsidRDefault="003B6D9C" w:rsidP="00D9193A"/>
    <w:p w:rsidR="00740DD7" w:rsidRDefault="003B6D9C" w:rsidP="00D9193A">
      <w:r>
        <w:t xml:space="preserve">Track and manage all enforcement actions, research files and </w:t>
      </w:r>
      <w:r w:rsidR="001A652E">
        <w:t xml:space="preserve">determine and </w:t>
      </w:r>
      <w:r>
        <w:t xml:space="preserve">produce appropriate enforcement documents such as Notice of Violations, Departmental Orders, Bilateral Compliance Agreements, Notice of Impositions of Penalties, and Stipulation and Agreed Orders.  Determine legal entities to issue compliance documents.  </w:t>
      </w:r>
      <w:proofErr w:type="gramStart"/>
      <w:r>
        <w:t>Represents the Southwest Regional Office in Statewide/ EPA compliance meetings.</w:t>
      </w:r>
      <w:proofErr w:type="gramEnd"/>
      <w:r>
        <w:t xml:space="preserve">  Provide assistance to Department of Justice in preparation </w:t>
      </w:r>
      <w:r w:rsidR="00740DD7">
        <w:t>of their Administrative Orders and other federal compliance actions by ensuring the accuracy of the federal data base, and providing background information on state enforcement actions.</w:t>
      </w:r>
    </w:p>
    <w:p w:rsidR="00740DD7" w:rsidRDefault="00740DD7" w:rsidP="00D9193A"/>
    <w:p w:rsidR="003B6D9C" w:rsidRDefault="00740DD7" w:rsidP="00D9193A">
      <w:proofErr w:type="gramStart"/>
      <w:r>
        <w:t>Conducts Sanitary Surveys to Public Water Systems.</w:t>
      </w:r>
      <w:proofErr w:type="gramEnd"/>
      <w:r>
        <w:t xml:space="preserve">  In doing Sanitary Surveys, provides technical assistance and ensures that deficiencies are identified and corrected.  </w:t>
      </w:r>
    </w:p>
    <w:p w:rsidR="00740DD7" w:rsidRDefault="00740DD7" w:rsidP="00D9193A"/>
    <w:p w:rsidR="00740DD7" w:rsidRPr="000014C6" w:rsidRDefault="00740DD7" w:rsidP="00D9193A">
      <w:r>
        <w:t xml:space="preserve">Train and mentor various individuals, including office staff, local health jurisdictions staff and operators/managers of public water system regarding the compliance and enforcement process.  This is done one on one or as group presentations.  </w:t>
      </w:r>
      <w:r w:rsidR="001A652E">
        <w:t>Represent</w:t>
      </w:r>
      <w:r>
        <w:t xml:space="preserve"> and testify for ODW at legal and public meetings as required.</w:t>
      </w:r>
    </w:p>
    <w:p w:rsidR="004848B8" w:rsidRPr="004848B8" w:rsidRDefault="004848B8" w:rsidP="00D9193A"/>
    <w:sectPr w:rsidR="004848B8" w:rsidRPr="004848B8" w:rsidSect="00705AE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A63" w:rsidRDefault="00A41A63" w:rsidP="00A41A63">
      <w:r>
        <w:separator/>
      </w:r>
    </w:p>
  </w:endnote>
  <w:endnote w:type="continuationSeparator" w:id="0">
    <w:p w:rsidR="00A41A63" w:rsidRDefault="00A41A63" w:rsidP="00A4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A63" w:rsidRDefault="00A41A63" w:rsidP="00A41A63">
    <w:pPr>
      <w:pStyle w:val="Footer"/>
      <w:jc w:val="right"/>
    </w:pPr>
    <w:r>
      <w:t xml:space="preserve">Page </w:t>
    </w:r>
    <w:r>
      <w:fldChar w:fldCharType="begin"/>
    </w:r>
    <w:r>
      <w:instrText xml:space="preserve"> PAGE   \* MERGEFORMAT </w:instrText>
    </w:r>
    <w:r>
      <w:fldChar w:fldCharType="separate"/>
    </w:r>
    <w:r w:rsidR="004F533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A63" w:rsidRDefault="00A41A63" w:rsidP="00A41A63">
      <w:r>
        <w:separator/>
      </w:r>
    </w:p>
  </w:footnote>
  <w:footnote w:type="continuationSeparator" w:id="0">
    <w:p w:rsidR="00A41A63" w:rsidRDefault="00A41A63" w:rsidP="00A41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A63" w:rsidRDefault="00A41A63" w:rsidP="00A41A63">
    <w:pPr>
      <w:pStyle w:val="Header"/>
      <w:tabs>
        <w:tab w:val="clear" w:pos="4680"/>
      </w:tabs>
      <w:ind w:left="7380"/>
    </w:pPr>
    <w:r>
      <w:t>Docket UW-1</w:t>
    </w:r>
    <w:r w:rsidR="004F5337">
      <w:t>02014</w:t>
    </w:r>
  </w:p>
  <w:p w:rsidR="00A41A63" w:rsidRDefault="00A41A63" w:rsidP="00A41A63">
    <w:pPr>
      <w:pStyle w:val="Header"/>
      <w:tabs>
        <w:tab w:val="clear" w:pos="4680"/>
      </w:tabs>
      <w:ind w:left="7380"/>
    </w:pPr>
    <w:r>
      <w:t>Exhibit No. ____</w:t>
    </w:r>
  </w:p>
  <w:p w:rsidR="00A41A63" w:rsidRDefault="00A41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3A"/>
    <w:rsid w:val="000014C6"/>
    <w:rsid w:val="0008356A"/>
    <w:rsid w:val="001A652E"/>
    <w:rsid w:val="002350F9"/>
    <w:rsid w:val="002A46A9"/>
    <w:rsid w:val="003A7905"/>
    <w:rsid w:val="003B6D9C"/>
    <w:rsid w:val="004848B8"/>
    <w:rsid w:val="004F5337"/>
    <w:rsid w:val="00657EFD"/>
    <w:rsid w:val="00705AEA"/>
    <w:rsid w:val="00722B56"/>
    <w:rsid w:val="00740DD7"/>
    <w:rsid w:val="007A6103"/>
    <w:rsid w:val="007D6F79"/>
    <w:rsid w:val="00943D1A"/>
    <w:rsid w:val="009813A4"/>
    <w:rsid w:val="009B3E3D"/>
    <w:rsid w:val="00A41A63"/>
    <w:rsid w:val="00B1201C"/>
    <w:rsid w:val="00BA02AB"/>
    <w:rsid w:val="00CC4354"/>
    <w:rsid w:val="00D07C6E"/>
    <w:rsid w:val="00D9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A63"/>
    <w:pPr>
      <w:tabs>
        <w:tab w:val="center" w:pos="4680"/>
        <w:tab w:val="right" w:pos="9360"/>
      </w:tabs>
    </w:pPr>
  </w:style>
  <w:style w:type="character" w:customStyle="1" w:styleId="HeaderChar">
    <w:name w:val="Header Char"/>
    <w:basedOn w:val="DefaultParagraphFont"/>
    <w:link w:val="Header"/>
    <w:uiPriority w:val="99"/>
    <w:rsid w:val="00A41A63"/>
  </w:style>
  <w:style w:type="paragraph" w:styleId="Footer">
    <w:name w:val="footer"/>
    <w:basedOn w:val="Normal"/>
    <w:link w:val="FooterChar"/>
    <w:uiPriority w:val="99"/>
    <w:unhideWhenUsed/>
    <w:rsid w:val="00A41A63"/>
    <w:pPr>
      <w:tabs>
        <w:tab w:val="center" w:pos="4680"/>
        <w:tab w:val="right" w:pos="9360"/>
      </w:tabs>
    </w:pPr>
  </w:style>
  <w:style w:type="character" w:customStyle="1" w:styleId="FooterChar">
    <w:name w:val="Footer Char"/>
    <w:basedOn w:val="DefaultParagraphFont"/>
    <w:link w:val="Footer"/>
    <w:uiPriority w:val="99"/>
    <w:rsid w:val="00A41A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A63"/>
    <w:pPr>
      <w:tabs>
        <w:tab w:val="center" w:pos="4680"/>
        <w:tab w:val="right" w:pos="9360"/>
      </w:tabs>
    </w:pPr>
  </w:style>
  <w:style w:type="character" w:customStyle="1" w:styleId="HeaderChar">
    <w:name w:val="Header Char"/>
    <w:basedOn w:val="DefaultParagraphFont"/>
    <w:link w:val="Header"/>
    <w:uiPriority w:val="99"/>
    <w:rsid w:val="00A41A63"/>
  </w:style>
  <w:style w:type="paragraph" w:styleId="Footer">
    <w:name w:val="footer"/>
    <w:basedOn w:val="Normal"/>
    <w:link w:val="FooterChar"/>
    <w:uiPriority w:val="99"/>
    <w:unhideWhenUsed/>
    <w:rsid w:val="00A41A63"/>
    <w:pPr>
      <w:tabs>
        <w:tab w:val="center" w:pos="4680"/>
        <w:tab w:val="right" w:pos="9360"/>
      </w:tabs>
    </w:pPr>
  </w:style>
  <w:style w:type="character" w:customStyle="1" w:styleId="FooterChar">
    <w:name w:val="Footer Char"/>
    <w:basedOn w:val="DefaultParagraphFont"/>
    <w:link w:val="Footer"/>
    <w:uiPriority w:val="99"/>
    <w:rsid w:val="00A4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Exhibit</DocumentSetType>
    <IsConfidential xmlns="dc463f71-b30c-4ab2-9473-d307f9d35888">false</IsConfidential>
    <AgendaOrder xmlns="dc463f71-b30c-4ab2-9473-d307f9d35888">false</AgendaOrder>
    <CaseType xmlns="dc463f71-b30c-4ab2-9473-d307f9d35888">Formal Complaint</CaseType>
    <IndustryCode xmlns="dc463f71-b30c-4ab2-9473-d307f9d35888">160</IndustryCode>
    <CaseStatus xmlns="dc463f71-b30c-4ab2-9473-d307f9d35888">Closed</CaseStatus>
    <OpenedDate xmlns="dc463f71-b30c-4ab2-9473-d307f9d35888">2010-12-16T08:00:00+00:00</OpenedDate>
    <Date1 xmlns="dc463f71-b30c-4ab2-9473-d307f9d35888">2011-05-31T07:00:00+00:00</Date1>
    <IsDocumentOrder xmlns="dc463f71-b30c-4ab2-9473-d307f9d35888" xsi:nil="true"/>
    <IsHighlyConfidential xmlns="dc463f71-b30c-4ab2-9473-d307f9d35888">false</IsHighlyConfidential>
    <CaseCompanyNames xmlns="dc463f71-b30c-4ab2-9473-d307f9d35888">Green Mountain H20</CaseCompanyNames>
    <DocketNumber xmlns="dc463f71-b30c-4ab2-9473-d307f9d35888">102014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12C5934E46E64DB3886857703E8BF7" ma:contentTypeVersion="131" ma:contentTypeDescription="" ma:contentTypeScope="" ma:versionID="35375befedae9fb324ec94c6a28c9c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66401EE-0AD3-405B-A150-50CA9B568978}"/>
</file>

<file path=customXml/itemProps2.xml><?xml version="1.0" encoding="utf-8"?>
<ds:datastoreItem xmlns:ds="http://schemas.openxmlformats.org/officeDocument/2006/customXml" ds:itemID="{4F518462-6374-4050-B400-D864B9B60C49}"/>
</file>

<file path=customXml/itemProps3.xml><?xml version="1.0" encoding="utf-8"?>
<ds:datastoreItem xmlns:ds="http://schemas.openxmlformats.org/officeDocument/2006/customXml" ds:itemID="{9B2EA306-485B-4CB2-8D7D-C72FDCC447C0}"/>
</file>

<file path=customXml/itemProps4.xml><?xml version="1.0" encoding="utf-8"?>
<ds:datastoreItem xmlns:ds="http://schemas.openxmlformats.org/officeDocument/2006/customXml" ds:itemID="{4F1658C1-DB3E-40A5-AD21-7C099FF859AF}"/>
</file>

<file path=docProps/app.xml><?xml version="1.0" encoding="utf-8"?>
<Properties xmlns="http://schemas.openxmlformats.org/officeDocument/2006/extended-properties" xmlns:vt="http://schemas.openxmlformats.org/officeDocument/2006/docPropsVTypes">
  <Template>Normal.dotm</Template>
  <TotalTime>3</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 Marie Kantz</dc:creator>
  <cp:keywords/>
  <dc:description/>
  <cp:lastModifiedBy>BDeMarco</cp:lastModifiedBy>
  <cp:revision>5</cp:revision>
  <cp:lastPrinted>2011-05-27T20:03:00Z</cp:lastPrinted>
  <dcterms:created xsi:type="dcterms:W3CDTF">2011-05-27T20:06:00Z</dcterms:created>
  <dcterms:modified xsi:type="dcterms:W3CDTF">2011-05-27T20:14:00Z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480282308</vt:i4>
  </property>
  <property fmtid="{D5CDD505-2E9C-101B-9397-08002B2CF9AE}" pid="3" name="_NewReviewCycle">
    <vt:lpwstr/>
  </property>
  <property fmtid="{D5CDD505-2E9C-101B-9397-08002B2CF9AE}" pid="4" name="_EmailSubject">
    <vt:lpwstr>Biographies of Brentlinger &amp; Kantz</vt:lpwstr>
  </property>
  <property fmtid="{D5CDD505-2E9C-101B-9397-08002B2CF9AE}" pid="5" name="_AuthorEmail">
    <vt:lpwstr>DoriJ@ATG.WA.GOV</vt:lpwstr>
  </property>
  <property fmtid="{D5CDD505-2E9C-101B-9397-08002B2CF9AE}" pid="6" name="_AuthorEmailDisplayName">
    <vt:lpwstr>Jaffe, Dori (ATG)</vt:lpwstr>
  </property>
  <property fmtid="{D5CDD505-2E9C-101B-9397-08002B2CF9AE}" pid="7" name="_ReviewingToolsShownOnce">
    <vt:lpwstr/>
  </property>
  <property fmtid="{D5CDD505-2E9C-101B-9397-08002B2CF9AE}" pid="8" name="ContentTypeId">
    <vt:lpwstr>0x0101006E56B4D1795A2E4DB2F0B01679ED314A00FE12C5934E46E64DB3886857703E8BF7</vt:lpwstr>
  </property>
  <property fmtid="{D5CDD505-2E9C-101B-9397-08002B2CF9AE}" pid="9" name="_docset_NoMedatataSyncRequired">
    <vt:lpwstr>False</vt:lpwstr>
  </property>
</Properties>
</file>