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54" w:rsidRPr="009D57C2" w:rsidRDefault="00DB2248" w:rsidP="00F73D54">
      <w:pPr>
        <w:pStyle w:val="Header"/>
        <w:tabs>
          <w:tab w:val="clear" w:pos="4320"/>
          <w:tab w:val="clear" w:pos="8640"/>
        </w:tabs>
        <w:jc w:val="center"/>
        <w:rPr>
          <w:rFonts w:ascii="Times New Roman" w:hAnsi="Times New Roman" w:cs="Times New Roman"/>
        </w:rPr>
      </w:pPr>
      <w:r w:rsidRPr="009D57C2">
        <w:rPr>
          <w:rFonts w:ascii="Times New Roman" w:hAnsi="Times New Roman" w:cs="Times New Roman"/>
        </w:rPr>
        <w:t>BEFORE THE WASHINGTON UTILITIES AND TRANSPORTATION COMMISSION</w:t>
      </w:r>
    </w:p>
    <w:p w:rsidR="00F73D54" w:rsidRPr="009D57C2" w:rsidRDefault="00F73D54" w:rsidP="00F73D54">
      <w:pPr>
        <w:pStyle w:val="Header"/>
        <w:rPr>
          <w:rFonts w:ascii="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rsidRPr="009D57C2" w:rsidTr="00F73D54">
        <w:tc>
          <w:tcPr>
            <w:tcW w:w="4410" w:type="dxa"/>
            <w:tcBorders>
              <w:top w:val="single" w:sz="6" w:space="0" w:color="FFFFFF"/>
              <w:left w:val="single" w:sz="6" w:space="0" w:color="FFFFFF"/>
              <w:bottom w:val="single" w:sz="7" w:space="0" w:color="000000"/>
              <w:right w:val="single" w:sz="6" w:space="0" w:color="FFFFFF"/>
            </w:tcBorders>
          </w:tcPr>
          <w:p w:rsidR="00AE76C1" w:rsidRPr="009D57C2" w:rsidRDefault="00AE76C1" w:rsidP="00AE76C1">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rsidR="00AE76C1" w:rsidRPr="009D57C2" w:rsidRDefault="00AE76C1" w:rsidP="00AE76C1">
            <w:pPr>
              <w:spacing w:line="240" w:lineRule="atLeast"/>
              <w:rPr>
                <w:rFonts w:ascii="Times New Roman" w:hAnsi="Times New Roman" w:cs="Times New Roman"/>
                <w:sz w:val="23"/>
                <w:szCs w:val="23"/>
              </w:rPr>
            </w:pPr>
          </w:p>
          <w:p w:rsidR="00AE76C1" w:rsidRPr="009D57C2" w:rsidRDefault="00AE76C1" w:rsidP="00AE76C1">
            <w:pPr>
              <w:spacing w:line="240" w:lineRule="atLeast"/>
              <w:ind w:left="1496"/>
              <w:rPr>
                <w:rFonts w:ascii="Times New Roman" w:hAnsi="Times New Roman" w:cs="Times New Roman"/>
                <w:szCs w:val="24"/>
              </w:rPr>
            </w:pPr>
            <w:r w:rsidRPr="009D57C2">
              <w:rPr>
                <w:rFonts w:ascii="Times New Roman" w:hAnsi="Times New Roman" w:cs="Times New Roman"/>
                <w:sz w:val="23"/>
                <w:szCs w:val="23"/>
              </w:rPr>
              <w:t>Petitioner and Complainant</w:t>
            </w:r>
            <w:r w:rsidRPr="009D57C2">
              <w:rPr>
                <w:rFonts w:ascii="Times New Roman" w:hAnsi="Times New Roman" w:cs="Times New Roman"/>
                <w:szCs w:val="24"/>
              </w:rPr>
              <w:t>,</w:t>
            </w:r>
          </w:p>
          <w:p w:rsidR="00AE76C1" w:rsidRPr="009D57C2" w:rsidRDefault="00AE76C1" w:rsidP="00AE76C1">
            <w:pPr>
              <w:spacing w:line="240" w:lineRule="atLeast"/>
              <w:ind w:left="1496"/>
              <w:rPr>
                <w:rFonts w:ascii="Times New Roman" w:hAnsi="Times New Roman" w:cs="Times New Roman"/>
                <w:sz w:val="18"/>
                <w:szCs w:val="24"/>
              </w:rPr>
            </w:pPr>
          </w:p>
          <w:p w:rsidR="00AE76C1" w:rsidRPr="009D57C2" w:rsidRDefault="00AE76C1" w:rsidP="00A975B6">
            <w:pPr>
              <w:spacing w:line="240" w:lineRule="atLeast"/>
              <w:ind w:left="56"/>
              <w:rPr>
                <w:rFonts w:ascii="Times New Roman" w:hAnsi="Times New Roman" w:cs="Times New Roman"/>
                <w:szCs w:val="24"/>
              </w:rPr>
            </w:pPr>
            <w:r w:rsidRPr="009D57C2">
              <w:rPr>
                <w:rFonts w:ascii="Times New Roman" w:hAnsi="Times New Roman" w:cs="Times New Roman"/>
                <w:szCs w:val="24"/>
              </w:rPr>
              <w:t>v.</w:t>
            </w:r>
          </w:p>
          <w:p w:rsidR="00AE76C1" w:rsidRPr="009D57C2" w:rsidRDefault="00AE76C1" w:rsidP="00AE76C1">
            <w:pPr>
              <w:spacing w:line="240" w:lineRule="atLeast"/>
              <w:ind w:left="686"/>
              <w:rPr>
                <w:rFonts w:ascii="Times New Roman" w:hAnsi="Times New Roman" w:cs="Times New Roman"/>
                <w:sz w:val="18"/>
                <w:szCs w:val="24"/>
              </w:rPr>
            </w:pPr>
          </w:p>
          <w:p w:rsidR="00AE76C1" w:rsidRPr="009D57C2" w:rsidRDefault="00AE76C1" w:rsidP="00AE76C1">
            <w:pPr>
              <w:spacing w:line="240" w:lineRule="atLeast"/>
              <w:ind w:left="56"/>
              <w:rPr>
                <w:rFonts w:ascii="Times New Roman" w:hAnsi="Times New Roman" w:cs="Times New Roman"/>
                <w:sz w:val="23"/>
                <w:szCs w:val="23"/>
              </w:rPr>
            </w:pPr>
            <w:r w:rsidRPr="009D57C2">
              <w:rPr>
                <w:rFonts w:ascii="Times New Roman" w:hAnsi="Times New Roman" w:cs="Times New Roman"/>
                <w:sz w:val="23"/>
                <w:szCs w:val="23"/>
              </w:rPr>
              <w:t>SPEEDISHUTTLE WASHINGTON, LLC,</w:t>
            </w:r>
          </w:p>
          <w:p w:rsidR="00AE76C1" w:rsidRPr="009D57C2" w:rsidRDefault="00AE76C1" w:rsidP="00AE76C1">
            <w:pPr>
              <w:spacing w:line="240" w:lineRule="atLeast"/>
              <w:ind w:left="56"/>
              <w:rPr>
                <w:rFonts w:ascii="Times New Roman" w:hAnsi="Times New Roman" w:cs="Times New Roman"/>
                <w:sz w:val="20"/>
                <w:szCs w:val="24"/>
              </w:rPr>
            </w:pPr>
          </w:p>
          <w:p w:rsidR="00F73D54" w:rsidRPr="009D57C2" w:rsidRDefault="0054117A" w:rsidP="00AE76C1">
            <w:pPr>
              <w:spacing w:line="240" w:lineRule="atLeast"/>
              <w:rPr>
                <w:rFonts w:ascii="Times New Roman" w:hAnsi="Times New Roman" w:cs="Times New Roman"/>
                <w:sz w:val="24"/>
                <w:szCs w:val="24"/>
              </w:rPr>
            </w:pPr>
            <w:r w:rsidRPr="009D57C2">
              <w:rPr>
                <w:rFonts w:ascii="Times New Roman" w:hAnsi="Times New Roman" w:cs="Times New Roman"/>
                <w:sz w:val="23"/>
                <w:szCs w:val="23"/>
              </w:rPr>
              <w:tab/>
            </w:r>
            <w:r w:rsidRPr="009D57C2">
              <w:rPr>
                <w:rFonts w:ascii="Times New Roman" w:hAnsi="Times New Roman" w:cs="Times New Roman"/>
                <w:sz w:val="23"/>
                <w:szCs w:val="23"/>
              </w:rPr>
              <w:tab/>
            </w:r>
            <w:r w:rsidR="00AE76C1" w:rsidRPr="009D57C2">
              <w:rPr>
                <w:rFonts w:ascii="Times New Roman" w:hAnsi="Times New Roman" w:cs="Times New Roman"/>
                <w:sz w:val="23"/>
                <w:szCs w:val="23"/>
              </w:rPr>
              <w:t>Respondent</w:t>
            </w:r>
            <w:r w:rsidR="00AE76C1" w:rsidRPr="009D57C2">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rsidR="00DA001C"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 xml:space="preserve">DOCKET </w:t>
            </w:r>
            <w:r w:rsidR="00DA001C" w:rsidRPr="009D57C2">
              <w:rPr>
                <w:rFonts w:ascii="Times New Roman" w:hAnsi="Times New Roman" w:cs="Times New Roman"/>
                <w:sz w:val="24"/>
                <w:szCs w:val="24"/>
              </w:rPr>
              <w:t>NOS</w:t>
            </w:r>
            <w:r w:rsidR="00B65F85" w:rsidRPr="009D57C2">
              <w:rPr>
                <w:rFonts w:ascii="Times New Roman" w:hAnsi="Times New Roman" w:cs="Times New Roman"/>
                <w:sz w:val="24"/>
                <w:szCs w:val="24"/>
              </w:rPr>
              <w:t>.</w:t>
            </w:r>
          </w:p>
          <w:p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TC-</w:t>
            </w:r>
            <w:r w:rsidR="00B60D73" w:rsidRPr="009D57C2">
              <w:rPr>
                <w:rFonts w:ascii="Times New Roman" w:hAnsi="Times New Roman" w:cs="Times New Roman"/>
                <w:sz w:val="24"/>
                <w:szCs w:val="24"/>
              </w:rPr>
              <w:t>143691</w:t>
            </w:r>
            <w:r w:rsidR="00374EAF">
              <w:rPr>
                <w:rFonts w:ascii="Times New Roman" w:hAnsi="Times New Roman" w:cs="Times New Roman"/>
                <w:sz w:val="24"/>
                <w:szCs w:val="24"/>
              </w:rPr>
              <w:t>,</w:t>
            </w:r>
            <w:r w:rsidR="00292FB1" w:rsidRPr="009D57C2">
              <w:rPr>
                <w:rFonts w:ascii="Times New Roman" w:hAnsi="Times New Roman" w:cs="Times New Roman"/>
                <w:sz w:val="24"/>
                <w:szCs w:val="24"/>
              </w:rPr>
              <w:t xml:space="preserve"> TC-16</w:t>
            </w:r>
            <w:r w:rsidR="00DA001C" w:rsidRPr="009D57C2">
              <w:rPr>
                <w:rFonts w:ascii="Times New Roman" w:hAnsi="Times New Roman" w:cs="Times New Roman"/>
                <w:sz w:val="24"/>
                <w:szCs w:val="24"/>
              </w:rPr>
              <w:t>0516</w:t>
            </w:r>
            <w:r w:rsidR="00374EAF">
              <w:rPr>
                <w:rFonts w:ascii="Times New Roman" w:hAnsi="Times New Roman" w:cs="Times New Roman"/>
                <w:sz w:val="24"/>
                <w:szCs w:val="24"/>
              </w:rPr>
              <w:t xml:space="preserve"> &amp; TC-161257</w:t>
            </w:r>
          </w:p>
          <w:p w:rsidR="00F73D54" w:rsidRPr="009D57C2" w:rsidRDefault="00F73D54" w:rsidP="00F73D54">
            <w:pPr>
              <w:rPr>
                <w:rFonts w:ascii="Times New Roman" w:hAnsi="Times New Roman" w:cs="Times New Roman"/>
                <w:sz w:val="24"/>
                <w:szCs w:val="24"/>
              </w:rPr>
            </w:pPr>
          </w:p>
          <w:p w:rsidR="00F73D54" w:rsidRPr="009D57C2" w:rsidRDefault="00F84DD8" w:rsidP="00886A0E">
            <w:pPr>
              <w:pStyle w:val="Title"/>
            </w:pPr>
            <w:r w:rsidRPr="009D57C2">
              <w:t>SPEEDISHUTTLE</w:t>
            </w:r>
            <w:r w:rsidR="000D0522" w:rsidRPr="009D57C2">
              <w:t xml:space="preserve"> WASHINGTON, LLC</w:t>
            </w:r>
            <w:r w:rsidRPr="009D57C2">
              <w:t xml:space="preserve">’S MOTION </w:t>
            </w:r>
            <w:r w:rsidR="00886A0E">
              <w:t>TO COMPEL DATA REQUEST RESPONSES TO SPEEDISHUTTLE’S SECOND SET OF DATA REQUESTS TO SHUTTLE EXPRESS, INC.</w:t>
            </w:r>
          </w:p>
        </w:tc>
      </w:tr>
      <w:tr w:rsidR="00A975B6" w:rsidRPr="009D57C2" w:rsidTr="00A975B6">
        <w:tc>
          <w:tcPr>
            <w:tcW w:w="4410" w:type="dxa"/>
            <w:tcBorders>
              <w:top w:val="single" w:sz="6" w:space="0" w:color="FFFFFF"/>
              <w:left w:val="single" w:sz="6" w:space="0" w:color="FFFFFF"/>
              <w:bottom w:val="single" w:sz="7" w:space="0" w:color="000000"/>
              <w:right w:val="single" w:sz="6" w:space="0" w:color="FFFFFF"/>
            </w:tcBorders>
          </w:tcPr>
          <w:p w:rsidR="00263C51" w:rsidRDefault="00263C51" w:rsidP="003C474E">
            <w:pPr>
              <w:spacing w:line="240" w:lineRule="atLeast"/>
              <w:rPr>
                <w:rFonts w:ascii="Times New Roman" w:hAnsi="Times New Roman" w:cs="Times New Roman"/>
                <w:sz w:val="23"/>
                <w:szCs w:val="23"/>
              </w:rPr>
            </w:pPr>
          </w:p>
          <w:p w:rsidR="00A975B6" w:rsidRPr="009D57C2" w:rsidRDefault="00A975B6" w:rsidP="003C474E">
            <w:pPr>
              <w:spacing w:line="240" w:lineRule="atLeast"/>
              <w:rPr>
                <w:rFonts w:ascii="Times New Roman" w:hAnsi="Times New Roman" w:cs="Times New Roman"/>
                <w:sz w:val="23"/>
                <w:szCs w:val="23"/>
              </w:rPr>
            </w:pPr>
            <w:r>
              <w:rPr>
                <w:rFonts w:ascii="Times New Roman" w:hAnsi="Times New Roman" w:cs="Times New Roman"/>
                <w:sz w:val="23"/>
                <w:szCs w:val="23"/>
              </w:rPr>
              <w:t>SPEEDISHUTTLE WASHINGTON LLC d/b/a SPEEDISHUTTLE SEATTLE</w:t>
            </w:r>
            <w:r w:rsidRPr="009D57C2">
              <w:rPr>
                <w:rFonts w:ascii="Times New Roman" w:hAnsi="Times New Roman" w:cs="Times New Roman"/>
                <w:sz w:val="23"/>
                <w:szCs w:val="23"/>
              </w:rPr>
              <w:t>,</w:t>
            </w:r>
          </w:p>
          <w:p w:rsidR="00A975B6" w:rsidRPr="009D57C2" w:rsidRDefault="00A975B6" w:rsidP="003C474E">
            <w:pPr>
              <w:spacing w:line="240" w:lineRule="atLeast"/>
              <w:rPr>
                <w:rFonts w:ascii="Times New Roman" w:hAnsi="Times New Roman" w:cs="Times New Roman"/>
                <w:sz w:val="23"/>
                <w:szCs w:val="23"/>
              </w:rPr>
            </w:pPr>
          </w:p>
          <w:p w:rsidR="00A975B6" w:rsidRPr="00A975B6" w:rsidRDefault="00A975B6" w:rsidP="00A975B6">
            <w:pPr>
              <w:spacing w:line="240" w:lineRule="atLeas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9D57C2">
              <w:rPr>
                <w:rFonts w:ascii="Times New Roman" w:hAnsi="Times New Roman" w:cs="Times New Roman"/>
                <w:sz w:val="23"/>
                <w:szCs w:val="23"/>
              </w:rPr>
              <w:t>Complainant</w:t>
            </w:r>
            <w:r w:rsidRPr="00A975B6">
              <w:rPr>
                <w:rFonts w:ascii="Times New Roman" w:hAnsi="Times New Roman" w:cs="Times New Roman"/>
                <w:sz w:val="23"/>
                <w:szCs w:val="23"/>
              </w:rPr>
              <w:t>,</w:t>
            </w:r>
          </w:p>
          <w:p w:rsidR="00A975B6" w:rsidRPr="00A975B6" w:rsidRDefault="00A975B6" w:rsidP="00A975B6">
            <w:pPr>
              <w:spacing w:line="240" w:lineRule="atLeast"/>
              <w:rPr>
                <w:rFonts w:ascii="Times New Roman" w:hAnsi="Times New Roman" w:cs="Times New Roman"/>
                <w:sz w:val="23"/>
                <w:szCs w:val="23"/>
              </w:rPr>
            </w:pPr>
          </w:p>
          <w:p w:rsidR="00A975B6" w:rsidRPr="00A975B6" w:rsidRDefault="00A975B6" w:rsidP="00A975B6">
            <w:pPr>
              <w:spacing w:line="240" w:lineRule="atLeast"/>
              <w:rPr>
                <w:rFonts w:ascii="Times New Roman" w:hAnsi="Times New Roman" w:cs="Times New Roman"/>
                <w:sz w:val="23"/>
                <w:szCs w:val="23"/>
              </w:rPr>
            </w:pPr>
            <w:r w:rsidRPr="00A975B6">
              <w:rPr>
                <w:rFonts w:ascii="Times New Roman" w:hAnsi="Times New Roman" w:cs="Times New Roman"/>
                <w:sz w:val="23"/>
                <w:szCs w:val="23"/>
              </w:rPr>
              <w:t>v.</w:t>
            </w:r>
          </w:p>
          <w:p w:rsidR="00A975B6" w:rsidRPr="00A975B6" w:rsidRDefault="00A975B6" w:rsidP="00A975B6">
            <w:pPr>
              <w:spacing w:line="240" w:lineRule="atLeast"/>
              <w:rPr>
                <w:rFonts w:ascii="Times New Roman" w:hAnsi="Times New Roman" w:cs="Times New Roman"/>
                <w:sz w:val="23"/>
                <w:szCs w:val="23"/>
              </w:rPr>
            </w:pPr>
          </w:p>
          <w:p w:rsidR="00A975B6" w:rsidRPr="009D57C2" w:rsidRDefault="00A975B6" w:rsidP="00A975B6">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rsidR="00A975B6" w:rsidRPr="00A975B6" w:rsidRDefault="00A975B6" w:rsidP="00A975B6">
            <w:pPr>
              <w:spacing w:line="240" w:lineRule="atLeast"/>
              <w:rPr>
                <w:rFonts w:ascii="Times New Roman" w:hAnsi="Times New Roman" w:cs="Times New Roman"/>
                <w:sz w:val="23"/>
                <w:szCs w:val="23"/>
              </w:rPr>
            </w:pPr>
          </w:p>
          <w:p w:rsidR="00A975B6" w:rsidRPr="00A975B6" w:rsidRDefault="00A975B6" w:rsidP="003C474E">
            <w:pPr>
              <w:spacing w:line="240" w:lineRule="atLeast"/>
              <w:rPr>
                <w:rFonts w:ascii="Times New Roman" w:hAnsi="Times New Roman" w:cs="Times New Roman"/>
                <w:sz w:val="23"/>
                <w:szCs w:val="23"/>
              </w:rPr>
            </w:pPr>
            <w:r w:rsidRPr="009D57C2">
              <w:rPr>
                <w:rFonts w:ascii="Times New Roman" w:hAnsi="Times New Roman" w:cs="Times New Roman"/>
                <w:sz w:val="23"/>
                <w:szCs w:val="23"/>
              </w:rPr>
              <w:tab/>
            </w:r>
            <w:r w:rsidRPr="009D57C2">
              <w:rPr>
                <w:rFonts w:ascii="Times New Roman" w:hAnsi="Times New Roman" w:cs="Times New Roman"/>
                <w:sz w:val="23"/>
                <w:szCs w:val="23"/>
              </w:rPr>
              <w:tab/>
              <w:t>Respondent</w:t>
            </w:r>
            <w:r w:rsidRPr="00A975B6">
              <w:rPr>
                <w:rFonts w:ascii="Times New Roman" w:hAnsi="Times New Roman" w:cs="Times New Roman"/>
                <w:sz w:val="23"/>
                <w:szCs w:val="23"/>
              </w:rPr>
              <w:t>.</w:t>
            </w:r>
          </w:p>
        </w:tc>
        <w:tc>
          <w:tcPr>
            <w:tcW w:w="4770" w:type="dxa"/>
            <w:tcBorders>
              <w:top w:val="single" w:sz="6" w:space="0" w:color="FFFFFF"/>
              <w:left w:val="single" w:sz="7" w:space="0" w:color="000000"/>
              <w:bottom w:val="single" w:sz="6" w:space="0" w:color="FFFFFF"/>
              <w:right w:val="single" w:sz="6" w:space="0" w:color="FFFFFF"/>
            </w:tcBorders>
          </w:tcPr>
          <w:p w:rsidR="00A975B6" w:rsidRPr="00A975B6" w:rsidRDefault="00A975B6" w:rsidP="00A975B6">
            <w:pPr>
              <w:rPr>
                <w:rFonts w:ascii="Times New Roman" w:hAnsi="Times New Roman" w:cs="Times New Roman"/>
                <w:sz w:val="24"/>
                <w:szCs w:val="24"/>
              </w:rPr>
            </w:pPr>
          </w:p>
        </w:tc>
      </w:tr>
    </w:tbl>
    <w:p w:rsidR="00886A0E" w:rsidRDefault="00886A0E" w:rsidP="007D0B88">
      <w:pPr>
        <w:pStyle w:val="Heading3"/>
        <w:numPr>
          <w:ilvl w:val="0"/>
          <w:numId w:val="0"/>
        </w:numPr>
        <w:rPr>
          <w:szCs w:val="24"/>
        </w:rPr>
      </w:pPr>
    </w:p>
    <w:p w:rsidR="008446C6" w:rsidRPr="008446C6" w:rsidRDefault="008446C6" w:rsidP="006B342F">
      <w:pPr>
        <w:pStyle w:val="Heading3"/>
        <w:rPr>
          <w:szCs w:val="24"/>
        </w:rPr>
      </w:pPr>
      <w:r>
        <w:t xml:space="preserve">Pursuant to </w:t>
      </w:r>
      <w:r w:rsidRPr="00A74EAC">
        <w:t xml:space="preserve">WAC </w:t>
      </w:r>
      <w:r>
        <w:t xml:space="preserve">480-07-375(1)(c) and </w:t>
      </w:r>
      <w:r w:rsidRPr="00A74EAC">
        <w:t>480-07-4</w:t>
      </w:r>
      <w:r>
        <w:t>05(3</w:t>
      </w:r>
      <w:r w:rsidRPr="00A74EAC">
        <w:t>)</w:t>
      </w:r>
      <w:r>
        <w:t xml:space="preserve">, Speedishuttle Washington, LLC (“Speedishuttle”) moves the Commission for an order overruling objections asserted by Shuttle Express, Inc. (“Shuttle Express”) and compelling Shuttle Express to provide complete responses to </w:t>
      </w:r>
      <w:r w:rsidR="00B44D55">
        <w:t>Second Data Requests of Speedishuttle Washington, LLC to Shuttle Express, Inc.</w:t>
      </w:r>
    </w:p>
    <w:p w:rsidR="006B342F" w:rsidRDefault="006B342F" w:rsidP="006B342F">
      <w:pPr>
        <w:pStyle w:val="Heading1"/>
        <w:numPr>
          <w:ilvl w:val="0"/>
          <w:numId w:val="15"/>
        </w:numPr>
        <w:tabs>
          <w:tab w:val="num" w:pos="0"/>
        </w:tabs>
        <w:rPr>
          <w:b/>
        </w:rPr>
      </w:pPr>
      <w:r>
        <w:rPr>
          <w:b/>
        </w:rPr>
        <w:t>relevant procedural background</w:t>
      </w:r>
    </w:p>
    <w:p w:rsidR="00780773" w:rsidRPr="00780773" w:rsidRDefault="00780773" w:rsidP="00780773">
      <w:pPr>
        <w:pStyle w:val="Heading3"/>
      </w:pPr>
      <w:r>
        <w:t>The UTC entered Order 15/08/05 revising the procedural schedule in this consolidated proceeding on January 18, 2017.  That procedural schedule</w:t>
      </w:r>
      <w:r w:rsidR="00D871BB">
        <w:t xml:space="preserve"> set a deadline of March 17, 2017 for Speedishuttle’s Opening Testimony.</w:t>
      </w:r>
    </w:p>
    <w:p w:rsidR="006B342F" w:rsidRDefault="006B342F" w:rsidP="006B342F">
      <w:pPr>
        <w:pStyle w:val="Heading3"/>
      </w:pPr>
      <w:r>
        <w:t>On January 20, 2017</w:t>
      </w:r>
      <w:r w:rsidR="00D871BB">
        <w:t>,</w:t>
      </w:r>
      <w:r>
        <w:t xml:space="preserve"> Speedishuttle served its Second Data Requests to Shuttle Express, Inc. which included 26 discrete data requests limited to the following topics: 1) Data Requests </w:t>
      </w:r>
      <w:r>
        <w:lastRenderedPageBreak/>
        <w:t>Relating to Unauthorized Commissions, Rebates and Payments, 2) Data Requests Relating to “Rescue Service</w:t>
      </w:r>
      <w:r w:rsidR="00E55E15">
        <w:t>,</w:t>
      </w:r>
      <w:r>
        <w:t>” and 3) Data Requests Relating to Shuttle Express’ Predatory Pricing Allegation, in View of Order 14.</w:t>
      </w:r>
      <w:r w:rsidR="009D4A6D">
        <w:t xml:space="preserve">  The latter category was served in order to seek additional information relevant to Shuttle Express’ “predatory pricing” complaint relative to Shuttle Express’ representations of that Complaint made in its Answer in Opposition to Respondent’s Motion for Summary Determination, filed January 10, 2017.</w:t>
      </w:r>
    </w:p>
    <w:p w:rsidR="00AF51E5" w:rsidRDefault="00AF51E5" w:rsidP="006B342F">
      <w:pPr>
        <w:pStyle w:val="Heading3"/>
      </w:pPr>
      <w:r>
        <w:t>On January 24, 2017, UTC Staff also served data requests to Shuttle Express. Those data requests related to the allegations made in Speedishuttle’s Complaint against Shuttle Express.</w:t>
      </w:r>
    </w:p>
    <w:p w:rsidR="006B342F" w:rsidRDefault="006B342F" w:rsidP="006B342F">
      <w:pPr>
        <w:pStyle w:val="Heading3"/>
      </w:pPr>
      <w:r>
        <w:t>On February 3, 2017</w:t>
      </w:r>
      <w:r w:rsidR="00AF51E5">
        <w:t>,</w:t>
      </w:r>
      <w:r>
        <w:t xml:space="preserve"> Shuttle Express served on Speedishuttle its Answers and Objections of Petitioner Shuttle Express, Inc.  A true and correct copy of Shuttle Express’ Answers and Objections, which include Speedishuttle’s Second Data Requests to Shuttle Express, are attached hereto as Exhibit A.</w:t>
      </w:r>
      <w:r w:rsidR="00AF51E5">
        <w:t xml:space="preserve">  Of the 26 discrete data requests served on Shuttle Express, Shuttle Express objected to every data request and</w:t>
      </w:r>
      <w:r w:rsidR="00545F25">
        <w:t xml:space="preserve"> provided </w:t>
      </w:r>
      <w:r w:rsidR="00FB6499">
        <w:t>sufficient</w:t>
      </w:r>
      <w:r w:rsidR="00545F25">
        <w:t xml:space="preserve"> responses to just 3 requests.  Many of the responses </w:t>
      </w:r>
      <w:r w:rsidR="00FB6499">
        <w:t>simply</w:t>
      </w:r>
      <w:r w:rsidR="00545F25">
        <w:t xml:space="preserve"> directed Speedishuttle to the responses Shuttle Express provided to UTC staff, who had not posed the same data requests as Speedishuttle.</w:t>
      </w:r>
      <w:r w:rsidR="003C01CC">
        <w:t xml:space="preserve">  Thus, those responses were also inadequate as to Speedishuttle’s requests.</w:t>
      </w:r>
    </w:p>
    <w:p w:rsidR="00E55E15" w:rsidRDefault="00AF51E5" w:rsidP="00E55E15">
      <w:pPr>
        <w:pStyle w:val="Heading3"/>
      </w:pPr>
      <w:r>
        <w:t>Also on February 3, 2017, Shuttle Express served responses to UTC Staff’s data requests.</w:t>
      </w:r>
      <w:r w:rsidR="00545F25">
        <w:t xml:space="preserve"> These data request responses provided some of the substantive information Speedishuttle sought, but not all.  A true and correct copy of Shuttle Express’ data request responses to UTC Staff are attached hereto as Exhibit B.</w:t>
      </w:r>
    </w:p>
    <w:p w:rsidR="00E55E15" w:rsidRDefault="00E55E15" w:rsidP="00E55E15">
      <w:pPr>
        <w:pStyle w:val="Heading2"/>
        <w:numPr>
          <w:ilvl w:val="0"/>
          <w:numId w:val="0"/>
        </w:numPr>
        <w:ind w:left="1260" w:hanging="360"/>
      </w:pPr>
      <w:bookmarkStart w:id="0" w:name="_GoBack"/>
      <w:bookmarkEnd w:id="0"/>
    </w:p>
    <w:p w:rsidR="006B342F" w:rsidRDefault="006B342F" w:rsidP="006B342F">
      <w:pPr>
        <w:pStyle w:val="Heading3"/>
      </w:pPr>
      <w:r>
        <w:t>On February 8, 2017, counsel for Speedishuttle sent an email to counsel for Shuttle Express</w:t>
      </w:r>
      <w:r w:rsidR="00AF51E5">
        <w:t xml:space="preserve"> attempting to confer</w:t>
      </w:r>
      <w:r w:rsidR="003C01CC">
        <w:t xml:space="preserve"> on Shuttle Express’ objections and responses to Speedishuttle’s data </w:t>
      </w:r>
      <w:r w:rsidR="003C01CC">
        <w:lastRenderedPageBreak/>
        <w:t>requests.  In the spirit of compromise and in order to elicit a more complete response from Shuttle Express, Speedishuttle offered to limit its requests in numerous ways.  After several communications between the parties</w:t>
      </w:r>
      <w:r w:rsidR="00C30C83">
        <w:t xml:space="preserve"> over the course of the following week</w:t>
      </w:r>
      <w:r w:rsidR="003C01CC">
        <w:t xml:space="preserve">, Shuttle Express made clear it would not provide even the more limited responses Speedishuttle had </w:t>
      </w:r>
      <w:r w:rsidR="00780773">
        <w:t>suggested in compromise</w:t>
      </w:r>
      <w:r w:rsidR="003C01CC">
        <w:t>.</w:t>
      </w:r>
      <w:r w:rsidR="00C30C83">
        <w:t xml:space="preserve">  Shuttle Expre</w:t>
      </w:r>
      <w:r w:rsidR="00FB6499">
        <w:t>ss did supplement one response</w:t>
      </w:r>
      <w:r w:rsidR="00C30C83">
        <w:t>, on February 13, 2017. That particular data request and response are not at issue in this motion.</w:t>
      </w:r>
    </w:p>
    <w:p w:rsidR="009B6860" w:rsidRDefault="009B6860" w:rsidP="006B342F">
      <w:pPr>
        <w:pStyle w:val="Heading3"/>
      </w:pPr>
      <w:r>
        <w:t>With time elapsing, Speedishuttle</w:t>
      </w:r>
      <w:r w:rsidR="004D097E">
        <w:t>,</w:t>
      </w:r>
      <w:r w:rsidR="00E55E15">
        <w:t xml:space="preserve"> while</w:t>
      </w:r>
      <w:r>
        <w:t xml:space="preserve"> mindful of </w:t>
      </w:r>
      <w:r w:rsidR="00E55E15">
        <w:t xml:space="preserve">the admonition against </w:t>
      </w:r>
      <w:r>
        <w:t>cumulative motion practice as referenced in Order 13/06/03, has little alternative now but to file this Motion to Compel.</w:t>
      </w:r>
    </w:p>
    <w:p w:rsidR="00D871BB" w:rsidRPr="00D871BB" w:rsidRDefault="00D871BB" w:rsidP="00D871BB">
      <w:pPr>
        <w:pStyle w:val="Heading1"/>
        <w:rPr>
          <w:b/>
        </w:rPr>
      </w:pPr>
      <w:r w:rsidRPr="00D871BB">
        <w:rPr>
          <w:b/>
        </w:rPr>
        <w:t>ARGUMENT</w:t>
      </w:r>
    </w:p>
    <w:p w:rsidR="00780773" w:rsidRDefault="009A3D63" w:rsidP="006B342F">
      <w:pPr>
        <w:pStyle w:val="Heading3"/>
      </w:pPr>
      <w:r>
        <w:t>Due to the limited time between the issuance of Order 15/08/05, by which the UTC revised the procedural schedule for this consolidated proceeding and the March 17, 2017 deadline for Speedishuttle to file Opening Testimony, Speedishuttle has sought to quickly obtain discovery from Shuttle Express relevant to Speedishuttle’s Complaint against Shuttle Express.  Because Shuttle Express objected without providing complete responses to the overwhelming majority of Speedishuttle’s data requests, Speedishuttle subsequently made an expeditious effort to confer with Shuttle Express in good faith in order to resolve the dispute of the parties.  That effort failed, but the time constraints on Speedishuttle remains. Thus, Speedishuttle finds it necessary to move to compel responses to the following data requests served to Shuttle Express:</w:t>
      </w:r>
    </w:p>
    <w:p w:rsidR="009D4A6D" w:rsidRDefault="00FB6499" w:rsidP="00FB6499">
      <w:pPr>
        <w:pStyle w:val="Heading2"/>
        <w:numPr>
          <w:ilvl w:val="0"/>
          <w:numId w:val="0"/>
        </w:numPr>
        <w:ind w:left="900"/>
        <w:rPr>
          <w:u w:val="none"/>
        </w:rPr>
      </w:pPr>
      <w:r>
        <w:rPr>
          <w:u w:val="none"/>
        </w:rPr>
        <w:t>A.</w:t>
      </w:r>
      <w:r>
        <w:rPr>
          <w:u w:val="none"/>
        </w:rPr>
        <w:tab/>
      </w:r>
      <w:r w:rsidR="009D4A6D">
        <w:rPr>
          <w:u w:val="none"/>
        </w:rPr>
        <w:t>Discovery on Unauthorized Commission Payments</w:t>
      </w:r>
    </w:p>
    <w:p w:rsidR="009D4A6D" w:rsidRPr="009D4A6D" w:rsidRDefault="009D4A6D" w:rsidP="009D4A6D">
      <w:pPr>
        <w:pStyle w:val="Heading3"/>
      </w:pPr>
      <w:r>
        <w:t xml:space="preserve">In its data request responses, Shuttle Express admitted it makes payments to hotel concierges pursuant to a referral agreement between Shuttle Express and the hotel concierge. However, Shuttle Express refused to provide the information by which Speedishuttle, and ultimately the </w:t>
      </w:r>
      <w:r>
        <w:lastRenderedPageBreak/>
        <w:t>UTC, can determine whether the persons receiving referral payments were operating with permission of the UTC.  The following requests are at issue in this Motion in this respect:</w:t>
      </w:r>
    </w:p>
    <w:p w:rsidR="009D4A6D" w:rsidRPr="009D4A6D" w:rsidRDefault="009D4A6D" w:rsidP="009D4A6D">
      <w:pPr>
        <w:pStyle w:val="ListParagraph"/>
      </w:pPr>
    </w:p>
    <w:p w:rsidR="00BD04C3" w:rsidRDefault="00BD04C3" w:rsidP="00BD04C3">
      <w:pPr>
        <w:pStyle w:val="Heading3"/>
        <w:tabs>
          <w:tab w:val="clear" w:pos="0"/>
        </w:tabs>
        <w:spacing w:line="240" w:lineRule="auto"/>
        <w:ind w:left="1440" w:right="1440" w:hanging="2160"/>
      </w:pPr>
      <w:r w:rsidRPr="005F5B4D">
        <w:rPr>
          <w:b/>
        </w:rPr>
        <w:t>Data Request No. 15.</w:t>
      </w:r>
      <w:r>
        <w:t xml:space="preserve">  Please identify each person (including entities and individuals) to whom you paid Unauthorized Commissions for referrals or bookings from January 1, 2013 to the present. Include in your description the name, address and phone number of each such person. </w:t>
      </w:r>
    </w:p>
    <w:p w:rsidR="00BD04C3" w:rsidRDefault="00BD04C3" w:rsidP="00BD04C3">
      <w:pPr>
        <w:pStyle w:val="StyleListParagraphLinespacingDouble"/>
        <w:numPr>
          <w:ilvl w:val="0"/>
          <w:numId w:val="0"/>
        </w:numPr>
        <w:spacing w:line="240" w:lineRule="auto"/>
        <w:ind w:left="1440" w:right="1440"/>
        <w:rPr>
          <w:szCs w:val="24"/>
        </w:rPr>
      </w:pPr>
      <w:r w:rsidRPr="00B1587F">
        <w:rPr>
          <w:b/>
        </w:rPr>
        <w:t xml:space="preserve">Data Request No. </w:t>
      </w:r>
      <w:r>
        <w:rPr>
          <w:b/>
        </w:rPr>
        <w:t>19</w:t>
      </w:r>
      <w:r w:rsidRPr="00B1587F">
        <w:rPr>
          <w:b/>
        </w:rPr>
        <w:t>.</w:t>
      </w:r>
      <w:r w:rsidRPr="00B1587F">
        <w:t xml:space="preserve">  </w:t>
      </w:r>
      <w:r>
        <w:t>For each person to whom Unauthorized Commissions have been paid during the period of January 1, 2013 to the present, p</w:t>
      </w:r>
      <w:r>
        <w:rPr>
          <w:szCs w:val="24"/>
        </w:rPr>
        <w:t>roduce documents from which the total commissions paid can be determined, including but not limited to cancelled checks, receipts reflecting payment, invoices, or other written requests for payment.</w:t>
      </w:r>
    </w:p>
    <w:p w:rsidR="00BD04C3" w:rsidRDefault="00BD04C3" w:rsidP="00BD04C3">
      <w:pPr>
        <w:pStyle w:val="StyleListParagraphLinespacingDouble"/>
        <w:numPr>
          <w:ilvl w:val="0"/>
          <w:numId w:val="0"/>
        </w:numPr>
        <w:spacing w:line="240" w:lineRule="auto"/>
        <w:ind w:left="1440" w:right="1440"/>
      </w:pPr>
    </w:p>
    <w:p w:rsidR="00BD04C3" w:rsidRDefault="00BD04C3" w:rsidP="00BD04C3">
      <w:pPr>
        <w:pStyle w:val="StyleListParagraphLinespacingDouble"/>
        <w:numPr>
          <w:ilvl w:val="0"/>
          <w:numId w:val="0"/>
        </w:numPr>
        <w:spacing w:line="240" w:lineRule="auto"/>
        <w:ind w:left="1440" w:right="1440"/>
      </w:pPr>
      <w:r w:rsidRPr="00B1587F">
        <w:rPr>
          <w:b/>
          <w:szCs w:val="24"/>
        </w:rPr>
        <w:t xml:space="preserve">Data Request No. </w:t>
      </w:r>
      <w:r>
        <w:rPr>
          <w:b/>
          <w:szCs w:val="24"/>
        </w:rPr>
        <w:t>20</w:t>
      </w:r>
      <w:r w:rsidRPr="00B1587F">
        <w:rPr>
          <w:b/>
          <w:szCs w:val="24"/>
        </w:rPr>
        <w:t xml:space="preserve">. </w:t>
      </w:r>
      <w:r>
        <w:rPr>
          <w:szCs w:val="24"/>
        </w:rPr>
        <w:t xml:space="preserve"> </w:t>
      </w:r>
      <w:r>
        <w:t>Describe the total numeric amount in dollars of all Unauthorized Commissions paid by Shuttle Express during the period of January 1, 2013 to the present.</w:t>
      </w:r>
    </w:p>
    <w:p w:rsidR="00BD04C3" w:rsidRDefault="00BD04C3" w:rsidP="00BD04C3">
      <w:pPr>
        <w:rPr>
          <w:color w:val="4D4D4F"/>
        </w:rPr>
      </w:pPr>
      <w:r>
        <w:rPr>
          <w:color w:val="4D4D4F"/>
        </w:rPr>
        <w:t> </w:t>
      </w:r>
    </w:p>
    <w:p w:rsidR="00DD5742" w:rsidRDefault="00BD04C3" w:rsidP="00BD04C3">
      <w:pPr>
        <w:pStyle w:val="Heading3"/>
      </w:pPr>
      <w:r>
        <w:t xml:space="preserve">By these requests Speedishuttle requested that Shuttle Express identify each person to whom Shuttle Express paid commissions during a stated time period and produce information which will reflect the total amount paid to each. </w:t>
      </w:r>
      <w:r w:rsidR="00DD5742">
        <w:t xml:space="preserve"> </w:t>
      </w:r>
    </w:p>
    <w:p w:rsidR="00DD5742" w:rsidRDefault="00DD5742" w:rsidP="00BD04C3">
      <w:pPr>
        <w:pStyle w:val="Heading3"/>
      </w:pPr>
      <w:r>
        <w:t>Shuttle Express objected that these requests sought irrelevant information.   Speedishuttle’s Complaint against Shuttle Express alleges that Shuttle Express made unlawful commission and or rebate payments in violation of state law.  These requests seek information by which it can be determined whether commission payments made by Shuttle Express were unlawful, and for those which were, the number of violations and total dollar amount of commission payments.  Thus, they are plainly relevant despite Shuttle Express’ continued contention otherwise.</w:t>
      </w:r>
    </w:p>
    <w:p w:rsidR="004C0C64" w:rsidRDefault="005345F9" w:rsidP="00BD04C3">
      <w:pPr>
        <w:pStyle w:val="Heading3"/>
      </w:pPr>
      <w:r>
        <w:t>Shuttle Express also objected</w:t>
      </w:r>
      <w:r w:rsidR="004C0C64">
        <w:t xml:space="preserve"> that these requests are overbroad.  In order that the Commission may determine whether commission payments made by Shuttle Express were truly paid to ticket </w:t>
      </w:r>
      <w:r w:rsidR="004C0C64">
        <w:lastRenderedPageBreak/>
        <w:t xml:space="preserve">agents under valid and approved ticket agent agreements, or were unauthorized commissions as alleged by Speedishuttle, sufficient information must be produced by Shuttle Express so that the persons paid commissions can first be compared to Shuttle Express’ UTC-approved ticket agent agreements, and the unapproved commissions then tallied and totaled.  Thus, this request is narrowly tailored to seek only the information </w:t>
      </w:r>
      <w:r w:rsidR="00FB6499">
        <w:t>necessary</w:t>
      </w:r>
      <w:r w:rsidR="004C0C64">
        <w:t xml:space="preserve"> to make that determination.</w:t>
      </w:r>
    </w:p>
    <w:p w:rsidR="00DD5742" w:rsidRDefault="004C0C64" w:rsidP="00BD04C3">
      <w:pPr>
        <w:pStyle w:val="Heading3"/>
      </w:pPr>
      <w:r>
        <w:t>Shuttle Express also object</w:t>
      </w:r>
      <w:r w:rsidR="005345F9">
        <w:t>ed</w:t>
      </w:r>
      <w:r>
        <w:t xml:space="preserve"> that these requests are burdensome.  </w:t>
      </w:r>
      <w:r w:rsidR="00DD5742">
        <w:t xml:space="preserve">However, beyond the specific example given by Speedishuttle in its Complaint, the evidence needed to establish the frequency of unlawful commission payments and total dollar amount of unlawful commission payments is </w:t>
      </w:r>
      <w:r>
        <w:t xml:space="preserve">exclusively </w:t>
      </w:r>
      <w:r w:rsidR="00DD5742">
        <w:t xml:space="preserve">in the possession of Shuttle Express.  Thus, </w:t>
      </w:r>
      <w:r>
        <w:t>any burden on Shuttle Exp</w:t>
      </w:r>
      <w:r w:rsidR="005345F9">
        <w:t>ress is outweighed by the need of Speedishuttle in obtaining</w:t>
      </w:r>
      <w:r>
        <w:t xml:space="preserve"> this information</w:t>
      </w:r>
      <w:r w:rsidR="00DD5742">
        <w:t xml:space="preserve">.  </w:t>
      </w:r>
    </w:p>
    <w:p w:rsidR="004C0C64" w:rsidRPr="00BD04C3" w:rsidRDefault="004C0C64" w:rsidP="004C0C64">
      <w:pPr>
        <w:pStyle w:val="Heading3"/>
        <w:rPr>
          <w:szCs w:val="24"/>
        </w:rPr>
      </w:pPr>
      <w:r>
        <w:t>Shuttle Express also object</w:t>
      </w:r>
      <w:r w:rsidR="005345F9">
        <w:t>ed</w:t>
      </w:r>
      <w:r>
        <w:t xml:space="preserve"> that the information requested is proprietary.  However, Shuttle Express’ ticket agent agreements must be filed with the Commission and are therefore a matter of public record.  Shuttle Express cannot </w:t>
      </w:r>
      <w:r w:rsidR="004D097E">
        <w:t>avoid</w:t>
      </w:r>
      <w:r w:rsidR="00FB6499">
        <w:t xml:space="preserve"> abiding</w:t>
      </w:r>
      <w:r>
        <w:t xml:space="preserve"> by Commission rules by failing to file commission agreements and then refuse to produce them on the basis that they are proprietary.  To be lawful they must be filed and once filed they are no longer proprietary. Thus, Shuttle Express’ position is baseless and its objections should be overruled.</w:t>
      </w:r>
    </w:p>
    <w:p w:rsidR="00E55E15" w:rsidRDefault="00FB6499" w:rsidP="004C0C64">
      <w:pPr>
        <w:pStyle w:val="Heading3"/>
      </w:pPr>
      <w:r>
        <w:t xml:space="preserve">Nevertheless, </w:t>
      </w:r>
      <w:r w:rsidR="00BD04C3">
        <w:t xml:space="preserve">Speedishuttle offered to compromise on </w:t>
      </w:r>
      <w:r w:rsidR="005345F9">
        <w:t>these</w:t>
      </w:r>
      <w:r w:rsidR="00BD04C3">
        <w:t xml:space="preserve"> request</w:t>
      </w:r>
      <w:r w:rsidR="005345F9">
        <w:t>s</w:t>
      </w:r>
      <w:r w:rsidR="00BD04C3">
        <w:t xml:space="preserve"> to some degree, but Shuttle Express refused to provide anything beyond the response it intends to provide to UTC Staff, which appears to be the Form 1099 documents Shuttle Express issued to a number of persons or </w:t>
      </w:r>
    </w:p>
    <w:p w:rsidR="004C0C64" w:rsidRDefault="00BD04C3" w:rsidP="00E55E15">
      <w:pPr>
        <w:pStyle w:val="Heading3"/>
        <w:numPr>
          <w:ilvl w:val="0"/>
          <w:numId w:val="0"/>
        </w:numPr>
      </w:pPr>
      <w:r>
        <w:t>entities. However, these documents have not been produced to Speedishuttle</w:t>
      </w:r>
      <w:r w:rsidR="004C0C64">
        <w:t xml:space="preserve"> and may be redacted in ways that will not </w:t>
      </w:r>
      <w:r w:rsidR="00FB6499">
        <w:t>enable</w:t>
      </w:r>
      <w:r w:rsidR="004C0C64">
        <w:t xml:space="preserve"> the Commission to resolve Speedishuttle’s Complaint, </w:t>
      </w:r>
      <w:r>
        <w:t>and the documents will not be produced for the entire time period requested by Speedishuttle.</w:t>
      </w:r>
      <w:r w:rsidR="004C0C64">
        <w:t xml:space="preserve"> </w:t>
      </w:r>
      <w:r w:rsidR="007269C6">
        <w:t xml:space="preserve">  </w:t>
      </w:r>
      <w:r w:rsidR="007269C6">
        <w:lastRenderedPageBreak/>
        <w:t xml:space="preserve">Moreover, </w:t>
      </w:r>
      <w:r w:rsidR="004D097E">
        <w:t xml:space="preserve">the IRS does not require the issuance of </w:t>
      </w:r>
      <w:r w:rsidR="007269C6">
        <w:t xml:space="preserve">Form 1099 documents </w:t>
      </w:r>
      <w:r w:rsidR="0059483F">
        <w:t>for</w:t>
      </w:r>
      <w:r w:rsidR="004D097E">
        <w:t xml:space="preserve"> cumulative</w:t>
      </w:r>
      <w:r w:rsidR="0059483F">
        <w:t xml:space="preserve"> payments of under $600.00.</w:t>
      </w:r>
      <w:r w:rsidR="0059483F">
        <w:rPr>
          <w:rStyle w:val="FootnoteReference"/>
        </w:rPr>
        <w:footnoteReference w:id="1"/>
      </w:r>
      <w:r w:rsidR="0059483F">
        <w:t xml:space="preserve">  </w:t>
      </w:r>
      <w:r w:rsidR="004D097E">
        <w:t xml:space="preserve">Many of the persons paid commissions by Shuttle Express might not receive a Form 1099.  Thus, by limiting its response to the </w:t>
      </w:r>
      <w:r w:rsidR="007269C6">
        <w:t xml:space="preserve">production of </w:t>
      </w:r>
      <w:r w:rsidR="004D097E">
        <w:t xml:space="preserve">Form </w:t>
      </w:r>
      <w:r w:rsidR="007269C6">
        <w:t xml:space="preserve">1099s </w:t>
      </w:r>
      <w:r w:rsidR="004D097E">
        <w:t xml:space="preserve">issued Shuttle Express may </w:t>
      </w:r>
      <w:r w:rsidR="00891636">
        <w:t>avoid</w:t>
      </w:r>
      <w:r w:rsidR="004D097E">
        <w:t xml:space="preserve"> providing a c</w:t>
      </w:r>
      <w:r w:rsidR="007269C6">
        <w:t xml:space="preserve">omplete response to the inquiry at issue.  </w:t>
      </w:r>
      <w:r w:rsidR="004C0C64">
        <w:t xml:space="preserve"> </w:t>
      </w:r>
      <w:r w:rsidR="00D93704">
        <w:t>Consequently</w:t>
      </w:r>
      <w:r w:rsidR="004C0C64">
        <w:t xml:space="preserve">, Speedishuttle seeks an order overruling Shuttle Express’ objections </w:t>
      </w:r>
      <w:r w:rsidR="005345F9">
        <w:t>to data requests 15, 19, and 20, and</w:t>
      </w:r>
      <w:r w:rsidR="004C0C64">
        <w:t xml:space="preserve"> ordering it to produc</w:t>
      </w:r>
      <w:r w:rsidR="00FB6499">
        <w:t>e</w:t>
      </w:r>
      <w:r w:rsidR="004C0C64">
        <w:t xml:space="preserve"> the information requested.</w:t>
      </w:r>
    </w:p>
    <w:p w:rsidR="009D4A6D" w:rsidRPr="009D4A6D" w:rsidRDefault="005345F9" w:rsidP="009D4A6D">
      <w:pPr>
        <w:pStyle w:val="Heading2"/>
        <w:ind w:left="720"/>
        <w:rPr>
          <w:u w:val="none"/>
        </w:rPr>
      </w:pPr>
      <w:r>
        <w:rPr>
          <w:u w:val="none"/>
        </w:rPr>
        <w:t xml:space="preserve">Data Requests Related to </w:t>
      </w:r>
      <w:r w:rsidR="009D4A6D" w:rsidRPr="009D4A6D">
        <w:rPr>
          <w:u w:val="none"/>
        </w:rPr>
        <w:t>Predatory Pricing Complaint</w:t>
      </w:r>
    </w:p>
    <w:p w:rsidR="004C0C64" w:rsidRDefault="009849B6" w:rsidP="004C0C64">
      <w:pPr>
        <w:pStyle w:val="Heading3"/>
      </w:pPr>
      <w:r>
        <w:t xml:space="preserve">Shuttle Express </w:t>
      </w:r>
      <w:r w:rsidR="008955E5">
        <w:t xml:space="preserve">asserted in its </w:t>
      </w:r>
      <w:r>
        <w:t xml:space="preserve">Complaint </w:t>
      </w:r>
      <w:r w:rsidR="008955E5">
        <w:t>that Speedishuttle engaged in</w:t>
      </w:r>
      <w:r>
        <w:t xml:space="preserve"> “predatory pricing” </w:t>
      </w:r>
      <w:r w:rsidR="00B43192">
        <w:t xml:space="preserve">based on </w:t>
      </w:r>
      <w:r w:rsidR="008955E5">
        <w:t xml:space="preserve">its </w:t>
      </w:r>
      <w:r w:rsidR="00B43192">
        <w:t>fares</w:t>
      </w:r>
      <w:r w:rsidR="008955E5">
        <w:t xml:space="preserve"> being</w:t>
      </w:r>
      <w:r w:rsidR="00B43192">
        <w:t xml:space="preserve"> below cost</w:t>
      </w:r>
      <w:r w:rsidR="008955E5">
        <w:t>.  Whether Speedishuttle engaged in predatory pricing as defined in federal law, was addressed in Speedishuttle’s Motion for Summary Determination</w:t>
      </w:r>
      <w:r>
        <w:t>.  Shuttle Express’ Answer in Opposition to Speedishuttle’s Motion for Summary Determination</w:t>
      </w:r>
      <w:r w:rsidR="005345F9">
        <w:t xml:space="preserve"> (“Answer in Opposition”) argued its </w:t>
      </w:r>
      <w:r w:rsidR="008955E5">
        <w:t>C</w:t>
      </w:r>
      <w:r w:rsidR="005345F9">
        <w:t xml:space="preserve">omplaint is not based upon federal standards for predatory pricing, and insisted instead that the UTC had </w:t>
      </w:r>
      <w:r w:rsidR="008955E5">
        <w:t>more plenary powers, which it asserted</w:t>
      </w:r>
      <w:r w:rsidR="005345F9">
        <w:t xml:space="preserve"> </w:t>
      </w:r>
      <w:r w:rsidR="008955E5">
        <w:t>as follows</w:t>
      </w:r>
      <w:r>
        <w:t>:</w:t>
      </w:r>
    </w:p>
    <w:p w:rsidR="00E55E15" w:rsidRDefault="009849B6" w:rsidP="009849B6">
      <w:pPr>
        <w:pStyle w:val="ListParagraph"/>
        <w:widowControl w:val="0"/>
        <w:spacing w:after="160"/>
        <w:ind w:left="1440" w:right="1440"/>
        <w:contextualSpacing w:val="0"/>
        <w:rPr>
          <w:rFonts w:cs="Times New Roman"/>
          <w:szCs w:val="24"/>
        </w:rPr>
      </w:pPr>
      <w:r w:rsidRPr="009B0F5D">
        <w:rPr>
          <w:rFonts w:cs="Times New Roman"/>
          <w:szCs w:val="24"/>
        </w:rPr>
        <w:t xml:space="preserve">Rates of regulated carriers must be must be just, fair, reasonable, and sufficient.”  RCW 81.28.010.  The Commission is well within its powers to find some or all of the rates of Speedishuttle are not “sufficient” based on the evidence submitted to date and Respondent’s admissions it is priced below cost.  Further, RCW 81.04.110 allows the Commission to take action upon complaint if, “the rates, charges, rules, regulations, or practices of [a carrier] are unreasonable, unremunerative, discriminatory, illegal, unfair, intending or tending to oppress the complainant.”  </w:t>
      </w:r>
      <w:r>
        <w:rPr>
          <w:rFonts w:cs="Times New Roman"/>
          <w:szCs w:val="24"/>
        </w:rPr>
        <w:t>T</w:t>
      </w:r>
      <w:r w:rsidRPr="009B0F5D">
        <w:rPr>
          <w:rFonts w:cs="Times New Roman"/>
          <w:szCs w:val="24"/>
        </w:rPr>
        <w:t>he foregoing discussion only touches on some of the other more blatant public interest issues raise</w:t>
      </w:r>
      <w:r>
        <w:rPr>
          <w:rFonts w:cs="Times New Roman"/>
          <w:szCs w:val="24"/>
        </w:rPr>
        <w:t>d</w:t>
      </w:r>
      <w:r w:rsidRPr="009B0F5D">
        <w:rPr>
          <w:rFonts w:cs="Times New Roman"/>
          <w:szCs w:val="24"/>
        </w:rPr>
        <w:t xml:space="preserve"> by the complaint and pre-filed testimony to </w:t>
      </w:r>
    </w:p>
    <w:p w:rsidR="009849B6" w:rsidRDefault="009849B6" w:rsidP="009849B6">
      <w:pPr>
        <w:pStyle w:val="ListParagraph"/>
        <w:widowControl w:val="0"/>
        <w:spacing w:after="160"/>
        <w:ind w:left="1440" w:right="1440"/>
        <w:contextualSpacing w:val="0"/>
        <w:rPr>
          <w:rFonts w:cs="Times New Roman"/>
          <w:szCs w:val="24"/>
        </w:rPr>
      </w:pPr>
      <w:r w:rsidRPr="009B0F5D">
        <w:rPr>
          <w:rFonts w:cs="Times New Roman"/>
          <w:szCs w:val="24"/>
        </w:rPr>
        <w:t>date.  M</w:t>
      </w:r>
      <w:r>
        <w:rPr>
          <w:rFonts w:cs="Times New Roman"/>
          <w:szCs w:val="24"/>
        </w:rPr>
        <w:t>uch more can be found in the pre-filed testimony and m</w:t>
      </w:r>
      <w:r w:rsidRPr="009B0F5D">
        <w:rPr>
          <w:rFonts w:cs="Times New Roman"/>
          <w:szCs w:val="24"/>
        </w:rPr>
        <w:t xml:space="preserve">ore will come out at the hearing.  </w:t>
      </w:r>
      <w:r>
        <w:rPr>
          <w:rFonts w:cs="Times New Roman"/>
          <w:szCs w:val="24"/>
        </w:rPr>
        <w:t>Operating below cost is a big part of the actions complained of, but the operating losses are inextricably intertwined with much broader issues.</w:t>
      </w:r>
      <w:r>
        <w:rPr>
          <w:rStyle w:val="FootnoteReference"/>
          <w:rFonts w:cs="Times New Roman"/>
          <w:szCs w:val="24"/>
        </w:rPr>
        <w:footnoteReference w:id="2"/>
      </w:r>
    </w:p>
    <w:p w:rsidR="00B43192" w:rsidRPr="009B0F5D" w:rsidRDefault="00B43192" w:rsidP="008955E5">
      <w:pPr>
        <w:pStyle w:val="ListParagraph"/>
        <w:widowControl w:val="0"/>
        <w:spacing w:after="160" w:line="480" w:lineRule="auto"/>
        <w:contextualSpacing w:val="0"/>
        <w:rPr>
          <w:rFonts w:cs="Times New Roman"/>
          <w:szCs w:val="24"/>
        </w:rPr>
      </w:pPr>
      <w:r>
        <w:rPr>
          <w:rFonts w:cs="Times New Roman"/>
          <w:szCs w:val="24"/>
        </w:rPr>
        <w:lastRenderedPageBreak/>
        <w:t>This statement is further</w:t>
      </w:r>
      <w:r w:rsidR="00B426AF">
        <w:rPr>
          <w:rFonts w:cs="Times New Roman"/>
          <w:szCs w:val="24"/>
        </w:rPr>
        <w:t xml:space="preserve"> explained in a footnote, by which Shuttle Express</w:t>
      </w:r>
      <w:r w:rsidR="008955E5">
        <w:rPr>
          <w:rFonts w:cs="Times New Roman"/>
          <w:szCs w:val="24"/>
        </w:rPr>
        <w:t xml:space="preserve"> now</w:t>
      </w:r>
      <w:r w:rsidR="00B426AF">
        <w:rPr>
          <w:rFonts w:cs="Times New Roman"/>
          <w:szCs w:val="24"/>
        </w:rPr>
        <w:t xml:space="preserve"> admits it is not necessarily seeking to raise Speedishuttle’s fares:</w:t>
      </w:r>
    </w:p>
    <w:p w:rsidR="009849B6" w:rsidRDefault="009849B6" w:rsidP="00B43192">
      <w:pPr>
        <w:pStyle w:val="Heading3"/>
        <w:numPr>
          <w:ilvl w:val="0"/>
          <w:numId w:val="0"/>
        </w:numPr>
        <w:spacing w:line="240" w:lineRule="auto"/>
        <w:ind w:left="1440" w:right="1440"/>
      </w:pPr>
      <w:r w:rsidRPr="004A473F">
        <w:t>To be clear, the remedy in this case is not necessarily to order Speedishuttle to raise all of its rates.  The heart of the problem is it is now clear that the total volume of share ride passengers in King County is not sufficient to support two carriers doing the same business and competing for the same passenger demographic.  Raising some (</w:t>
      </w:r>
      <w:r w:rsidRPr="004A473F">
        <w:rPr>
          <w:i/>
        </w:rPr>
        <w:t>e.g.</w:t>
      </w:r>
      <w:r w:rsidRPr="004A473F">
        <w:t xml:space="preserve"> downtown Seattle, which undercuts Shuttle Express) or all of Speedishuttle’s fares could be part of the relief requested and granted after the facts are fully developed at the hearing.  But it is likely that much broader relief is necessary to unwind the threat to the public interest that Speedishuttle’s entry has created in this challenging market.</w:t>
      </w:r>
      <w:r w:rsidR="00B426AF">
        <w:rPr>
          <w:rStyle w:val="FootnoteReference"/>
        </w:rPr>
        <w:footnoteReference w:id="3"/>
      </w:r>
    </w:p>
    <w:p w:rsidR="009849B6" w:rsidRDefault="00B426AF" w:rsidP="00B426AF">
      <w:pPr>
        <w:pStyle w:val="Heading3"/>
      </w:pPr>
      <w:r>
        <w:t>While never fully articulated in Shuttle Express’ Complaint, the</w:t>
      </w:r>
      <w:r w:rsidR="008955E5">
        <w:t xml:space="preserve"> evolving</w:t>
      </w:r>
      <w:r>
        <w:t xml:space="preserve"> position taken by Shuttle Express in its Answer </w:t>
      </w:r>
      <w:r w:rsidR="005345F9">
        <w:t>in Opposition</w:t>
      </w:r>
      <w:r>
        <w:t xml:space="preserve"> demonstrate</w:t>
      </w:r>
      <w:r w:rsidR="006A2ECA">
        <w:t>s</w:t>
      </w:r>
      <w:r>
        <w:t xml:space="preserve"> that Shuttle Express is not necessarily concerned with the level of the fares set by Speedishuttle.  </w:t>
      </w:r>
      <w:r w:rsidR="008955E5">
        <w:t xml:space="preserve">The gravamen of </w:t>
      </w:r>
      <w:r>
        <w:t>Shuttle Express’ complaint is</w:t>
      </w:r>
      <w:r w:rsidR="00FB6499">
        <w:t xml:space="preserve"> apparently</w:t>
      </w:r>
      <w:r>
        <w:t xml:space="preserve"> the loss of passengers, which it </w:t>
      </w:r>
      <w:r w:rsidR="00FB6499">
        <w:t xml:space="preserve">singularly </w:t>
      </w:r>
      <w:r>
        <w:t>attempts to attribute to Speedishuttle.</w:t>
      </w:r>
    </w:p>
    <w:p w:rsidR="00CE05BB" w:rsidRDefault="00CE05BB" w:rsidP="00B426AF">
      <w:pPr>
        <w:pStyle w:val="Heading3"/>
      </w:pPr>
      <w:r>
        <w:t>Setting that aside for this Motion, Shuttle Express’ stated basis for its Complaint –fares below cost—is overly simplistic and ignores reality through</w:t>
      </w:r>
      <w:r w:rsidR="008955E5">
        <w:t xml:space="preserve"> conspicuous</w:t>
      </w:r>
      <w:r>
        <w:t xml:space="preserve"> omission.  W</w:t>
      </w:r>
      <w:r w:rsidR="00B426AF">
        <w:t xml:space="preserve">hat is </w:t>
      </w:r>
      <w:r w:rsidR="00FB6499">
        <w:t xml:space="preserve">omitted </w:t>
      </w:r>
      <w:r w:rsidR="00B426AF">
        <w:t>by Shuttle Express</w:t>
      </w:r>
      <w:r w:rsidR="005345F9">
        <w:t xml:space="preserve"> </w:t>
      </w:r>
      <w:r w:rsidR="00B426AF">
        <w:t xml:space="preserve">is that the nature of the service at issue is share ride.  Share ride service operates much like public transportation in that </w:t>
      </w:r>
      <w:r w:rsidR="00FB6499">
        <w:t xml:space="preserve">isolated </w:t>
      </w:r>
      <w:r w:rsidR="00B426AF">
        <w:t>individual fares are not sufficient to exceed the cost of service</w:t>
      </w:r>
      <w:r w:rsidR="008955E5">
        <w:t>.  With share ride, m</w:t>
      </w:r>
      <w:r w:rsidR="00B426AF">
        <w:t xml:space="preserve">ultiple fares per trip are necessary to turn a profit.  </w:t>
      </w:r>
    </w:p>
    <w:p w:rsidR="006A2ECA" w:rsidRDefault="00AE1401" w:rsidP="00B426AF">
      <w:pPr>
        <w:pStyle w:val="Heading3"/>
      </w:pPr>
      <w:r>
        <w:t>For a share ride service</w:t>
      </w:r>
      <w:r w:rsidR="00FB1771">
        <w:t xml:space="preserve"> provider</w:t>
      </w:r>
      <w:r>
        <w:t xml:space="preserve"> to </w:t>
      </w:r>
      <w:r w:rsidR="00FB1771">
        <w:t>ensure</w:t>
      </w:r>
      <w:r>
        <w:t xml:space="preserve"> its fares will cover the </w:t>
      </w:r>
      <w:r w:rsidR="00FB1771">
        <w:t xml:space="preserve">average variable </w:t>
      </w:r>
      <w:r>
        <w:t>cost</w:t>
      </w:r>
      <w:r w:rsidR="00FB1771">
        <w:t xml:space="preserve"> (the additional </w:t>
      </w:r>
      <w:r w:rsidR="008955E5">
        <w:t xml:space="preserve">incremental </w:t>
      </w:r>
      <w:r w:rsidR="00FB1771">
        <w:t>cost of making a single trip)</w:t>
      </w:r>
      <w:r>
        <w:t xml:space="preserve"> of providing service, it must know </w:t>
      </w:r>
      <w:r w:rsidR="00FB1771">
        <w:t xml:space="preserve">how many passengers will ride on a particular trip </w:t>
      </w:r>
      <w:r>
        <w:t xml:space="preserve">before </w:t>
      </w:r>
      <w:r w:rsidR="00FB1771">
        <w:t xml:space="preserve">ever </w:t>
      </w:r>
      <w:r>
        <w:t>setting its fares.  This, however, is nearly</w:t>
      </w:r>
      <w:r w:rsidR="008955E5">
        <w:t>,</w:t>
      </w:r>
      <w:r>
        <w:t xml:space="preserve"> if </w:t>
      </w:r>
      <w:r>
        <w:lastRenderedPageBreak/>
        <w:t>not actually impossible, and therefore every share ride service provider is likely to experience instances during which service is provided at a loss for a particular trip.</w:t>
      </w:r>
      <w:r w:rsidR="00FB1771">
        <w:t xml:space="preserve"> </w:t>
      </w:r>
    </w:p>
    <w:p w:rsidR="00FB1771" w:rsidRDefault="00FB1771" w:rsidP="00B426AF">
      <w:pPr>
        <w:pStyle w:val="Heading3"/>
      </w:pPr>
      <w:r>
        <w:t xml:space="preserve">Considering this, and the intense competition regulated auto transportation companies face from non-regulated transportation companies, the reality is that </w:t>
      </w:r>
      <w:r w:rsidR="00976BDC">
        <w:t>what makes</w:t>
      </w:r>
      <w:r>
        <w:t xml:space="preserve"> a</w:t>
      </w:r>
      <w:r w:rsidR="00976BDC">
        <w:t xml:space="preserve"> door-to-door</w:t>
      </w:r>
      <w:r>
        <w:t xml:space="preserve"> share ride service profitable is a </w:t>
      </w:r>
      <w:r w:rsidR="008955E5">
        <w:t>complicated</w:t>
      </w:r>
      <w:r>
        <w:t xml:space="preserve"> issue which requires more than an analysis of total revenue compared to total cost.</w:t>
      </w:r>
      <w:r w:rsidR="000C3EA4">
        <w:rPr>
          <w:rStyle w:val="FootnoteReference"/>
        </w:rPr>
        <w:footnoteReference w:id="4"/>
      </w:r>
      <w:r w:rsidR="003C1451">
        <w:t xml:space="preserve">  </w:t>
      </w:r>
    </w:p>
    <w:p w:rsidR="00AE1401" w:rsidRDefault="00B426AF" w:rsidP="006A2ECA">
      <w:pPr>
        <w:pStyle w:val="Heading3"/>
      </w:pPr>
      <w:r>
        <w:t xml:space="preserve">Shuttle Express, in an apparent attempt to avoid </w:t>
      </w:r>
      <w:r w:rsidR="00FE3C13">
        <w:t xml:space="preserve">that </w:t>
      </w:r>
      <w:r>
        <w:t>reality, has attempted to establish its complaint case solely through</w:t>
      </w:r>
      <w:r w:rsidR="00FE3C13">
        <w:t xml:space="preserve"> the existence of Speedishuttle’s</w:t>
      </w:r>
      <w:r>
        <w:t xml:space="preserve"> operating losses.  </w:t>
      </w:r>
      <w:r w:rsidR="00AE1401">
        <w:t xml:space="preserve">This, however, does nothing to </w:t>
      </w:r>
      <w:r w:rsidR="008955E5">
        <w:t>reflect</w:t>
      </w:r>
      <w:r w:rsidR="00AE1401">
        <w:t xml:space="preserve"> </w:t>
      </w:r>
      <w:r w:rsidR="00527402">
        <w:t xml:space="preserve">how </w:t>
      </w:r>
      <w:r w:rsidR="00AE1401">
        <w:t>Speedishuttle’s fares are unfair, unjust, o</w:t>
      </w:r>
      <w:r w:rsidR="00FB1771">
        <w:t>r oppressive to Shuttle Express and should not be viewed as helpful to the Commission.</w:t>
      </w:r>
      <w:r w:rsidR="0046007A">
        <w:t xml:space="preserve">  What would be helpful to the Commission in determining what is </w:t>
      </w:r>
      <w:r w:rsidR="008955E5">
        <w:t>un</w:t>
      </w:r>
      <w:r w:rsidR="0046007A">
        <w:t xml:space="preserve">fair, </w:t>
      </w:r>
      <w:r w:rsidR="008955E5">
        <w:t>un</w:t>
      </w:r>
      <w:r w:rsidR="0046007A">
        <w:t xml:space="preserve">just and </w:t>
      </w:r>
      <w:r w:rsidR="008955E5">
        <w:t>oppressive (or the converse)</w:t>
      </w:r>
      <w:r w:rsidR="0046007A">
        <w:t xml:space="preserve"> to Shuttle Express, is information by which Speedishuttle’s fares-to-cost ratio can be compared to Shuttle Express’</w:t>
      </w:r>
      <w:r w:rsidR="00FB1771">
        <w:t xml:space="preserve"> fares-to-cost ratio for various market segments.</w:t>
      </w:r>
    </w:p>
    <w:p w:rsidR="00E55E15" w:rsidRDefault="00B426AF" w:rsidP="006A2ECA">
      <w:pPr>
        <w:pStyle w:val="Heading3"/>
      </w:pPr>
      <w:r>
        <w:t>In that regard, Shuttle Express</w:t>
      </w:r>
      <w:r w:rsidR="005345F9">
        <w:t xml:space="preserve"> sought</w:t>
      </w:r>
      <w:r>
        <w:t xml:space="preserve"> discovery from Speedishuttle </w:t>
      </w:r>
      <w:r w:rsidR="005345F9">
        <w:t xml:space="preserve">on its financial data, and more specifically, it </w:t>
      </w:r>
      <w:r>
        <w:t>requested a financial statement to show its costs and revenues.  That information was proprietary, but nonetheless Speedishuttle produced it pursuant to a confidentiality agreement which protects the information from public disclosure.</w:t>
      </w:r>
      <w:r w:rsidR="00FE3C13">
        <w:t xml:space="preserve">  Shuttle </w:t>
      </w:r>
    </w:p>
    <w:p w:rsidR="00B426AF" w:rsidRDefault="00FE3C13" w:rsidP="00E55E15">
      <w:pPr>
        <w:pStyle w:val="Heading3"/>
        <w:numPr>
          <w:ilvl w:val="0"/>
          <w:numId w:val="0"/>
        </w:numPr>
      </w:pPr>
      <w:r>
        <w:t>Express</w:t>
      </w:r>
      <w:r w:rsidR="005345F9">
        <w:t>,</w:t>
      </w:r>
      <w:r>
        <w:t xml:space="preserve"> in turn</w:t>
      </w:r>
      <w:r w:rsidR="005345F9">
        <w:t>,</w:t>
      </w:r>
      <w:r>
        <w:t xml:space="preserve"> </w:t>
      </w:r>
      <w:r w:rsidR="008955E5">
        <w:t xml:space="preserve">later </w:t>
      </w:r>
      <w:r>
        <w:t>trumpeted that it proved that Speedishuttle’s fares were unfair and oppressive to Shuttle Express.  However, once again, Shuttle Express may</w:t>
      </w:r>
      <w:r w:rsidR="008955E5">
        <w:t xml:space="preserve"> possibly</w:t>
      </w:r>
      <w:r>
        <w:t xml:space="preserve"> be operating at an even lower fare-to-cost ratio than Speedishuttle.  Thus, </w:t>
      </w:r>
      <w:r w:rsidR="006A2ECA">
        <w:t>Speedishuttle sought responses to the following requests:</w:t>
      </w:r>
    </w:p>
    <w:p w:rsidR="004C0C64" w:rsidRPr="00634389" w:rsidRDefault="004C0C64" w:rsidP="004C0C64">
      <w:pPr>
        <w:spacing w:after="240"/>
        <w:ind w:left="1440" w:right="1440"/>
        <w:rPr>
          <w:rFonts w:ascii="Times New Roman" w:hAnsi="Times New Roman" w:cs="Times New Roman"/>
          <w:sz w:val="24"/>
          <w:szCs w:val="24"/>
        </w:rPr>
      </w:pPr>
      <w:r w:rsidRPr="00634389">
        <w:rPr>
          <w:rFonts w:ascii="Times New Roman" w:hAnsi="Times New Roman" w:cs="Times New Roman"/>
          <w:b/>
          <w:sz w:val="24"/>
          <w:szCs w:val="24"/>
        </w:rPr>
        <w:lastRenderedPageBreak/>
        <w:t>Data Request No. 3</w:t>
      </w:r>
      <w:r>
        <w:rPr>
          <w:rFonts w:ascii="Times New Roman" w:hAnsi="Times New Roman" w:cs="Times New Roman"/>
          <w:b/>
          <w:sz w:val="24"/>
          <w:szCs w:val="24"/>
        </w:rPr>
        <w:t>1</w:t>
      </w:r>
      <w:r w:rsidRPr="00634389">
        <w:rPr>
          <w:rFonts w:ascii="Times New Roman" w:hAnsi="Times New Roman" w:cs="Times New Roman"/>
          <w:sz w:val="24"/>
          <w:szCs w:val="24"/>
        </w:rPr>
        <w:t>.  Describe separately Shuttle Express’ average variable cost for providing a door-to-door share ride trip from Sea</w:t>
      </w:r>
      <w:r>
        <w:rPr>
          <w:rFonts w:ascii="Times New Roman" w:hAnsi="Times New Roman" w:cs="Times New Roman"/>
          <w:sz w:val="24"/>
          <w:szCs w:val="24"/>
        </w:rPr>
        <w:t>-</w:t>
      </w:r>
      <w:r w:rsidRPr="00634389">
        <w:rPr>
          <w:rFonts w:ascii="Times New Roman" w:hAnsi="Times New Roman" w:cs="Times New Roman"/>
          <w:sz w:val="24"/>
          <w:szCs w:val="24"/>
        </w:rPr>
        <w:t>Tac Airport to each of the following locations: downtown Seattle; downtown Bellevue; and Sammamish, Washington.</w:t>
      </w:r>
    </w:p>
    <w:p w:rsidR="004C0C64" w:rsidRPr="00634389" w:rsidRDefault="004C0C64" w:rsidP="004C0C64">
      <w:pPr>
        <w:spacing w:after="240"/>
        <w:ind w:left="1440" w:right="1440"/>
        <w:rPr>
          <w:rFonts w:ascii="Times New Roman" w:hAnsi="Times New Roman" w:cs="Times New Roman"/>
          <w:sz w:val="24"/>
          <w:szCs w:val="24"/>
        </w:rPr>
      </w:pPr>
      <w:r w:rsidRPr="00634389">
        <w:rPr>
          <w:rFonts w:ascii="Times New Roman" w:hAnsi="Times New Roman" w:cs="Times New Roman"/>
          <w:b/>
          <w:sz w:val="24"/>
          <w:szCs w:val="24"/>
        </w:rPr>
        <w:t>Data Request No. 3</w:t>
      </w:r>
      <w:r>
        <w:rPr>
          <w:rFonts w:ascii="Times New Roman" w:hAnsi="Times New Roman" w:cs="Times New Roman"/>
          <w:b/>
          <w:sz w:val="24"/>
          <w:szCs w:val="24"/>
        </w:rPr>
        <w:t>2</w:t>
      </w:r>
      <w:r w:rsidRPr="00634389">
        <w:rPr>
          <w:rFonts w:ascii="Times New Roman" w:hAnsi="Times New Roman" w:cs="Times New Roman"/>
          <w:b/>
          <w:sz w:val="24"/>
          <w:szCs w:val="24"/>
        </w:rPr>
        <w:t xml:space="preserve">.  </w:t>
      </w:r>
      <w:r w:rsidRPr="00634389">
        <w:rPr>
          <w:rFonts w:ascii="Times New Roman" w:hAnsi="Times New Roman" w:cs="Times New Roman"/>
          <w:sz w:val="24"/>
          <w:szCs w:val="24"/>
        </w:rPr>
        <w:t>Identify the number of adult passengers which Shuttle Express must transport on a round-trip fare for its fares to exceed average variable cost for a door-t</w:t>
      </w:r>
      <w:r>
        <w:rPr>
          <w:rFonts w:ascii="Times New Roman" w:hAnsi="Times New Roman" w:cs="Times New Roman"/>
          <w:sz w:val="24"/>
          <w:szCs w:val="24"/>
        </w:rPr>
        <w:t>o-door share ride trip from Sea-</w:t>
      </w:r>
      <w:r w:rsidRPr="00634389">
        <w:rPr>
          <w:rFonts w:ascii="Times New Roman" w:hAnsi="Times New Roman" w:cs="Times New Roman"/>
          <w:sz w:val="24"/>
          <w:szCs w:val="24"/>
        </w:rPr>
        <w:t>Tac Airport to each of the following locations: downtown Seattle; downtown Bellevue; and Sammamish, Washington.</w:t>
      </w:r>
    </w:p>
    <w:p w:rsidR="004C0C64" w:rsidRPr="00634389" w:rsidRDefault="004C0C64" w:rsidP="004C0C64">
      <w:pPr>
        <w:spacing w:after="240"/>
        <w:ind w:left="1440" w:right="1440"/>
        <w:rPr>
          <w:rFonts w:ascii="Times New Roman" w:hAnsi="Times New Roman" w:cs="Times New Roman"/>
          <w:sz w:val="24"/>
          <w:szCs w:val="24"/>
        </w:rPr>
      </w:pPr>
      <w:r w:rsidRPr="00634389">
        <w:rPr>
          <w:rFonts w:ascii="Times New Roman" w:hAnsi="Times New Roman" w:cs="Times New Roman"/>
          <w:b/>
          <w:sz w:val="24"/>
          <w:szCs w:val="24"/>
        </w:rPr>
        <w:t>Data Request No. 3</w:t>
      </w:r>
      <w:r>
        <w:rPr>
          <w:rFonts w:ascii="Times New Roman" w:hAnsi="Times New Roman" w:cs="Times New Roman"/>
          <w:b/>
          <w:sz w:val="24"/>
          <w:szCs w:val="24"/>
        </w:rPr>
        <w:t>3</w:t>
      </w:r>
      <w:r w:rsidRPr="00634389">
        <w:rPr>
          <w:rFonts w:ascii="Times New Roman" w:hAnsi="Times New Roman" w:cs="Times New Roman"/>
          <w:b/>
          <w:sz w:val="24"/>
          <w:szCs w:val="24"/>
        </w:rPr>
        <w:t xml:space="preserve">.  </w:t>
      </w:r>
      <w:r w:rsidRPr="00634389">
        <w:rPr>
          <w:rFonts w:ascii="Times New Roman" w:hAnsi="Times New Roman" w:cs="Times New Roman"/>
          <w:sz w:val="24"/>
          <w:szCs w:val="24"/>
        </w:rPr>
        <w:t xml:space="preserve">Describe separately Shuttle Express’ </w:t>
      </w:r>
      <w:r>
        <w:rPr>
          <w:rFonts w:ascii="Times New Roman" w:hAnsi="Times New Roman" w:cs="Times New Roman"/>
          <w:sz w:val="24"/>
          <w:szCs w:val="24"/>
        </w:rPr>
        <w:t xml:space="preserve">present </w:t>
      </w:r>
      <w:r w:rsidRPr="00634389">
        <w:rPr>
          <w:rFonts w:ascii="Times New Roman" w:hAnsi="Times New Roman" w:cs="Times New Roman"/>
          <w:sz w:val="24"/>
          <w:szCs w:val="24"/>
        </w:rPr>
        <w:t>average total cost for providing a door-t</w:t>
      </w:r>
      <w:r>
        <w:rPr>
          <w:rFonts w:ascii="Times New Roman" w:hAnsi="Times New Roman" w:cs="Times New Roman"/>
          <w:sz w:val="24"/>
          <w:szCs w:val="24"/>
        </w:rPr>
        <w:t>o-door share ride trip from Sea-</w:t>
      </w:r>
      <w:r w:rsidRPr="00634389">
        <w:rPr>
          <w:rFonts w:ascii="Times New Roman" w:hAnsi="Times New Roman" w:cs="Times New Roman"/>
          <w:sz w:val="24"/>
          <w:szCs w:val="24"/>
        </w:rPr>
        <w:t>Tac Airport to each of the following locations: downtown Seattle; downtown Bellevue; and Sammamish, Washington.</w:t>
      </w:r>
    </w:p>
    <w:p w:rsidR="004C0C64" w:rsidRPr="00634389" w:rsidRDefault="004C0C64" w:rsidP="004C0C64">
      <w:pPr>
        <w:spacing w:after="240"/>
        <w:ind w:left="1440" w:right="1440"/>
        <w:rPr>
          <w:rFonts w:ascii="Times New Roman" w:hAnsi="Times New Roman" w:cs="Times New Roman"/>
          <w:sz w:val="24"/>
          <w:szCs w:val="24"/>
        </w:rPr>
      </w:pPr>
      <w:r w:rsidRPr="00634389">
        <w:rPr>
          <w:rFonts w:ascii="Times New Roman" w:hAnsi="Times New Roman" w:cs="Times New Roman"/>
          <w:b/>
          <w:sz w:val="24"/>
          <w:szCs w:val="24"/>
        </w:rPr>
        <w:t>Data Request No. 3</w:t>
      </w:r>
      <w:r>
        <w:rPr>
          <w:rFonts w:ascii="Times New Roman" w:hAnsi="Times New Roman" w:cs="Times New Roman"/>
          <w:b/>
          <w:sz w:val="24"/>
          <w:szCs w:val="24"/>
        </w:rPr>
        <w:t>4</w:t>
      </w:r>
      <w:r w:rsidRPr="00634389">
        <w:rPr>
          <w:rFonts w:ascii="Times New Roman" w:hAnsi="Times New Roman" w:cs="Times New Roman"/>
          <w:b/>
          <w:sz w:val="24"/>
          <w:szCs w:val="24"/>
        </w:rPr>
        <w:t>.</w:t>
      </w:r>
      <w:r w:rsidRPr="00634389">
        <w:rPr>
          <w:rFonts w:ascii="Times New Roman" w:hAnsi="Times New Roman" w:cs="Times New Roman"/>
          <w:sz w:val="24"/>
          <w:szCs w:val="24"/>
        </w:rPr>
        <w:t xml:space="preserve"> Identify the number of adult passengers which Shuttle Express must transport on a round-trip fare for its fares to exceed average total cost for a door-t</w:t>
      </w:r>
      <w:r>
        <w:rPr>
          <w:rFonts w:ascii="Times New Roman" w:hAnsi="Times New Roman" w:cs="Times New Roman"/>
          <w:sz w:val="24"/>
          <w:szCs w:val="24"/>
        </w:rPr>
        <w:t>o-door share ride trip from Sea-</w:t>
      </w:r>
      <w:r w:rsidRPr="00634389">
        <w:rPr>
          <w:rFonts w:ascii="Times New Roman" w:hAnsi="Times New Roman" w:cs="Times New Roman"/>
          <w:sz w:val="24"/>
          <w:szCs w:val="24"/>
        </w:rPr>
        <w:t>Tac Airport to each of the following locations: downtown Seattle; downtown Bellevue; and Sammamish, Washington.</w:t>
      </w:r>
    </w:p>
    <w:p w:rsidR="004C0C64" w:rsidRDefault="004C0C64" w:rsidP="004C0C64">
      <w:pPr>
        <w:spacing w:after="240"/>
        <w:ind w:left="1440" w:right="1440"/>
        <w:rPr>
          <w:rFonts w:ascii="Times New Roman" w:hAnsi="Times New Roman" w:cs="Times New Roman"/>
          <w:sz w:val="24"/>
          <w:szCs w:val="24"/>
        </w:rPr>
      </w:pPr>
      <w:r w:rsidRPr="00634389">
        <w:rPr>
          <w:rFonts w:ascii="Times New Roman" w:hAnsi="Times New Roman" w:cs="Times New Roman"/>
          <w:b/>
          <w:sz w:val="24"/>
          <w:szCs w:val="24"/>
        </w:rPr>
        <w:t>Data Request No. 3</w:t>
      </w:r>
      <w:r>
        <w:rPr>
          <w:rFonts w:ascii="Times New Roman" w:hAnsi="Times New Roman" w:cs="Times New Roman"/>
          <w:b/>
          <w:sz w:val="24"/>
          <w:szCs w:val="24"/>
        </w:rPr>
        <w:t>5</w:t>
      </w:r>
      <w:r w:rsidRPr="00634389">
        <w:rPr>
          <w:rFonts w:ascii="Times New Roman" w:hAnsi="Times New Roman" w:cs="Times New Roman"/>
          <w:b/>
          <w:sz w:val="24"/>
          <w:szCs w:val="24"/>
        </w:rPr>
        <w:t>.</w:t>
      </w:r>
      <w:r w:rsidRPr="00634389">
        <w:rPr>
          <w:rFonts w:ascii="Times New Roman" w:hAnsi="Times New Roman" w:cs="Times New Roman"/>
          <w:sz w:val="24"/>
          <w:szCs w:val="24"/>
        </w:rPr>
        <w:t xml:space="preserve">  Admit </w:t>
      </w:r>
      <w:r>
        <w:rPr>
          <w:rFonts w:ascii="Times New Roman" w:hAnsi="Times New Roman" w:cs="Times New Roman"/>
          <w:sz w:val="24"/>
          <w:szCs w:val="24"/>
        </w:rPr>
        <w:t xml:space="preserve">that </w:t>
      </w:r>
      <w:r w:rsidRPr="00634389">
        <w:rPr>
          <w:rFonts w:ascii="Times New Roman" w:hAnsi="Times New Roman" w:cs="Times New Roman"/>
          <w:sz w:val="24"/>
          <w:szCs w:val="24"/>
        </w:rPr>
        <w:t xml:space="preserve">Shuttle Express </w:t>
      </w:r>
      <w:r>
        <w:rPr>
          <w:rFonts w:ascii="Times New Roman" w:hAnsi="Times New Roman" w:cs="Times New Roman"/>
          <w:sz w:val="24"/>
          <w:szCs w:val="24"/>
        </w:rPr>
        <w:t xml:space="preserve">has made </w:t>
      </w:r>
      <w:r w:rsidRPr="00634389">
        <w:rPr>
          <w:rFonts w:ascii="Times New Roman" w:hAnsi="Times New Roman" w:cs="Times New Roman"/>
          <w:sz w:val="24"/>
          <w:szCs w:val="24"/>
        </w:rPr>
        <w:t>door-to-door share ride trips for which its fares received do not exceed its average variable cost.</w:t>
      </w:r>
    </w:p>
    <w:p w:rsidR="004C0C64" w:rsidRDefault="004C0C64" w:rsidP="004C0C64">
      <w:pPr>
        <w:spacing w:after="240"/>
        <w:ind w:left="1440" w:right="1440"/>
        <w:rPr>
          <w:rFonts w:ascii="Times New Roman" w:hAnsi="Times New Roman" w:cs="Times New Roman"/>
          <w:sz w:val="24"/>
          <w:szCs w:val="24"/>
        </w:rPr>
      </w:pPr>
      <w:r>
        <w:rPr>
          <w:rFonts w:ascii="Times New Roman" w:hAnsi="Times New Roman" w:cs="Times New Roman"/>
          <w:b/>
          <w:sz w:val="24"/>
          <w:szCs w:val="24"/>
        </w:rPr>
        <w:t xml:space="preserve">Data Request No. 36.  </w:t>
      </w:r>
      <w:r w:rsidRPr="00634389">
        <w:rPr>
          <w:rFonts w:ascii="Times New Roman" w:hAnsi="Times New Roman" w:cs="Times New Roman"/>
          <w:sz w:val="24"/>
          <w:szCs w:val="24"/>
        </w:rPr>
        <w:t xml:space="preserve">Admit </w:t>
      </w:r>
      <w:r>
        <w:rPr>
          <w:rFonts w:ascii="Times New Roman" w:hAnsi="Times New Roman" w:cs="Times New Roman"/>
          <w:sz w:val="24"/>
          <w:szCs w:val="24"/>
        </w:rPr>
        <w:t xml:space="preserve">that </w:t>
      </w:r>
      <w:r w:rsidRPr="00634389">
        <w:rPr>
          <w:rFonts w:ascii="Times New Roman" w:hAnsi="Times New Roman" w:cs="Times New Roman"/>
          <w:sz w:val="24"/>
          <w:szCs w:val="24"/>
        </w:rPr>
        <w:t xml:space="preserve">Shuttle Express </w:t>
      </w:r>
      <w:r>
        <w:rPr>
          <w:rFonts w:ascii="Times New Roman" w:hAnsi="Times New Roman" w:cs="Times New Roman"/>
          <w:sz w:val="24"/>
          <w:szCs w:val="24"/>
        </w:rPr>
        <w:t xml:space="preserve">made </w:t>
      </w:r>
      <w:r w:rsidRPr="00634389">
        <w:rPr>
          <w:rFonts w:ascii="Times New Roman" w:hAnsi="Times New Roman" w:cs="Times New Roman"/>
          <w:sz w:val="24"/>
          <w:szCs w:val="24"/>
        </w:rPr>
        <w:t>door-to-door share ride trips for which its fares received d</w:t>
      </w:r>
      <w:r>
        <w:rPr>
          <w:rFonts w:ascii="Times New Roman" w:hAnsi="Times New Roman" w:cs="Times New Roman"/>
          <w:sz w:val="24"/>
          <w:szCs w:val="24"/>
        </w:rPr>
        <w:t>id</w:t>
      </w:r>
      <w:r w:rsidRPr="00634389">
        <w:rPr>
          <w:rFonts w:ascii="Times New Roman" w:hAnsi="Times New Roman" w:cs="Times New Roman"/>
          <w:sz w:val="24"/>
          <w:szCs w:val="24"/>
        </w:rPr>
        <w:t xml:space="preserve"> not exceed its average variable cost</w:t>
      </w:r>
      <w:r>
        <w:rPr>
          <w:rFonts w:ascii="Times New Roman" w:hAnsi="Times New Roman" w:cs="Times New Roman"/>
          <w:sz w:val="24"/>
          <w:szCs w:val="24"/>
        </w:rPr>
        <w:t xml:space="preserve"> prior to Speedishuttle’s certificate application in Washington.</w:t>
      </w:r>
    </w:p>
    <w:p w:rsidR="004C0C64" w:rsidRDefault="004C0C64" w:rsidP="004C0C64">
      <w:pPr>
        <w:spacing w:after="240"/>
        <w:ind w:left="1440" w:right="1440"/>
        <w:rPr>
          <w:rFonts w:ascii="Times New Roman" w:hAnsi="Times New Roman" w:cs="Times New Roman"/>
          <w:sz w:val="24"/>
          <w:szCs w:val="24"/>
        </w:rPr>
      </w:pPr>
      <w:r>
        <w:rPr>
          <w:rFonts w:ascii="Times New Roman" w:hAnsi="Times New Roman" w:cs="Times New Roman"/>
          <w:b/>
          <w:sz w:val="24"/>
          <w:szCs w:val="24"/>
        </w:rPr>
        <w:t>Data Request No. 37</w:t>
      </w:r>
      <w:r w:rsidRPr="00634389">
        <w:rPr>
          <w:rFonts w:ascii="Times New Roman" w:hAnsi="Times New Roman" w:cs="Times New Roman"/>
          <w:b/>
          <w:sz w:val="24"/>
          <w:szCs w:val="24"/>
        </w:rPr>
        <w:t xml:space="preserve">.  </w:t>
      </w:r>
      <w:r>
        <w:rPr>
          <w:rFonts w:ascii="Times New Roman" w:hAnsi="Times New Roman" w:cs="Times New Roman"/>
          <w:sz w:val="24"/>
          <w:szCs w:val="24"/>
        </w:rPr>
        <w:t>Admit Shuttle Express has made</w:t>
      </w:r>
      <w:r w:rsidRPr="00634389">
        <w:rPr>
          <w:rFonts w:ascii="Times New Roman" w:hAnsi="Times New Roman" w:cs="Times New Roman"/>
          <w:sz w:val="24"/>
          <w:szCs w:val="24"/>
        </w:rPr>
        <w:t xml:space="preserve"> door-to-door share ride trips for which its fares received do not exceed its average total cost.</w:t>
      </w:r>
    </w:p>
    <w:p w:rsidR="004C0C64" w:rsidRDefault="004C0C64" w:rsidP="004C0C64">
      <w:pPr>
        <w:spacing w:after="240"/>
        <w:ind w:left="1440" w:right="1440"/>
        <w:rPr>
          <w:rFonts w:ascii="Times New Roman" w:hAnsi="Times New Roman" w:cs="Times New Roman"/>
          <w:sz w:val="24"/>
          <w:szCs w:val="24"/>
        </w:rPr>
      </w:pPr>
      <w:r>
        <w:rPr>
          <w:rFonts w:ascii="Times New Roman" w:hAnsi="Times New Roman" w:cs="Times New Roman"/>
          <w:b/>
          <w:sz w:val="24"/>
          <w:szCs w:val="24"/>
        </w:rPr>
        <w:t xml:space="preserve">Data Request No. 38.  </w:t>
      </w:r>
      <w:r w:rsidRPr="00634389">
        <w:rPr>
          <w:rFonts w:ascii="Times New Roman" w:hAnsi="Times New Roman" w:cs="Times New Roman"/>
          <w:sz w:val="24"/>
          <w:szCs w:val="24"/>
        </w:rPr>
        <w:t xml:space="preserve">Admit </w:t>
      </w:r>
      <w:r>
        <w:rPr>
          <w:rFonts w:ascii="Times New Roman" w:hAnsi="Times New Roman" w:cs="Times New Roman"/>
          <w:sz w:val="24"/>
          <w:szCs w:val="24"/>
        </w:rPr>
        <w:t xml:space="preserve">that </w:t>
      </w:r>
      <w:r w:rsidRPr="00634389">
        <w:rPr>
          <w:rFonts w:ascii="Times New Roman" w:hAnsi="Times New Roman" w:cs="Times New Roman"/>
          <w:sz w:val="24"/>
          <w:szCs w:val="24"/>
        </w:rPr>
        <w:t xml:space="preserve">Shuttle Express </w:t>
      </w:r>
      <w:r>
        <w:rPr>
          <w:rFonts w:ascii="Times New Roman" w:hAnsi="Times New Roman" w:cs="Times New Roman"/>
          <w:sz w:val="24"/>
          <w:szCs w:val="24"/>
        </w:rPr>
        <w:t xml:space="preserve">made </w:t>
      </w:r>
      <w:r w:rsidRPr="00634389">
        <w:rPr>
          <w:rFonts w:ascii="Times New Roman" w:hAnsi="Times New Roman" w:cs="Times New Roman"/>
          <w:sz w:val="24"/>
          <w:szCs w:val="24"/>
        </w:rPr>
        <w:t>door-to-door share ride trips for which its fares received d</w:t>
      </w:r>
      <w:r>
        <w:rPr>
          <w:rFonts w:ascii="Times New Roman" w:hAnsi="Times New Roman" w:cs="Times New Roman"/>
          <w:sz w:val="24"/>
          <w:szCs w:val="24"/>
        </w:rPr>
        <w:t>id</w:t>
      </w:r>
      <w:r w:rsidRPr="00634389">
        <w:rPr>
          <w:rFonts w:ascii="Times New Roman" w:hAnsi="Times New Roman" w:cs="Times New Roman"/>
          <w:sz w:val="24"/>
          <w:szCs w:val="24"/>
        </w:rPr>
        <w:t xml:space="preserve"> not exceed its average </w:t>
      </w:r>
      <w:r>
        <w:rPr>
          <w:rFonts w:ascii="Times New Roman" w:hAnsi="Times New Roman" w:cs="Times New Roman"/>
          <w:sz w:val="24"/>
          <w:szCs w:val="24"/>
        </w:rPr>
        <w:t>total</w:t>
      </w:r>
      <w:r w:rsidRPr="00634389">
        <w:rPr>
          <w:rFonts w:ascii="Times New Roman" w:hAnsi="Times New Roman" w:cs="Times New Roman"/>
          <w:sz w:val="24"/>
          <w:szCs w:val="24"/>
        </w:rPr>
        <w:t xml:space="preserve"> cost</w:t>
      </w:r>
      <w:r>
        <w:rPr>
          <w:rFonts w:ascii="Times New Roman" w:hAnsi="Times New Roman" w:cs="Times New Roman"/>
          <w:sz w:val="24"/>
          <w:szCs w:val="24"/>
        </w:rPr>
        <w:t xml:space="preserve"> prior to Speedishuttle’s certificate application in Washington.</w:t>
      </w:r>
    </w:p>
    <w:p w:rsidR="004C0C64" w:rsidRPr="00634389" w:rsidRDefault="004C0C64" w:rsidP="004C0C64">
      <w:pPr>
        <w:spacing w:after="240"/>
        <w:ind w:left="1440" w:right="1440"/>
        <w:rPr>
          <w:rFonts w:ascii="Times New Roman" w:hAnsi="Times New Roman" w:cs="Times New Roman"/>
          <w:sz w:val="24"/>
          <w:szCs w:val="24"/>
        </w:rPr>
      </w:pPr>
      <w:r w:rsidRPr="00634389">
        <w:rPr>
          <w:rFonts w:ascii="Times New Roman" w:hAnsi="Times New Roman" w:cs="Times New Roman"/>
          <w:b/>
          <w:sz w:val="24"/>
          <w:szCs w:val="24"/>
        </w:rPr>
        <w:t xml:space="preserve">Data Request No. </w:t>
      </w:r>
      <w:r>
        <w:rPr>
          <w:rFonts w:ascii="Times New Roman" w:hAnsi="Times New Roman" w:cs="Times New Roman"/>
          <w:b/>
          <w:sz w:val="24"/>
          <w:szCs w:val="24"/>
        </w:rPr>
        <w:t>39</w:t>
      </w:r>
      <w:r w:rsidRPr="00634389">
        <w:rPr>
          <w:rFonts w:ascii="Times New Roman" w:hAnsi="Times New Roman" w:cs="Times New Roman"/>
          <w:sz w:val="24"/>
          <w:szCs w:val="24"/>
        </w:rPr>
        <w:t xml:space="preserve">.  Admit Shuttle Express’ average variable cost for providing door-to-door share ride service exceeds the total </w:t>
      </w:r>
      <w:r w:rsidRPr="00634389">
        <w:rPr>
          <w:rFonts w:ascii="Times New Roman" w:hAnsi="Times New Roman" w:cs="Times New Roman"/>
          <w:sz w:val="24"/>
          <w:szCs w:val="24"/>
        </w:rPr>
        <w:lastRenderedPageBreak/>
        <w:t>fares charged for two people, booked together, consisting of a single adult passenger travelling with a single child passenger.</w:t>
      </w:r>
    </w:p>
    <w:p w:rsidR="004C0C64" w:rsidRPr="00634389" w:rsidRDefault="004C0C64" w:rsidP="004C0C64">
      <w:pPr>
        <w:spacing w:after="240"/>
        <w:ind w:left="1440" w:right="1440"/>
        <w:rPr>
          <w:rFonts w:ascii="Times New Roman" w:hAnsi="Times New Roman" w:cs="Times New Roman"/>
          <w:sz w:val="24"/>
          <w:szCs w:val="24"/>
        </w:rPr>
      </w:pPr>
      <w:r w:rsidRPr="00634389">
        <w:rPr>
          <w:rFonts w:ascii="Times New Roman" w:hAnsi="Times New Roman" w:cs="Times New Roman"/>
          <w:b/>
          <w:sz w:val="24"/>
          <w:szCs w:val="24"/>
        </w:rPr>
        <w:t xml:space="preserve">Data Request No. </w:t>
      </w:r>
      <w:r>
        <w:rPr>
          <w:rFonts w:ascii="Times New Roman" w:hAnsi="Times New Roman" w:cs="Times New Roman"/>
          <w:b/>
          <w:sz w:val="24"/>
          <w:szCs w:val="24"/>
        </w:rPr>
        <w:t>40</w:t>
      </w:r>
      <w:r w:rsidRPr="00634389">
        <w:rPr>
          <w:rFonts w:ascii="Times New Roman" w:hAnsi="Times New Roman" w:cs="Times New Roman"/>
          <w:b/>
          <w:sz w:val="24"/>
          <w:szCs w:val="24"/>
        </w:rPr>
        <w:t xml:space="preserve">. </w:t>
      </w:r>
      <w:r w:rsidRPr="00634389">
        <w:rPr>
          <w:rFonts w:ascii="Times New Roman" w:hAnsi="Times New Roman" w:cs="Times New Roman"/>
          <w:sz w:val="24"/>
          <w:szCs w:val="24"/>
        </w:rPr>
        <w:t xml:space="preserve"> Admit Shuttle Express’ average variable cost for providing door-to-door share ride service exceeds the total fare charged for a single adult passenger.</w:t>
      </w:r>
    </w:p>
    <w:p w:rsidR="004C0C64" w:rsidRDefault="006A2ECA" w:rsidP="004C0C64">
      <w:pPr>
        <w:pStyle w:val="Heading3"/>
      </w:pPr>
      <w:r>
        <w:t xml:space="preserve">Shuttle Express asserted a multitude of identical objections to each </w:t>
      </w:r>
      <w:r w:rsidR="0046007A">
        <w:t xml:space="preserve">and every one </w:t>
      </w:r>
      <w:r>
        <w:t>of these requests.</w:t>
      </w:r>
    </w:p>
    <w:p w:rsidR="005345F9" w:rsidRDefault="006A2ECA" w:rsidP="004C0C64">
      <w:pPr>
        <w:pStyle w:val="Heading3"/>
      </w:pPr>
      <w:r>
        <w:t xml:space="preserve">Shuttle Express objected that these requests were </w:t>
      </w:r>
      <w:r w:rsidR="00FE3C13">
        <w:t>irrelevant. As discussed above, these requests are squarely aimed at showing that Speedishuttle’s fares are not unfair or oppressive to Shuttle Express</w:t>
      </w:r>
      <w:r w:rsidR="00E512C1">
        <w:t xml:space="preserve"> because the information is </w:t>
      </w:r>
      <w:r w:rsidR="0046007A">
        <w:t>essential</w:t>
      </w:r>
      <w:r w:rsidR="00E512C1">
        <w:t xml:space="preserve"> to </w:t>
      </w:r>
      <w:r w:rsidR="005345F9">
        <w:t>d</w:t>
      </w:r>
      <w:r w:rsidR="0046007A">
        <w:t>emonstrating</w:t>
      </w:r>
      <w:r w:rsidR="005345F9">
        <w:t xml:space="preserve"> some simple realities regarding the</w:t>
      </w:r>
      <w:r w:rsidR="00E512C1">
        <w:t xml:space="preserve"> fare-to-cost ratio for each provider</w:t>
      </w:r>
      <w:r w:rsidR="005345F9">
        <w:t>’s share ride service which must be cons</w:t>
      </w:r>
      <w:r w:rsidR="008955E5">
        <w:t>idered in order to determine whether Speedishuttle’s fares are</w:t>
      </w:r>
      <w:r w:rsidR="005345F9">
        <w:t xml:space="preserve"> </w:t>
      </w:r>
      <w:r w:rsidR="008955E5">
        <w:t>un</w:t>
      </w:r>
      <w:r w:rsidR="005345F9">
        <w:t>fair,</w:t>
      </w:r>
      <w:r w:rsidR="008955E5">
        <w:t xml:space="preserve"> un</w:t>
      </w:r>
      <w:r w:rsidR="005345F9">
        <w:t xml:space="preserve">just </w:t>
      </w:r>
      <w:r w:rsidR="008955E5">
        <w:t>or</w:t>
      </w:r>
      <w:r w:rsidR="005345F9">
        <w:t xml:space="preserve"> oppressive to Shuttle Express.  </w:t>
      </w:r>
    </w:p>
    <w:p w:rsidR="006A2ECA" w:rsidRDefault="00FE3C13" w:rsidP="004C0C64">
      <w:pPr>
        <w:pStyle w:val="Heading3"/>
      </w:pPr>
      <w:r>
        <w:t xml:space="preserve">Shuttle Express </w:t>
      </w:r>
      <w:r w:rsidR="0046007A">
        <w:t xml:space="preserve">also </w:t>
      </w:r>
      <w:r>
        <w:t xml:space="preserve">objected that these requests were </w:t>
      </w:r>
      <w:r w:rsidR="006A2ECA">
        <w:t xml:space="preserve">overbroad.  To the contrary, rather than seeking </w:t>
      </w:r>
      <w:r w:rsidR="005C29D8">
        <w:t xml:space="preserve">all of Shuttle Express’ </w:t>
      </w:r>
      <w:r w:rsidR="006A2ECA">
        <w:t xml:space="preserve">financial data, Speedishuttle asked for the narrowest possible information needed to </w:t>
      </w:r>
      <w:r w:rsidR="0046007A">
        <w:t>draw</w:t>
      </w:r>
      <w:r w:rsidR="006A2ECA">
        <w:t xml:space="preserve"> a comparison between Speedishuttle and Shuttle Express’ fares and costs </w:t>
      </w:r>
      <w:r w:rsidR="005C29D8">
        <w:t xml:space="preserve">for door-to-door share ride service </w:t>
      </w:r>
      <w:r w:rsidR="006A2ECA">
        <w:t xml:space="preserve">in order to </w:t>
      </w:r>
      <w:r w:rsidR="005C29D8">
        <w:t>provide a comparison between Speedishuttle and Shuttle Express’ door-to-door share ride fares-to-cost ratio.</w:t>
      </w:r>
    </w:p>
    <w:p w:rsidR="005C29D8" w:rsidRDefault="005C29D8" w:rsidP="004C0C64">
      <w:pPr>
        <w:pStyle w:val="Heading3"/>
      </w:pPr>
      <w:r>
        <w:t xml:space="preserve">Shuttle Express further objected that these requests are unduly burdensome.  This boilerplate objection should </w:t>
      </w:r>
      <w:r w:rsidR="0046007A">
        <w:t xml:space="preserve">also </w:t>
      </w:r>
      <w:r>
        <w:t xml:space="preserve">be overruled.  Shuttle Express cannot seek to prove that Speedishuttle’s fares are </w:t>
      </w:r>
      <w:r w:rsidR="0046007A">
        <w:t xml:space="preserve">unfair, unjust and oppressive </w:t>
      </w:r>
      <w:r>
        <w:t>to Shuttle Express without actually demonstrating how its own door-to-door share ride service works.  Further, Shuttle Express is the sole party in possession of the information and the need to Speedishuttle outweighs the burden on Shuttle Express.</w:t>
      </w:r>
      <w:r w:rsidR="0046007A">
        <w:t xml:space="preserve">  The below cost/predatory pricing allegation hardly exists in a vacuum.</w:t>
      </w:r>
    </w:p>
    <w:p w:rsidR="005C29D8" w:rsidRDefault="005C29D8" w:rsidP="004C0C64">
      <w:pPr>
        <w:pStyle w:val="Heading3"/>
      </w:pPr>
      <w:r>
        <w:lastRenderedPageBreak/>
        <w:t>Finally, Shuttle Express objects that the information</w:t>
      </w:r>
      <w:r w:rsidR="00B21CA9">
        <w:t xml:space="preserve"> sought</w:t>
      </w:r>
      <w:r>
        <w:t xml:space="preserve"> is proprietary and would allow Speedishuttle to use it to gain an unfair competitive advantage.  Yet</w:t>
      </w:r>
      <w:r w:rsidR="00DF30AC">
        <w:t>,</w:t>
      </w:r>
      <w:r>
        <w:t xml:space="preserve"> Shuttle Express </w:t>
      </w:r>
      <w:r w:rsidR="0046007A">
        <w:t xml:space="preserve">successfully persisted in </w:t>
      </w:r>
      <w:r>
        <w:t xml:space="preserve">receiving a financial statement from Speedishuttle which </w:t>
      </w:r>
      <w:r w:rsidR="0046007A">
        <w:t>revealed</w:t>
      </w:r>
      <w:r>
        <w:t xml:space="preserve"> far more information than merely the cost of operating providing service for individual trips.  I</w:t>
      </w:r>
      <w:r w:rsidR="00FE3C13">
        <w:t xml:space="preserve">t is simply </w:t>
      </w:r>
      <w:r w:rsidR="0046007A">
        <w:t>incredulous and entirely inconsistent for</w:t>
      </w:r>
      <w:r>
        <w:t xml:space="preserve"> Shuttle Express </w:t>
      </w:r>
      <w:r w:rsidR="0046007A">
        <w:t>to be</w:t>
      </w:r>
      <w:r>
        <w:t xml:space="preserve"> unwilling to share narrower information with Speedishuttle than Shuttle Express insisted upon</w:t>
      </w:r>
      <w:r w:rsidR="00B21CA9">
        <w:t xml:space="preserve"> receiving</w:t>
      </w:r>
      <w:r>
        <w:t xml:space="preserve"> from Speedishuttle</w:t>
      </w:r>
      <w:r w:rsidR="00DF30AC">
        <w:t>.  If Shuttle Express’ objection is sustained, the result will be an unbalanced presentation of information to the Commission</w:t>
      </w:r>
      <w:r w:rsidR="00FE3C13">
        <w:t>,</w:t>
      </w:r>
      <w:r w:rsidR="00DF30AC">
        <w:t xml:space="preserve"> through which the Commission will hear only of Speedishuttle’s startup losses, and nothing about the</w:t>
      </w:r>
      <w:r w:rsidR="00527402">
        <w:t xml:space="preserve"> specific cost attributes of how the two companies’</w:t>
      </w:r>
      <w:r w:rsidR="00DF30AC">
        <w:t xml:space="preserve"> share ride services operate. </w:t>
      </w:r>
      <w:r w:rsidR="00FE3C13">
        <w:t xml:space="preserve"> </w:t>
      </w:r>
      <w:r w:rsidR="008955E5">
        <w:t>That evidentiary imbalance should not be tolerated in a due process environment.</w:t>
      </w:r>
    </w:p>
    <w:p w:rsidR="00886A0E" w:rsidRDefault="00E512C1" w:rsidP="00E512C1">
      <w:pPr>
        <w:pStyle w:val="Heading1"/>
        <w:rPr>
          <w:b/>
        </w:rPr>
      </w:pPr>
      <w:r>
        <w:rPr>
          <w:b/>
        </w:rPr>
        <w:t>conclusion</w:t>
      </w:r>
    </w:p>
    <w:p w:rsidR="00E512C1" w:rsidRPr="00E512C1" w:rsidRDefault="00E512C1" w:rsidP="00E512C1">
      <w:pPr>
        <w:pStyle w:val="Heading3"/>
      </w:pPr>
      <w:r>
        <w:t>For the reasons stated above, Speedishuttle respectfully requests the Commission grant this Motion to Compel.</w:t>
      </w:r>
    </w:p>
    <w:p w:rsidR="00F73D54" w:rsidRPr="009D57C2" w:rsidRDefault="00856222" w:rsidP="007D0B88">
      <w:pPr>
        <w:pStyle w:val="Heading3"/>
        <w:numPr>
          <w:ilvl w:val="0"/>
          <w:numId w:val="0"/>
        </w:numPr>
      </w:pPr>
      <w:r w:rsidRPr="009D57C2">
        <w:rPr>
          <w:szCs w:val="24"/>
        </w:rPr>
        <w:tab/>
      </w:r>
      <w:r w:rsidR="00DB2248" w:rsidRPr="009D57C2">
        <w:rPr>
          <w:szCs w:val="24"/>
        </w:rPr>
        <w:t xml:space="preserve">DATED this </w:t>
      </w:r>
      <w:r w:rsidR="00DD048D">
        <w:rPr>
          <w:szCs w:val="24"/>
        </w:rPr>
        <w:t>21st</w:t>
      </w:r>
      <w:r w:rsidR="00797318">
        <w:rPr>
          <w:szCs w:val="24"/>
        </w:rPr>
        <w:t xml:space="preserve"> </w:t>
      </w:r>
      <w:r w:rsidR="00DB2248" w:rsidRPr="009D57C2">
        <w:t xml:space="preserve">day of </w:t>
      </w:r>
      <w:r w:rsidR="00886A0E">
        <w:t>February</w:t>
      </w:r>
      <w:r w:rsidR="00DD308B">
        <w:t>, 2017</w:t>
      </w:r>
      <w:r w:rsidR="00DB2248" w:rsidRPr="009D57C2">
        <w:t>.</w:t>
      </w:r>
      <w:r w:rsidR="00DB2248" w:rsidRPr="009D57C2">
        <w:rPr>
          <w:rStyle w:val="FootnoteReference"/>
        </w:rPr>
        <w:t xml:space="preserve"> </w:t>
      </w:r>
    </w:p>
    <w:tbl>
      <w:tblPr>
        <w:tblW w:w="0" w:type="auto"/>
        <w:tblLayout w:type="fixed"/>
        <w:tblLook w:val="0000" w:firstRow="0" w:lastRow="0" w:firstColumn="0" w:lastColumn="0" w:noHBand="0" w:noVBand="0"/>
      </w:tblPr>
      <w:tblGrid>
        <w:gridCol w:w="4698"/>
        <w:gridCol w:w="4860"/>
      </w:tblGrid>
      <w:tr w:rsidR="009D57C2" w:rsidRPr="009D57C2" w:rsidTr="00F73D54">
        <w:trPr>
          <w:cantSplit/>
        </w:trPr>
        <w:tc>
          <w:tcPr>
            <w:tcW w:w="4698" w:type="dxa"/>
          </w:tcPr>
          <w:p w:rsidR="00F73D54" w:rsidRPr="009D57C2" w:rsidRDefault="00F73D54" w:rsidP="00F73D54">
            <w:pPr>
              <w:keepNext/>
              <w:tabs>
                <w:tab w:val="left" w:pos="432"/>
              </w:tabs>
              <w:spacing w:line="240" w:lineRule="exact"/>
              <w:rPr>
                <w:rFonts w:ascii="Times New Roman" w:hAnsi="Times New Roman" w:cs="Times New Roman"/>
                <w:sz w:val="20"/>
                <w:szCs w:val="20"/>
              </w:rPr>
            </w:pPr>
          </w:p>
        </w:tc>
        <w:tc>
          <w:tcPr>
            <w:tcW w:w="4860" w:type="dxa"/>
          </w:tcPr>
          <w:p w:rsidR="00F73D54" w:rsidRPr="009D57C2" w:rsidRDefault="00DB2248" w:rsidP="00F73D54">
            <w:pPr>
              <w:keepNext/>
              <w:spacing w:line="240" w:lineRule="exact"/>
              <w:rPr>
                <w:rFonts w:ascii="Times New Roman" w:hAnsi="Times New Roman" w:cs="Times New Roman"/>
                <w:caps/>
                <w:sz w:val="20"/>
                <w:szCs w:val="20"/>
              </w:rPr>
            </w:pPr>
            <w:r w:rsidRPr="009D57C2">
              <w:rPr>
                <w:rFonts w:ascii="Times New Roman" w:hAnsi="Times New Roman" w:cs="Times New Roman"/>
                <w:caps/>
              </w:rPr>
              <w:t>RESPECTFULLY sUBMITTED</w:t>
            </w:r>
            <w:r w:rsidRPr="009D57C2">
              <w:rPr>
                <w:rFonts w:ascii="Times New Roman" w:hAnsi="Times New Roman" w:cs="Times New Roman"/>
                <w:caps/>
                <w:sz w:val="20"/>
                <w:szCs w:val="20"/>
              </w:rPr>
              <w:t>,</w:t>
            </w:r>
          </w:p>
          <w:p w:rsidR="00F73D54" w:rsidRPr="009D57C2" w:rsidRDefault="00F73D54" w:rsidP="00F73D54">
            <w:pPr>
              <w:keepNext/>
              <w:spacing w:line="240" w:lineRule="exact"/>
              <w:rPr>
                <w:rFonts w:ascii="Times New Roman" w:hAnsi="Times New Roman" w:cs="Times New Roman"/>
                <w:caps/>
                <w:sz w:val="20"/>
                <w:szCs w:val="20"/>
              </w:rPr>
            </w:pPr>
          </w:p>
          <w:p w:rsidR="00F73D54" w:rsidRPr="009D57C2" w:rsidRDefault="00DB2248" w:rsidP="00F73D54">
            <w:pPr>
              <w:keepNext/>
              <w:tabs>
                <w:tab w:val="right" w:pos="4572"/>
              </w:tabs>
              <w:spacing w:line="240" w:lineRule="exact"/>
              <w:rPr>
                <w:rFonts w:ascii="Times New Roman" w:hAnsi="Times New Roman" w:cs="Times New Roman"/>
                <w:sz w:val="20"/>
                <w:szCs w:val="20"/>
                <w:u w:val="single"/>
              </w:rPr>
            </w:pPr>
            <w:r w:rsidRPr="009D57C2">
              <w:rPr>
                <w:rFonts w:ascii="Times New Roman" w:hAnsi="Times New Roman" w:cs="Times New Roman"/>
                <w:sz w:val="20"/>
                <w:szCs w:val="20"/>
              </w:rPr>
              <w:t xml:space="preserve">By </w:t>
            </w:r>
            <w:r w:rsidRPr="009D57C2">
              <w:rPr>
                <w:rFonts w:ascii="Times New Roman" w:hAnsi="Times New Roman" w:cs="Times New Roman"/>
                <w:sz w:val="20"/>
                <w:szCs w:val="20"/>
                <w:u w:val="single"/>
              </w:rPr>
              <w:tab/>
            </w:r>
          </w:p>
          <w:p w:rsidR="00527402" w:rsidRPr="009D57C2" w:rsidRDefault="00527402" w:rsidP="00527402">
            <w:pPr>
              <w:keepNext/>
              <w:tabs>
                <w:tab w:val="left" w:pos="34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r>
              <w:rPr>
                <w:rFonts w:ascii="Times New Roman" w:hAnsi="Times New Roman" w:cs="Times New Roman"/>
                <w:sz w:val="20"/>
                <w:szCs w:val="20"/>
              </w:rPr>
              <w:tab/>
            </w:r>
            <w:r w:rsidRPr="00026C78">
              <w:rPr>
                <w:rFonts w:ascii="Times New Roman" w:hAnsi="Times New Roman" w:cs="Times New Roman"/>
              </w:rPr>
              <w:t>Blair I. Fassburg, WSBA #41207</w:t>
            </w:r>
          </w:p>
          <w:p w:rsidR="00527402" w:rsidRDefault="00527402" w:rsidP="00F73D54">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9" w:history="1">
              <w:r w:rsidRPr="009D57C2">
                <w:rPr>
                  <w:rStyle w:val="Hyperlink"/>
                  <w:rFonts w:ascii="Times New Roman" w:hAnsi="Times New Roman" w:cs="Times New Roman"/>
                  <w:color w:val="auto"/>
                  <w:sz w:val="20"/>
                  <w:szCs w:val="20"/>
                </w:rPr>
                <w:t>bfassburg@williamskastner.com</w:t>
              </w:r>
            </w:hyperlink>
            <w:r w:rsidR="00DB2248" w:rsidRPr="009D57C2">
              <w:rPr>
                <w:rFonts w:ascii="Times New Roman" w:hAnsi="Times New Roman" w:cs="Times New Roman"/>
                <w:sz w:val="20"/>
                <w:szCs w:val="20"/>
              </w:rPr>
              <w:t xml:space="preserve"> </w:t>
            </w:r>
          </w:p>
          <w:p w:rsidR="00F73D54" w:rsidRPr="009D57C2" w:rsidRDefault="00DB2248" w:rsidP="00527402">
            <w:pPr>
              <w:keepNext/>
              <w:tabs>
                <w:tab w:val="left" w:pos="342"/>
                <w:tab w:val="right" w:pos="4932"/>
              </w:tabs>
              <w:spacing w:line="240" w:lineRule="exact"/>
              <w:rPr>
                <w:rFonts w:ascii="Times New Roman" w:hAnsi="Times New Roman" w:cs="Times New Roman"/>
              </w:rPr>
            </w:pPr>
            <w:r w:rsidRPr="009D57C2">
              <w:rPr>
                <w:rFonts w:ascii="Times New Roman" w:hAnsi="Times New Roman" w:cs="Times New Roman"/>
                <w:sz w:val="20"/>
                <w:szCs w:val="20"/>
              </w:rPr>
              <w:t xml:space="preserve"> </w:t>
            </w:r>
            <w:r w:rsidR="00527402">
              <w:rPr>
                <w:rFonts w:ascii="Times New Roman" w:hAnsi="Times New Roman" w:cs="Times New Roman"/>
                <w:sz w:val="20"/>
                <w:szCs w:val="20"/>
              </w:rPr>
              <w:tab/>
            </w:r>
            <w:r w:rsidRPr="009D57C2">
              <w:rPr>
                <w:rFonts w:ascii="Times New Roman" w:hAnsi="Times New Roman" w:cs="Times New Roman"/>
              </w:rPr>
              <w:t xml:space="preserve">David W. Wiley, WSBA #08614 </w:t>
            </w:r>
          </w:p>
          <w:p w:rsidR="00597823" w:rsidRDefault="00DB2248" w:rsidP="00597823">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10" w:history="1">
              <w:r w:rsidR="00226511" w:rsidRPr="009D57C2">
                <w:rPr>
                  <w:rStyle w:val="Hyperlink"/>
                  <w:rFonts w:ascii="Times New Roman" w:hAnsi="Times New Roman" w:cs="Times New Roman"/>
                  <w:color w:val="auto"/>
                  <w:sz w:val="20"/>
                  <w:szCs w:val="20"/>
                </w:rPr>
                <w:t>dwiley@williamskastner.com</w:t>
              </w:r>
            </w:hyperlink>
            <w:r w:rsidRPr="009D57C2">
              <w:rPr>
                <w:rFonts w:ascii="Times New Roman" w:hAnsi="Times New Roman" w:cs="Times New Roman"/>
                <w:sz w:val="20"/>
                <w:szCs w:val="20"/>
              </w:rPr>
              <w:t xml:space="preserve"> </w:t>
            </w:r>
          </w:p>
          <w:p w:rsidR="00E55E15" w:rsidRPr="00E55E15" w:rsidRDefault="00E55E15" w:rsidP="00597823">
            <w:pPr>
              <w:keepNext/>
              <w:tabs>
                <w:tab w:val="left" w:pos="432"/>
                <w:tab w:val="right" w:pos="4932"/>
              </w:tabs>
              <w:spacing w:line="240" w:lineRule="exact"/>
              <w:rPr>
                <w:rFonts w:ascii="Times New Roman" w:hAnsi="Times New Roman" w:cs="Times New Roman"/>
                <w:sz w:val="20"/>
                <w:szCs w:val="20"/>
              </w:rPr>
            </w:pPr>
          </w:p>
          <w:p w:rsidR="00F73D54" w:rsidRPr="009D57C2" w:rsidRDefault="00DB2248" w:rsidP="00F73D54">
            <w:pPr>
              <w:keepNext/>
              <w:spacing w:line="240" w:lineRule="exact"/>
              <w:rPr>
                <w:rFonts w:ascii="Times New Roman" w:hAnsi="Times New Roman" w:cs="Times New Roman"/>
              </w:rPr>
            </w:pPr>
            <w:r w:rsidRPr="009D57C2">
              <w:rPr>
                <w:rFonts w:ascii="Times New Roman" w:hAnsi="Times New Roman" w:cs="Times New Roman"/>
              </w:rPr>
              <w:t>Attorneys for Speedishuttle Washington, LLC</w:t>
            </w:r>
          </w:p>
        </w:tc>
      </w:tr>
    </w:tbl>
    <w:p w:rsidR="0066055D" w:rsidRDefault="0066055D">
      <w:pPr>
        <w:rPr>
          <w:rFonts w:ascii="Times New Roman" w:eastAsia="Times New Roman" w:hAnsi="Times New Roman" w:cs="Times New Roman"/>
          <w:b/>
          <w:sz w:val="24"/>
          <w:szCs w:val="24"/>
        </w:rPr>
      </w:pPr>
      <w:r>
        <w:rPr>
          <w:b/>
          <w:szCs w:val="24"/>
        </w:rPr>
        <w:br w:type="page"/>
      </w:r>
    </w:p>
    <w:p w:rsidR="00F73D54" w:rsidRPr="009D57C2" w:rsidRDefault="00DB2248" w:rsidP="007D0B88">
      <w:pPr>
        <w:pStyle w:val="StyleListParagraphTimesNewRoman12ptLinespacingDouble"/>
        <w:jc w:val="center"/>
        <w:rPr>
          <w:b/>
          <w:szCs w:val="24"/>
        </w:rPr>
      </w:pPr>
      <w:r w:rsidRPr="009D57C2">
        <w:rPr>
          <w:b/>
          <w:szCs w:val="24"/>
        </w:rPr>
        <w:lastRenderedPageBreak/>
        <w:t>CERTIFICATE OF SERVICE</w:t>
      </w:r>
    </w:p>
    <w:p w:rsidR="00F73D54" w:rsidRPr="009D57C2" w:rsidRDefault="00DB2248" w:rsidP="00F73D54">
      <w:pPr>
        <w:keepNext/>
        <w:keepLines/>
        <w:rPr>
          <w:rFonts w:ascii="Times New Roman" w:hAnsi="Times New Roman" w:cs="Times New Roman"/>
          <w:sz w:val="24"/>
        </w:rPr>
      </w:pPr>
      <w:r w:rsidRPr="009D57C2">
        <w:rPr>
          <w:rFonts w:ascii="Times New Roman" w:hAnsi="Times New Roman" w:cs="Times New Roman"/>
          <w:sz w:val="24"/>
          <w:szCs w:val="24"/>
        </w:rPr>
        <w:tab/>
      </w:r>
      <w:r w:rsidRPr="009D57C2">
        <w:rPr>
          <w:rFonts w:ascii="Times New Roman" w:hAnsi="Times New Roman" w:cs="Times New Roman"/>
          <w:sz w:val="24"/>
        </w:rPr>
        <w:t>I hereby certify that on</w:t>
      </w:r>
      <w:r w:rsidR="00D45DB8" w:rsidRPr="009D57C2">
        <w:rPr>
          <w:rFonts w:ascii="Times New Roman" w:hAnsi="Times New Roman" w:cs="Times New Roman"/>
          <w:sz w:val="24"/>
        </w:rPr>
        <w:t xml:space="preserve"> </w:t>
      </w:r>
      <w:r w:rsidR="00886A0E">
        <w:rPr>
          <w:rFonts w:ascii="Times New Roman" w:hAnsi="Times New Roman" w:cs="Times New Roman"/>
          <w:sz w:val="24"/>
        </w:rPr>
        <w:t>February</w:t>
      </w:r>
      <w:r w:rsidR="001E5C3F">
        <w:rPr>
          <w:rFonts w:ascii="Times New Roman" w:hAnsi="Times New Roman" w:cs="Times New Roman"/>
          <w:sz w:val="24"/>
        </w:rPr>
        <w:t xml:space="preserve"> </w:t>
      </w:r>
      <w:r w:rsidR="00DD048D">
        <w:rPr>
          <w:rFonts w:ascii="Times New Roman" w:hAnsi="Times New Roman" w:cs="Times New Roman"/>
          <w:sz w:val="24"/>
        </w:rPr>
        <w:t>21</w:t>
      </w:r>
      <w:r w:rsidR="00AD4DC0" w:rsidRPr="009D57C2">
        <w:rPr>
          <w:rFonts w:ascii="Times New Roman" w:hAnsi="Times New Roman" w:cs="Times New Roman"/>
          <w:sz w:val="24"/>
        </w:rPr>
        <w:t>,</w:t>
      </w:r>
      <w:r w:rsidR="001E5C3F">
        <w:rPr>
          <w:rFonts w:ascii="Times New Roman" w:hAnsi="Times New Roman" w:cs="Times New Roman"/>
          <w:sz w:val="24"/>
        </w:rPr>
        <w:t xml:space="preserve"> 2017,</w:t>
      </w:r>
      <w:r w:rsidR="00D45DB8" w:rsidRPr="009D57C2">
        <w:rPr>
          <w:rFonts w:ascii="Times New Roman" w:hAnsi="Times New Roman" w:cs="Times New Roman"/>
          <w:sz w:val="24"/>
        </w:rPr>
        <w:t xml:space="preserve"> </w:t>
      </w:r>
      <w:r w:rsidRPr="009D57C2">
        <w:rPr>
          <w:rFonts w:ascii="Times New Roman" w:hAnsi="Times New Roman" w:cs="Times New Roman"/>
          <w:sz w:val="24"/>
        </w:rPr>
        <w:t xml:space="preserve">I caused to be served the original and </w:t>
      </w:r>
      <w:r w:rsidR="00F84DD8" w:rsidRPr="009D57C2">
        <w:rPr>
          <w:rFonts w:ascii="Times New Roman" w:hAnsi="Times New Roman" w:cs="Times New Roman"/>
          <w:sz w:val="24"/>
        </w:rPr>
        <w:t>three (3)</w:t>
      </w:r>
      <w:r w:rsidR="00B60D73" w:rsidRPr="009D57C2">
        <w:rPr>
          <w:rFonts w:ascii="Times New Roman" w:hAnsi="Times New Roman" w:cs="Times New Roman"/>
          <w:sz w:val="24"/>
        </w:rPr>
        <w:t xml:space="preserve"> </w:t>
      </w:r>
      <w:r w:rsidRPr="009D57C2">
        <w:rPr>
          <w:rFonts w:ascii="Times New Roman" w:hAnsi="Times New Roman" w:cs="Times New Roman"/>
          <w:sz w:val="24"/>
        </w:rPr>
        <w:t>copies of the foregoing documents</w:t>
      </w:r>
      <w:r w:rsidR="00CC4EAD" w:rsidRPr="009D57C2">
        <w:rPr>
          <w:rFonts w:ascii="Times New Roman" w:hAnsi="Times New Roman" w:cs="Times New Roman"/>
          <w:sz w:val="24"/>
        </w:rPr>
        <w:t xml:space="preserve"> and attachments</w:t>
      </w:r>
      <w:r w:rsidRPr="009D57C2">
        <w:rPr>
          <w:rFonts w:ascii="Times New Roman" w:hAnsi="Times New Roman" w:cs="Times New Roman"/>
          <w:sz w:val="24"/>
        </w:rPr>
        <w:t xml:space="preserve"> to the following address via first class mail: </w:t>
      </w:r>
    </w:p>
    <w:p w:rsidR="00F73D54" w:rsidRPr="009D57C2" w:rsidRDefault="00F73D54" w:rsidP="00F73D54">
      <w:pPr>
        <w:rPr>
          <w:rFonts w:ascii="Times New Roman" w:hAnsi="Times New Roman" w:cs="Times New Roman"/>
          <w:sz w:val="24"/>
        </w:rPr>
      </w:pP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Steven V. King, Executive Director and Secretary</w:t>
      </w: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Washington Utilities and Transportation Commission</w:t>
      </w: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Attn.:  Records Center</w:t>
      </w: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P.O. Box 47250</w:t>
      </w: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1300 S. Evergreen Park Dr. SW</w:t>
      </w:r>
    </w:p>
    <w:p w:rsidR="00F73D54" w:rsidRPr="009D57C2" w:rsidRDefault="00DB2248" w:rsidP="00071DA8">
      <w:pPr>
        <w:ind w:left="1440"/>
        <w:rPr>
          <w:rFonts w:ascii="Times New Roman" w:hAnsi="Times New Roman" w:cs="Times New Roman"/>
          <w:sz w:val="24"/>
        </w:rPr>
      </w:pPr>
      <w:r w:rsidRPr="009D57C2">
        <w:rPr>
          <w:rFonts w:ascii="Times New Roman" w:hAnsi="Times New Roman" w:cs="Times New Roman"/>
          <w:sz w:val="24"/>
        </w:rPr>
        <w:t>Olympia, WA 98504-7250</w:t>
      </w:r>
    </w:p>
    <w:p w:rsidR="00F73D54" w:rsidRPr="009D57C2" w:rsidRDefault="00F73D54" w:rsidP="00F73D54">
      <w:pPr>
        <w:ind w:firstLine="720"/>
        <w:rPr>
          <w:rFonts w:ascii="Times New Roman" w:hAnsi="Times New Roman" w:cs="Times New Roman"/>
          <w:sz w:val="24"/>
        </w:rPr>
      </w:pPr>
    </w:p>
    <w:p w:rsidR="00F73D54" w:rsidRPr="009D57C2" w:rsidRDefault="00071DA8" w:rsidP="0069691E">
      <w:pPr>
        <w:rPr>
          <w:rFonts w:ascii="Times New Roman" w:hAnsi="Times New Roman" w:cs="Times New Roman"/>
          <w:sz w:val="24"/>
        </w:rPr>
      </w:pPr>
      <w:r>
        <w:rPr>
          <w:rStyle w:val="Hyperlink"/>
          <w:rFonts w:ascii="Times New Roman" w:hAnsi="Times New Roman" w:cs="Times New Roman"/>
          <w:color w:val="auto"/>
          <w:sz w:val="24"/>
          <w:u w:val="none"/>
        </w:rPr>
        <w:tab/>
      </w:r>
      <w:r w:rsidR="00DB2248" w:rsidRPr="009D57C2">
        <w:rPr>
          <w:rStyle w:val="Hyperlink"/>
          <w:rFonts w:ascii="Times New Roman" w:hAnsi="Times New Roman" w:cs="Times New Roman"/>
          <w:color w:val="auto"/>
          <w:sz w:val="24"/>
          <w:u w:val="none"/>
        </w:rPr>
        <w:t>I further certify that I have also provided to the Washington Utilities and Transportation Commission’s Secretary an official electronic file containing the foregoing document</w:t>
      </w:r>
      <w:r w:rsidR="00CC4EAD" w:rsidRPr="009D57C2">
        <w:rPr>
          <w:rStyle w:val="Hyperlink"/>
          <w:rFonts w:ascii="Times New Roman" w:hAnsi="Times New Roman" w:cs="Times New Roman"/>
          <w:color w:val="auto"/>
          <w:sz w:val="24"/>
          <w:u w:val="none"/>
        </w:rPr>
        <w:t>s and attachments</w:t>
      </w:r>
      <w:r w:rsidR="00DB2248" w:rsidRPr="009D57C2">
        <w:rPr>
          <w:rStyle w:val="Hyperlink"/>
          <w:rFonts w:ascii="Times New Roman" w:hAnsi="Times New Roman" w:cs="Times New Roman"/>
          <w:color w:val="auto"/>
          <w:sz w:val="24"/>
          <w:u w:val="none"/>
        </w:rPr>
        <w:t xml:space="preserve"> via </w:t>
      </w:r>
      <w:r w:rsidR="00B60D73" w:rsidRPr="009D57C2">
        <w:rPr>
          <w:rStyle w:val="Hyperlink"/>
          <w:rFonts w:ascii="Times New Roman" w:hAnsi="Times New Roman" w:cs="Times New Roman"/>
          <w:color w:val="auto"/>
          <w:sz w:val="24"/>
          <w:u w:val="none"/>
        </w:rPr>
        <w:t>the WUTC web portal;</w:t>
      </w:r>
      <w:r w:rsidR="0069691E" w:rsidRPr="009D57C2">
        <w:rPr>
          <w:rStyle w:val="Hyperlink"/>
          <w:rFonts w:ascii="Times New Roman" w:hAnsi="Times New Roman" w:cs="Times New Roman"/>
          <w:color w:val="auto"/>
          <w:sz w:val="24"/>
          <w:u w:val="none"/>
        </w:rPr>
        <w:t xml:space="preserve"> </w:t>
      </w:r>
      <w:r w:rsidR="00DB2248" w:rsidRPr="009D57C2">
        <w:rPr>
          <w:rFonts w:ascii="Times New Roman" w:hAnsi="Times New Roman" w:cs="Times New Roman"/>
          <w:sz w:val="24"/>
        </w:rPr>
        <w:t>and served a copy via email and</w:t>
      </w:r>
      <w:r w:rsidR="00AE67FC">
        <w:rPr>
          <w:rFonts w:ascii="Times New Roman" w:hAnsi="Times New Roman" w:cs="Times New Roman"/>
          <w:sz w:val="24"/>
        </w:rPr>
        <w:t>/or</w:t>
      </w:r>
      <w:r w:rsidR="00DB2248" w:rsidRPr="009D57C2">
        <w:rPr>
          <w:rFonts w:ascii="Times New Roman" w:hAnsi="Times New Roman" w:cs="Times New Roman"/>
          <w:sz w:val="24"/>
        </w:rPr>
        <w:t xml:space="preserve"> first class mail, postage prepaid, to:</w:t>
      </w:r>
      <w:r w:rsidR="00DB2248" w:rsidRPr="009D57C2">
        <w:rPr>
          <w:rFonts w:ascii="Times New Roman" w:hAnsi="Times New Roman" w:cs="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9D57C2" w:rsidRPr="009D57C2" w:rsidTr="00F73D54">
        <w:tc>
          <w:tcPr>
            <w:tcW w:w="4338" w:type="dxa"/>
            <w:shd w:val="clear" w:color="auto" w:fill="auto"/>
          </w:tcPr>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Julian Beattie</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Assistant Attorney General</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Office of the Attorney General</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Utilities and Transportation Division</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1400 S. Evergreen Park Dr. SW</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PO Box 40128</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98504-0128</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(360) 664-1192</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1" w:history="1">
              <w:r w:rsidRPr="009D57C2">
                <w:rPr>
                  <w:rStyle w:val="Hyperlink"/>
                  <w:rFonts w:ascii="Times New Roman" w:hAnsi="Times New Roman" w:cs="Times New Roman"/>
                  <w:color w:val="auto"/>
                  <w:sz w:val="24"/>
                  <w:szCs w:val="24"/>
                </w:rPr>
                <w:t>jbeattie@utc.wa.gov</w:t>
              </w:r>
            </w:hyperlink>
          </w:p>
          <w:p w:rsidR="00F73D54" w:rsidRPr="009D57C2" w:rsidRDefault="00F73D54" w:rsidP="00F73D54">
            <w:pPr>
              <w:keepNext/>
              <w:keepLines/>
              <w:rPr>
                <w:rFonts w:ascii="Times New Roman" w:hAnsi="Times New Roman" w:cs="Times New Roman"/>
                <w:sz w:val="24"/>
                <w:szCs w:val="24"/>
              </w:rPr>
            </w:pPr>
          </w:p>
        </w:tc>
        <w:tc>
          <w:tcPr>
            <w:tcW w:w="4860" w:type="dxa"/>
            <w:shd w:val="clear" w:color="auto" w:fill="auto"/>
          </w:tcPr>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Greg Kopta</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Director/Administrative Law Judge</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(360)-664-1355</w:t>
            </w:r>
          </w:p>
          <w:p w:rsidR="00F73D54" w:rsidRPr="009D57C2" w:rsidRDefault="006E0473"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2" w:history="1">
              <w:r w:rsidR="00DB2248" w:rsidRPr="009D57C2">
                <w:rPr>
                  <w:rStyle w:val="Hyperlink"/>
                  <w:rFonts w:ascii="Times New Roman" w:hAnsi="Times New Roman" w:cs="Times New Roman"/>
                  <w:color w:val="auto"/>
                  <w:sz w:val="24"/>
                  <w:szCs w:val="24"/>
                </w:rPr>
                <w:t>gkopta@utc.wa.gov</w:t>
              </w:r>
            </w:hyperlink>
          </w:p>
          <w:p w:rsidR="00F73D54" w:rsidRPr="009D57C2" w:rsidRDefault="00F73D54" w:rsidP="00F73D54">
            <w:pPr>
              <w:keepNext/>
              <w:keepLines/>
              <w:rPr>
                <w:rFonts w:ascii="Times New Roman" w:hAnsi="Times New Roman" w:cs="Times New Roman"/>
                <w:sz w:val="24"/>
                <w:szCs w:val="24"/>
              </w:rPr>
            </w:pPr>
          </w:p>
        </w:tc>
      </w:tr>
      <w:tr w:rsidR="009D57C2" w:rsidRPr="009D57C2" w:rsidTr="00F73D54">
        <w:tc>
          <w:tcPr>
            <w:tcW w:w="4338" w:type="dxa"/>
            <w:shd w:val="clear" w:color="auto" w:fill="auto"/>
          </w:tcPr>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Brooks Harlow</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Lukas, Nace, Gutierrez &amp; Sachs, LLP</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8300 Greensboro Dr. Suite 1200</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McLean, VA 22102</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(703) 584-8680</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r w:rsidRPr="009D57C2">
              <w:rPr>
                <w:rStyle w:val="Hyperlink"/>
                <w:rFonts w:ascii="Times New Roman" w:hAnsi="Times New Roman" w:cs="Times New Roman"/>
                <w:color w:val="auto"/>
                <w:sz w:val="24"/>
                <w:szCs w:val="24"/>
              </w:rPr>
              <w:t>bharlow@fcclaw.com</w:t>
            </w:r>
          </w:p>
          <w:p w:rsidR="00F73D54" w:rsidRPr="009D57C2" w:rsidRDefault="00F73D54" w:rsidP="00FB632D">
            <w:pPr>
              <w:keepNext/>
              <w:keepLines/>
              <w:rPr>
                <w:rFonts w:ascii="Times New Roman" w:hAnsi="Times New Roman" w:cs="Times New Roman"/>
                <w:sz w:val="24"/>
                <w:szCs w:val="24"/>
              </w:rPr>
            </w:pPr>
          </w:p>
        </w:tc>
        <w:tc>
          <w:tcPr>
            <w:tcW w:w="4860" w:type="dxa"/>
            <w:shd w:val="clear" w:color="auto" w:fill="auto"/>
          </w:tcPr>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Rayne Pearson</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Administrative Law Judge</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360-664-1136</w:t>
            </w:r>
          </w:p>
          <w:p w:rsidR="00F73D54" w:rsidRPr="009D57C2" w:rsidRDefault="006E0473" w:rsidP="00C1538E">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3" w:history="1">
              <w:r w:rsidR="00C1538E" w:rsidRPr="009D57C2">
                <w:rPr>
                  <w:rStyle w:val="Hyperlink"/>
                  <w:rFonts w:ascii="Times New Roman" w:hAnsi="Times New Roman" w:cs="Times New Roman"/>
                  <w:color w:val="auto"/>
                  <w:sz w:val="24"/>
                  <w:szCs w:val="24"/>
                </w:rPr>
                <w:t>rpearson@utc.wa.gov</w:t>
              </w:r>
            </w:hyperlink>
          </w:p>
          <w:p w:rsidR="00C1538E" w:rsidRPr="009D57C2" w:rsidRDefault="00C1538E" w:rsidP="00C1538E">
            <w:pPr>
              <w:keepNext/>
              <w:keepLines/>
              <w:rPr>
                <w:rFonts w:ascii="Times New Roman" w:hAnsi="Times New Roman" w:cs="Times New Roman"/>
                <w:sz w:val="24"/>
                <w:szCs w:val="24"/>
              </w:rPr>
            </w:pPr>
          </w:p>
        </w:tc>
      </w:tr>
    </w:tbl>
    <w:p w:rsidR="00F73D54" w:rsidRPr="009D57C2" w:rsidRDefault="00DB2248" w:rsidP="00CD6CE5">
      <w:pPr>
        <w:rPr>
          <w:rFonts w:ascii="Times New Roman" w:hAnsi="Times New Roman" w:cs="Times New Roman"/>
        </w:rPr>
      </w:pP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p>
    <w:p w:rsidR="00F73D54" w:rsidRPr="009D57C2" w:rsidRDefault="00071DA8" w:rsidP="00F73D54">
      <w:pPr>
        <w:keepNext/>
        <w:keepLines/>
        <w:rPr>
          <w:rFonts w:ascii="Times New Roman" w:hAnsi="Times New Roman" w:cs="Times New Roman"/>
          <w:sz w:val="24"/>
          <w:szCs w:val="24"/>
        </w:rPr>
      </w:pPr>
      <w:r>
        <w:rPr>
          <w:rFonts w:ascii="Times New Roman" w:hAnsi="Times New Roman" w:cs="Times New Roman"/>
          <w:sz w:val="24"/>
          <w:szCs w:val="24"/>
        </w:rPr>
        <w:tab/>
      </w:r>
      <w:r w:rsidR="00DB2248" w:rsidRPr="009D57C2">
        <w:rPr>
          <w:rFonts w:ascii="Times New Roman" w:hAnsi="Times New Roman" w:cs="Times New Roman"/>
          <w:sz w:val="24"/>
          <w:szCs w:val="24"/>
        </w:rPr>
        <w:t xml:space="preserve">Dated at Seattle, Washington this </w:t>
      </w:r>
      <w:r w:rsidR="00E55E15">
        <w:rPr>
          <w:rFonts w:ascii="Times New Roman" w:hAnsi="Times New Roman" w:cs="Times New Roman"/>
          <w:sz w:val="24"/>
          <w:szCs w:val="24"/>
        </w:rPr>
        <w:t>21</w:t>
      </w:r>
      <w:r w:rsidR="00E55E15" w:rsidRPr="00E55E15">
        <w:rPr>
          <w:rFonts w:ascii="Times New Roman" w:hAnsi="Times New Roman" w:cs="Times New Roman"/>
          <w:sz w:val="24"/>
          <w:szCs w:val="24"/>
          <w:vertAlign w:val="superscript"/>
        </w:rPr>
        <w:t>st</w:t>
      </w:r>
      <w:r w:rsidR="00E55E15">
        <w:rPr>
          <w:rFonts w:ascii="Times New Roman" w:hAnsi="Times New Roman" w:cs="Times New Roman"/>
          <w:sz w:val="24"/>
          <w:szCs w:val="24"/>
        </w:rPr>
        <w:t xml:space="preserve"> </w:t>
      </w:r>
      <w:r w:rsidR="00DB2248" w:rsidRPr="009D57C2">
        <w:rPr>
          <w:rFonts w:ascii="Times New Roman" w:hAnsi="Times New Roman" w:cs="Times New Roman"/>
          <w:sz w:val="24"/>
          <w:szCs w:val="24"/>
        </w:rPr>
        <w:t>day of</w:t>
      </w:r>
      <w:r w:rsidR="005D5D65" w:rsidRPr="009D57C2">
        <w:rPr>
          <w:rFonts w:ascii="Times New Roman" w:hAnsi="Times New Roman" w:cs="Times New Roman"/>
          <w:sz w:val="24"/>
          <w:szCs w:val="24"/>
        </w:rPr>
        <w:t xml:space="preserve"> </w:t>
      </w:r>
      <w:r w:rsidR="00886A0E">
        <w:rPr>
          <w:rFonts w:ascii="Times New Roman" w:hAnsi="Times New Roman" w:cs="Times New Roman"/>
          <w:sz w:val="24"/>
          <w:szCs w:val="24"/>
        </w:rPr>
        <w:t>February</w:t>
      </w:r>
      <w:r w:rsidR="001E5C3F">
        <w:rPr>
          <w:rFonts w:ascii="Times New Roman" w:hAnsi="Times New Roman" w:cs="Times New Roman"/>
          <w:sz w:val="24"/>
          <w:szCs w:val="24"/>
        </w:rPr>
        <w:t xml:space="preserve"> 2017</w:t>
      </w:r>
      <w:r w:rsidR="00DB2248" w:rsidRPr="009D57C2">
        <w:rPr>
          <w:rFonts w:ascii="Times New Roman" w:hAnsi="Times New Roman" w:cs="Times New Roman"/>
          <w:sz w:val="24"/>
          <w:szCs w:val="24"/>
        </w:rPr>
        <w:t>.</w:t>
      </w:r>
    </w:p>
    <w:p w:rsidR="00F73D54" w:rsidRDefault="00F73D54" w:rsidP="00CD6CE5">
      <w:pPr>
        <w:rPr>
          <w:rFonts w:ascii="Times New Roman" w:hAnsi="Times New Roman" w:cs="Times New Roman"/>
        </w:rPr>
      </w:pPr>
    </w:p>
    <w:p w:rsidR="00D94561" w:rsidRPr="009D57C2" w:rsidRDefault="00D94561" w:rsidP="00CD6CE5">
      <w:pPr>
        <w:rPr>
          <w:rFonts w:ascii="Times New Roman" w:hAnsi="Times New Roman" w:cs="Times New Roman"/>
        </w:rPr>
      </w:pPr>
    </w:p>
    <w:p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t>___________________________</w:t>
      </w:r>
    </w:p>
    <w:p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t xml:space="preserve">   </w:t>
      </w:r>
      <w:r w:rsidRPr="009D57C2">
        <w:rPr>
          <w:rFonts w:ascii="Times New Roman" w:hAnsi="Times New Roman" w:cs="Times New Roman"/>
          <w:sz w:val="24"/>
          <w:szCs w:val="24"/>
        </w:rPr>
        <w:tab/>
      </w:r>
      <w:r w:rsidRPr="009D57C2">
        <w:rPr>
          <w:rFonts w:ascii="Times New Roman" w:hAnsi="Times New Roman" w:cs="Times New Roman"/>
          <w:sz w:val="24"/>
          <w:szCs w:val="24"/>
        </w:rPr>
        <w:tab/>
      </w:r>
      <w:r w:rsidR="00886A0E">
        <w:rPr>
          <w:rFonts w:ascii="Times New Roman" w:hAnsi="Times New Roman" w:cs="Times New Roman"/>
          <w:sz w:val="24"/>
          <w:szCs w:val="24"/>
        </w:rPr>
        <w:t>Maggi Gruber</w:t>
      </w:r>
      <w:r w:rsidRPr="009D57C2">
        <w:rPr>
          <w:rFonts w:ascii="Times New Roman" w:hAnsi="Times New Roman" w:cs="Times New Roman"/>
          <w:sz w:val="24"/>
          <w:szCs w:val="24"/>
        </w:rPr>
        <w:t xml:space="preserve"> </w:t>
      </w:r>
    </w:p>
    <w:p w:rsidR="003E2B8D" w:rsidRPr="009D57C2" w:rsidRDefault="00FB632D" w:rsidP="00F73D54">
      <w:pPr>
        <w:pStyle w:val="StyleListParagraphTimesNewRoman12ptLinespacingDouble"/>
      </w:pPr>
      <w:r w:rsidRPr="009D57C2">
        <w:tab/>
      </w:r>
      <w:r w:rsidRPr="009D57C2">
        <w:tab/>
      </w:r>
      <w:r w:rsidRPr="009D57C2">
        <w:tab/>
      </w:r>
      <w:r w:rsidRPr="009D57C2">
        <w:tab/>
      </w:r>
      <w:r w:rsidRPr="009D57C2">
        <w:tab/>
      </w:r>
      <w:r w:rsidRPr="009D57C2">
        <w:tab/>
      </w:r>
      <w:r w:rsidRPr="009D57C2">
        <w:tab/>
        <w:t>Legal Assistant</w:t>
      </w:r>
    </w:p>
    <w:sectPr w:rsidR="003E2B8D" w:rsidRPr="009D57C2" w:rsidSect="00E55E1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8D" w:rsidRDefault="00DD048D">
      <w:r>
        <w:separator/>
      </w:r>
    </w:p>
  </w:endnote>
  <w:endnote w:type="continuationSeparator" w:id="0">
    <w:p w:rsidR="00DD048D" w:rsidRDefault="00DD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8D" w:rsidRDefault="00DD0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DD048D" w:rsidRPr="003F532E" w:rsidTr="00F73D54">
      <w:tc>
        <w:tcPr>
          <w:tcW w:w="6019" w:type="dxa"/>
        </w:tcPr>
        <w:p w:rsidR="00DD048D" w:rsidRPr="003F532E" w:rsidRDefault="00DD048D" w:rsidP="00F73D54">
          <w:pPr>
            <w:spacing w:before="100" w:line="240" w:lineRule="atLeast"/>
            <w:rPr>
              <w:rFonts w:ascii="Times New Roman" w:eastAsia="Times New Roman" w:hAnsi="Times New Roman" w:cs="Times New Roman"/>
              <w:sz w:val="20"/>
              <w:szCs w:val="20"/>
            </w:rPr>
          </w:pP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STYLEREF  Title  \* MERGEFORMAT </w:instrText>
          </w:r>
          <w:r w:rsidRPr="003F532E">
            <w:rPr>
              <w:rFonts w:ascii="Times New Roman" w:eastAsia="Times New Roman" w:hAnsi="Times New Roman" w:cs="Times New Roman"/>
              <w:sz w:val="20"/>
              <w:szCs w:val="20"/>
            </w:rPr>
            <w:fldChar w:fldCharType="separate"/>
          </w:r>
          <w:r w:rsidR="00992DF9" w:rsidRPr="00992DF9">
            <w:rPr>
              <w:rFonts w:ascii="Times New Roman" w:eastAsia="Times New Roman" w:hAnsi="Times New Roman" w:cs="Times New Roman"/>
              <w:bCs/>
              <w:noProof/>
              <w:sz w:val="20"/>
              <w:szCs w:val="20"/>
            </w:rPr>
            <w:t>SPEEDISHUTTLE</w:t>
          </w:r>
          <w:r w:rsidR="00992DF9">
            <w:rPr>
              <w:rFonts w:ascii="Times New Roman" w:eastAsia="Times New Roman" w:hAnsi="Times New Roman" w:cs="Times New Roman"/>
              <w:noProof/>
              <w:sz w:val="20"/>
              <w:szCs w:val="20"/>
            </w:rPr>
            <w:t xml:space="preserve"> WASHINGTON, LLC’S MOTION TO COMPEL DATA REQUEST RESPONSES TO SPEEDISHUTTLE’S SECOND SET OF DATA REQUESTS TO SHUTTLE EXPRESS, INC.</w:t>
          </w:r>
          <w:r w:rsidRPr="003F532E">
            <w:rPr>
              <w:rFonts w:ascii="Times New Roman" w:eastAsia="Times New Roman" w:hAnsi="Times New Roman" w:cs="Times New Roman"/>
              <w:sz w:val="20"/>
              <w:szCs w:val="20"/>
            </w:rPr>
            <w:fldChar w:fldCharType="end"/>
          </w:r>
          <w:r w:rsidRPr="003F532E">
            <w:rPr>
              <w:rFonts w:ascii="Times New Roman" w:eastAsia="Times New Roman" w:hAnsi="Times New Roman" w:cs="Times New Roman"/>
              <w:sz w:val="20"/>
              <w:szCs w:val="20"/>
            </w:rPr>
            <w:t xml:space="preserve"> - </w:t>
          </w: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PAGE </w:instrText>
          </w:r>
          <w:r w:rsidRPr="003F532E">
            <w:rPr>
              <w:rFonts w:ascii="Times New Roman" w:eastAsia="Times New Roman" w:hAnsi="Times New Roman" w:cs="Times New Roman"/>
              <w:sz w:val="20"/>
              <w:szCs w:val="20"/>
            </w:rPr>
            <w:fldChar w:fldCharType="separate"/>
          </w:r>
          <w:r w:rsidR="00992DF9">
            <w:rPr>
              <w:rFonts w:ascii="Times New Roman" w:eastAsia="Times New Roman" w:hAnsi="Times New Roman" w:cs="Times New Roman"/>
              <w:noProof/>
              <w:sz w:val="20"/>
              <w:szCs w:val="20"/>
            </w:rPr>
            <w:t>3</w:t>
          </w:r>
          <w:r w:rsidRPr="003F532E">
            <w:rPr>
              <w:rFonts w:ascii="Times New Roman" w:eastAsia="Times New Roman" w:hAnsi="Times New Roman" w:cs="Times New Roman"/>
              <w:sz w:val="20"/>
              <w:szCs w:val="20"/>
            </w:rPr>
            <w:fldChar w:fldCharType="end"/>
          </w:r>
        </w:p>
        <w:p w:rsidR="00DD048D" w:rsidRPr="003F532E" w:rsidRDefault="00DD048D" w:rsidP="00F73D54">
          <w:pPr>
            <w:spacing w:line="240" w:lineRule="atLeast"/>
            <w:rPr>
              <w:rFonts w:ascii="Times New Roman" w:eastAsia="Times New Roman" w:hAnsi="Times New Roman" w:cs="Times New Roman"/>
              <w:sz w:val="20"/>
              <w:szCs w:val="20"/>
            </w:rPr>
          </w:pPr>
        </w:p>
      </w:tc>
      <w:tc>
        <w:tcPr>
          <w:tcW w:w="236" w:type="dxa"/>
        </w:tcPr>
        <w:p w:rsidR="00DD048D" w:rsidRPr="003F532E" w:rsidRDefault="00DD048D" w:rsidP="00F73D54">
          <w:pPr>
            <w:spacing w:line="240" w:lineRule="atLeast"/>
            <w:rPr>
              <w:rFonts w:ascii="Times New Roman" w:eastAsia="Times New Roman" w:hAnsi="Times New Roman" w:cs="Times New Roman"/>
              <w:sz w:val="20"/>
              <w:szCs w:val="20"/>
            </w:rPr>
          </w:pPr>
        </w:p>
      </w:tc>
      <w:tc>
        <w:tcPr>
          <w:tcW w:w="3411" w:type="dxa"/>
        </w:tcPr>
        <w:p w:rsidR="00DD048D" w:rsidRPr="003F532E" w:rsidRDefault="00DD048D" w:rsidP="00F73D54">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Williams, Kastner &amp; Gibbs PLLC</w:t>
          </w:r>
        </w:p>
        <w:p w:rsidR="00DD048D" w:rsidRPr="003F532E" w:rsidRDefault="00DD048D" w:rsidP="00F73D54">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rsidR="00DD048D" w:rsidRPr="003F532E" w:rsidRDefault="00DD048D" w:rsidP="00F73D54">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rsidR="00DD048D" w:rsidRPr="003F532E" w:rsidRDefault="00DD048D" w:rsidP="00F73D54">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rsidR="00DD048D" w:rsidRDefault="00DD048D"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992DF9">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992DF9">
      <w:rPr>
        <w:sz w:val="16"/>
      </w:rPr>
      <w:instrText xml:space="preserve"> 5994153.1</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992DF9">
      <w:rPr>
        <w:noProof/>
        <w:sz w:val="16"/>
      </w:rPr>
      <w:t xml:space="preserve"> 5994153.1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8D" w:rsidRDefault="00DD0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8D" w:rsidRDefault="00DD048D">
      <w:r>
        <w:separator/>
      </w:r>
    </w:p>
  </w:footnote>
  <w:footnote w:type="continuationSeparator" w:id="0">
    <w:p w:rsidR="00DD048D" w:rsidRDefault="00DD048D">
      <w:r>
        <w:continuationSeparator/>
      </w:r>
    </w:p>
  </w:footnote>
  <w:footnote w:id="1">
    <w:p w:rsidR="0059483F" w:rsidRDefault="0059483F">
      <w:pPr>
        <w:pStyle w:val="FootnoteText"/>
      </w:pPr>
      <w:r>
        <w:rPr>
          <w:rStyle w:val="FootnoteReference"/>
        </w:rPr>
        <w:footnoteRef/>
      </w:r>
      <w:r>
        <w:t xml:space="preserve"> 26 CFR 1.6041-1(a).</w:t>
      </w:r>
    </w:p>
  </w:footnote>
  <w:footnote w:id="2">
    <w:p w:rsidR="00DD048D" w:rsidRDefault="00DD048D">
      <w:pPr>
        <w:pStyle w:val="FootnoteText"/>
      </w:pPr>
      <w:r>
        <w:rPr>
          <w:rStyle w:val="FootnoteReference"/>
        </w:rPr>
        <w:footnoteRef/>
      </w:r>
      <w:r>
        <w:t xml:space="preserve"> Petitioner’s Answer in Opposition to Respondent’s Motion for Summary Determination, ¶ 20.</w:t>
      </w:r>
    </w:p>
  </w:footnote>
  <w:footnote w:id="3">
    <w:p w:rsidR="00DD048D" w:rsidRPr="00B426AF" w:rsidRDefault="00DD048D">
      <w:pPr>
        <w:pStyle w:val="FootnoteText"/>
      </w:pPr>
      <w:r>
        <w:rPr>
          <w:rStyle w:val="FootnoteReference"/>
        </w:rPr>
        <w:footnoteRef/>
      </w:r>
      <w:r>
        <w:t xml:space="preserve"> </w:t>
      </w:r>
      <w:r>
        <w:rPr>
          <w:i/>
        </w:rPr>
        <w:t>Id</w:t>
      </w:r>
      <w:r>
        <w:t>, n. 20.</w:t>
      </w:r>
    </w:p>
  </w:footnote>
  <w:footnote w:id="4">
    <w:p w:rsidR="00DD048D" w:rsidRDefault="00DD048D">
      <w:pPr>
        <w:pStyle w:val="FootnoteText"/>
      </w:pPr>
      <w:r>
        <w:rPr>
          <w:rStyle w:val="FootnoteReference"/>
        </w:rPr>
        <w:footnoteRef/>
      </w:r>
      <w:r>
        <w:t xml:space="preserve"> This was at least to some degree recognized by the UTC in the 2013 rulemaking in Docket TC-121328, when it permitted auto transportation companies to operate on flexible fares.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8D" w:rsidRDefault="00DD0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8D" w:rsidRDefault="00DD0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8D" w:rsidRDefault="00DD0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3">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8C2D33"/>
    <w:multiLevelType w:val="hybridMultilevel"/>
    <w:tmpl w:val="50321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707979"/>
    <w:multiLevelType w:val="hybridMultilevel"/>
    <w:tmpl w:val="55E23B4C"/>
    <w:lvl w:ilvl="0" w:tplc="1EB21E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BC2E57"/>
    <w:multiLevelType w:val="hybridMultilevel"/>
    <w:tmpl w:val="90F80E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F31F2"/>
    <w:multiLevelType w:val="multilevel"/>
    <w:tmpl w:val="DB62DE4E"/>
    <w:lvl w:ilvl="0">
      <w:start w:val="1"/>
      <w:numFmt w:val="upperRoman"/>
      <w:pStyle w:val="Heading1"/>
      <w:suff w:val="nothing"/>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ind w:left="1260" w:hanging="360"/>
      </w:pPr>
      <w:rPr>
        <w:rFonts w:ascii="9999999" w:hAnsi="9999999" w:hint="default"/>
        <w:b/>
        <w:i w:val="0"/>
        <w:caps w:val="0"/>
        <w:strike w:val="0"/>
        <w:dstrike w:val="0"/>
        <w:outline w:val="0"/>
        <w:shadow w:val="0"/>
        <w:emboss w:val="0"/>
        <w:imprint w:val="0"/>
        <w:vanish w:val="0"/>
        <w:color w:val="000000"/>
        <w:sz w:val="24"/>
        <w:u w:val="none"/>
        <w:effect w:val="none"/>
        <w:vertAlign w:val="baseline"/>
      </w:rPr>
    </w:lvl>
    <w:lvl w:ilvl="2">
      <w:start w:val="1"/>
      <w:numFmt w:val="decimal"/>
      <w:lvlRestart w:val="0"/>
      <w:pStyle w:val="Heading3"/>
      <w:lvlText w:val="%3"/>
      <w:lvlJc w:val="left"/>
      <w:pPr>
        <w:tabs>
          <w:tab w:val="num" w:pos="0"/>
        </w:tabs>
        <w:ind w:left="0" w:hanging="720"/>
      </w:pPr>
      <w:rPr>
        <w:rFonts w:ascii="Times New Roman" w:hAnsi="Times New Roman" w:cs="Times New Roman" w:hint="default"/>
        <w:b w:val="0"/>
        <w:i/>
        <w:caps w:val="0"/>
        <w:strike w:val="0"/>
        <w:dstrike w:val="0"/>
        <w:outline w:val="0"/>
        <w:shadow w:val="0"/>
        <w:emboss w:val="0"/>
        <w:imprint w:val="0"/>
        <w:vanish w:val="0"/>
        <w:color w:val="000000"/>
        <w:sz w:val="22"/>
        <w:u w:val="none"/>
        <w:effect w:val="none"/>
        <w:vertAlign w:val="baseline"/>
      </w:rPr>
    </w:lvl>
    <w:lvl w:ilvl="3">
      <w:start w:val="1"/>
      <w:numFmt w:val="none"/>
      <w:pStyle w:val="Heading4"/>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4">
      <w:start w:val="1"/>
      <w:numFmt w:val="none"/>
      <w:pStyle w:val="Heading5"/>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5">
      <w:start w:val="1"/>
      <w:numFmt w:val="none"/>
      <w:pStyle w:val="Heading6"/>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6">
      <w:start w:val="1"/>
      <w:numFmt w:val="none"/>
      <w:pStyle w:val="Heading7"/>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7">
      <w:start w:val="1"/>
      <w:numFmt w:val="none"/>
      <w:pStyle w:val="Heading8"/>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8">
      <w:start w:val="1"/>
      <w:numFmt w:val="none"/>
      <w:pStyle w:val="Heading9"/>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abstractNum>
  <w:abstractNum w:abstractNumId="18">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8"/>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9"/>
  </w:num>
  <w:num w:numId="19">
    <w:abstractNumId w:val="12"/>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05D0D"/>
    <w:rsid w:val="000074C9"/>
    <w:rsid w:val="00011D56"/>
    <w:rsid w:val="00012D93"/>
    <w:rsid w:val="0001734E"/>
    <w:rsid w:val="000204ED"/>
    <w:rsid w:val="0002403F"/>
    <w:rsid w:val="00026C78"/>
    <w:rsid w:val="00026FDA"/>
    <w:rsid w:val="000275B5"/>
    <w:rsid w:val="0003472D"/>
    <w:rsid w:val="00035649"/>
    <w:rsid w:val="00041C09"/>
    <w:rsid w:val="00042E5F"/>
    <w:rsid w:val="00044FE5"/>
    <w:rsid w:val="000522E7"/>
    <w:rsid w:val="00060788"/>
    <w:rsid w:val="00061CE9"/>
    <w:rsid w:val="00066196"/>
    <w:rsid w:val="00066E81"/>
    <w:rsid w:val="00070A9E"/>
    <w:rsid w:val="00071DA8"/>
    <w:rsid w:val="00075019"/>
    <w:rsid w:val="000769F6"/>
    <w:rsid w:val="000819AC"/>
    <w:rsid w:val="00084052"/>
    <w:rsid w:val="0008512B"/>
    <w:rsid w:val="0009119E"/>
    <w:rsid w:val="000921A9"/>
    <w:rsid w:val="000957FD"/>
    <w:rsid w:val="000966E2"/>
    <w:rsid w:val="00096EE4"/>
    <w:rsid w:val="00097688"/>
    <w:rsid w:val="000A3B40"/>
    <w:rsid w:val="000A4214"/>
    <w:rsid w:val="000A4F6B"/>
    <w:rsid w:val="000A52A2"/>
    <w:rsid w:val="000A60F4"/>
    <w:rsid w:val="000B0995"/>
    <w:rsid w:val="000B1F23"/>
    <w:rsid w:val="000B213E"/>
    <w:rsid w:val="000B297F"/>
    <w:rsid w:val="000B361E"/>
    <w:rsid w:val="000C36E1"/>
    <w:rsid w:val="000C3EA4"/>
    <w:rsid w:val="000D0522"/>
    <w:rsid w:val="000D09FE"/>
    <w:rsid w:val="000D3FE8"/>
    <w:rsid w:val="000D5B61"/>
    <w:rsid w:val="000E07BD"/>
    <w:rsid w:val="000E3C66"/>
    <w:rsid w:val="000E5271"/>
    <w:rsid w:val="000E5712"/>
    <w:rsid w:val="000E715E"/>
    <w:rsid w:val="000F0135"/>
    <w:rsid w:val="000F0525"/>
    <w:rsid w:val="000F4B28"/>
    <w:rsid w:val="000F7374"/>
    <w:rsid w:val="000F7F48"/>
    <w:rsid w:val="0010069B"/>
    <w:rsid w:val="001017D4"/>
    <w:rsid w:val="00102B48"/>
    <w:rsid w:val="0011143E"/>
    <w:rsid w:val="0011229B"/>
    <w:rsid w:val="00112C3D"/>
    <w:rsid w:val="0012337D"/>
    <w:rsid w:val="00125627"/>
    <w:rsid w:val="00126BBB"/>
    <w:rsid w:val="00137D68"/>
    <w:rsid w:val="0014223D"/>
    <w:rsid w:val="00147237"/>
    <w:rsid w:val="00150C49"/>
    <w:rsid w:val="00150C95"/>
    <w:rsid w:val="00154655"/>
    <w:rsid w:val="001551C3"/>
    <w:rsid w:val="00156FB1"/>
    <w:rsid w:val="00157327"/>
    <w:rsid w:val="00157B85"/>
    <w:rsid w:val="00163D7D"/>
    <w:rsid w:val="001640F7"/>
    <w:rsid w:val="00166D66"/>
    <w:rsid w:val="0017196A"/>
    <w:rsid w:val="001721C7"/>
    <w:rsid w:val="00175AFB"/>
    <w:rsid w:val="0017796A"/>
    <w:rsid w:val="00183D39"/>
    <w:rsid w:val="001841C8"/>
    <w:rsid w:val="00187DA5"/>
    <w:rsid w:val="0019096D"/>
    <w:rsid w:val="00191C0B"/>
    <w:rsid w:val="0019485B"/>
    <w:rsid w:val="0019576C"/>
    <w:rsid w:val="001973A6"/>
    <w:rsid w:val="00197FF7"/>
    <w:rsid w:val="001A0816"/>
    <w:rsid w:val="001A4D44"/>
    <w:rsid w:val="001B0806"/>
    <w:rsid w:val="001B73E6"/>
    <w:rsid w:val="001C0AEF"/>
    <w:rsid w:val="001C20A4"/>
    <w:rsid w:val="001C6460"/>
    <w:rsid w:val="001D1BCC"/>
    <w:rsid w:val="001D23D1"/>
    <w:rsid w:val="001E07B2"/>
    <w:rsid w:val="001E5C3F"/>
    <w:rsid w:val="001F065D"/>
    <w:rsid w:val="001F2D59"/>
    <w:rsid w:val="001F4373"/>
    <w:rsid w:val="001F678C"/>
    <w:rsid w:val="001F6FD4"/>
    <w:rsid w:val="0020005B"/>
    <w:rsid w:val="00203C5E"/>
    <w:rsid w:val="00207BED"/>
    <w:rsid w:val="00207EF8"/>
    <w:rsid w:val="002109BA"/>
    <w:rsid w:val="00212B4E"/>
    <w:rsid w:val="00214845"/>
    <w:rsid w:val="00220FAC"/>
    <w:rsid w:val="00221594"/>
    <w:rsid w:val="00226511"/>
    <w:rsid w:val="002278E6"/>
    <w:rsid w:val="00231982"/>
    <w:rsid w:val="00231A9B"/>
    <w:rsid w:val="002329A5"/>
    <w:rsid w:val="00236C83"/>
    <w:rsid w:val="00240D62"/>
    <w:rsid w:val="002413FC"/>
    <w:rsid w:val="002428CD"/>
    <w:rsid w:val="002437EA"/>
    <w:rsid w:val="00243834"/>
    <w:rsid w:val="00246275"/>
    <w:rsid w:val="00247D71"/>
    <w:rsid w:val="0025267B"/>
    <w:rsid w:val="00252947"/>
    <w:rsid w:val="002611FB"/>
    <w:rsid w:val="00261469"/>
    <w:rsid w:val="00263220"/>
    <w:rsid w:val="00263C51"/>
    <w:rsid w:val="00273CD4"/>
    <w:rsid w:val="00274A68"/>
    <w:rsid w:val="00281786"/>
    <w:rsid w:val="0028201D"/>
    <w:rsid w:val="00291FA1"/>
    <w:rsid w:val="00292FB1"/>
    <w:rsid w:val="0029337E"/>
    <w:rsid w:val="00294E73"/>
    <w:rsid w:val="002951D3"/>
    <w:rsid w:val="002970B9"/>
    <w:rsid w:val="0029750A"/>
    <w:rsid w:val="002978CE"/>
    <w:rsid w:val="002A192B"/>
    <w:rsid w:val="002A26D6"/>
    <w:rsid w:val="002A5B5D"/>
    <w:rsid w:val="002B0001"/>
    <w:rsid w:val="002B4082"/>
    <w:rsid w:val="002C5442"/>
    <w:rsid w:val="002E1DF0"/>
    <w:rsid w:val="002E651E"/>
    <w:rsid w:val="002F459A"/>
    <w:rsid w:val="002F5C70"/>
    <w:rsid w:val="003005B5"/>
    <w:rsid w:val="00301DE8"/>
    <w:rsid w:val="00302FC9"/>
    <w:rsid w:val="00303B63"/>
    <w:rsid w:val="00304893"/>
    <w:rsid w:val="003066CE"/>
    <w:rsid w:val="00307639"/>
    <w:rsid w:val="00307B25"/>
    <w:rsid w:val="00307DF0"/>
    <w:rsid w:val="00307FD7"/>
    <w:rsid w:val="00311816"/>
    <w:rsid w:val="00312B4A"/>
    <w:rsid w:val="0032015A"/>
    <w:rsid w:val="00320BBD"/>
    <w:rsid w:val="00321BFD"/>
    <w:rsid w:val="0032551A"/>
    <w:rsid w:val="003306A1"/>
    <w:rsid w:val="003349DD"/>
    <w:rsid w:val="00336667"/>
    <w:rsid w:val="00340014"/>
    <w:rsid w:val="0034061C"/>
    <w:rsid w:val="003410BF"/>
    <w:rsid w:val="00343AF0"/>
    <w:rsid w:val="0034518F"/>
    <w:rsid w:val="00345258"/>
    <w:rsid w:val="003478A6"/>
    <w:rsid w:val="003479C6"/>
    <w:rsid w:val="0035001A"/>
    <w:rsid w:val="00353BA8"/>
    <w:rsid w:val="00354071"/>
    <w:rsid w:val="0035776A"/>
    <w:rsid w:val="0035792A"/>
    <w:rsid w:val="003626AD"/>
    <w:rsid w:val="00363621"/>
    <w:rsid w:val="00363751"/>
    <w:rsid w:val="00365C0D"/>
    <w:rsid w:val="00366949"/>
    <w:rsid w:val="00366BAF"/>
    <w:rsid w:val="00367445"/>
    <w:rsid w:val="00374EAF"/>
    <w:rsid w:val="00375946"/>
    <w:rsid w:val="00382E5B"/>
    <w:rsid w:val="00384476"/>
    <w:rsid w:val="00385D80"/>
    <w:rsid w:val="00391424"/>
    <w:rsid w:val="00391C19"/>
    <w:rsid w:val="0039480B"/>
    <w:rsid w:val="003955DD"/>
    <w:rsid w:val="003A1DB8"/>
    <w:rsid w:val="003A403D"/>
    <w:rsid w:val="003A5B4B"/>
    <w:rsid w:val="003A7BED"/>
    <w:rsid w:val="003B698C"/>
    <w:rsid w:val="003B70BB"/>
    <w:rsid w:val="003C01CC"/>
    <w:rsid w:val="003C1451"/>
    <w:rsid w:val="003C474E"/>
    <w:rsid w:val="003C5341"/>
    <w:rsid w:val="003C7233"/>
    <w:rsid w:val="003C77FF"/>
    <w:rsid w:val="003D1231"/>
    <w:rsid w:val="003D59ED"/>
    <w:rsid w:val="003E236E"/>
    <w:rsid w:val="003E2B8D"/>
    <w:rsid w:val="003E5C13"/>
    <w:rsid w:val="003E5E2A"/>
    <w:rsid w:val="003E65C5"/>
    <w:rsid w:val="003E67BA"/>
    <w:rsid w:val="003E7BFC"/>
    <w:rsid w:val="003F6CE0"/>
    <w:rsid w:val="00401809"/>
    <w:rsid w:val="00404681"/>
    <w:rsid w:val="00404FBA"/>
    <w:rsid w:val="004077E1"/>
    <w:rsid w:val="00412AAA"/>
    <w:rsid w:val="00412E9C"/>
    <w:rsid w:val="00415848"/>
    <w:rsid w:val="004229DB"/>
    <w:rsid w:val="004266C8"/>
    <w:rsid w:val="004267AA"/>
    <w:rsid w:val="00430F04"/>
    <w:rsid w:val="00432BB7"/>
    <w:rsid w:val="00434E21"/>
    <w:rsid w:val="00446FAF"/>
    <w:rsid w:val="00447368"/>
    <w:rsid w:val="00447A88"/>
    <w:rsid w:val="00451672"/>
    <w:rsid w:val="00455105"/>
    <w:rsid w:val="00455868"/>
    <w:rsid w:val="0046007A"/>
    <w:rsid w:val="00461BEA"/>
    <w:rsid w:val="00466FA6"/>
    <w:rsid w:val="00467DC8"/>
    <w:rsid w:val="00470B33"/>
    <w:rsid w:val="004765E7"/>
    <w:rsid w:val="00476BB3"/>
    <w:rsid w:val="004802AA"/>
    <w:rsid w:val="00480698"/>
    <w:rsid w:val="00483DA4"/>
    <w:rsid w:val="004913D7"/>
    <w:rsid w:val="00493AE8"/>
    <w:rsid w:val="004944F5"/>
    <w:rsid w:val="004945C5"/>
    <w:rsid w:val="00495CB8"/>
    <w:rsid w:val="004A4E73"/>
    <w:rsid w:val="004A5140"/>
    <w:rsid w:val="004B7779"/>
    <w:rsid w:val="004C0982"/>
    <w:rsid w:val="004C0C64"/>
    <w:rsid w:val="004C12A7"/>
    <w:rsid w:val="004C1828"/>
    <w:rsid w:val="004C2E82"/>
    <w:rsid w:val="004C316E"/>
    <w:rsid w:val="004C55D7"/>
    <w:rsid w:val="004D097E"/>
    <w:rsid w:val="004D6752"/>
    <w:rsid w:val="004E1808"/>
    <w:rsid w:val="004E2BB8"/>
    <w:rsid w:val="004E37A1"/>
    <w:rsid w:val="004E3DAC"/>
    <w:rsid w:val="004E5696"/>
    <w:rsid w:val="004F6DAC"/>
    <w:rsid w:val="00500649"/>
    <w:rsid w:val="00503432"/>
    <w:rsid w:val="005047F1"/>
    <w:rsid w:val="00510CCA"/>
    <w:rsid w:val="00512D24"/>
    <w:rsid w:val="00514B2F"/>
    <w:rsid w:val="00514ED6"/>
    <w:rsid w:val="00514FBC"/>
    <w:rsid w:val="0051595B"/>
    <w:rsid w:val="0051665C"/>
    <w:rsid w:val="00517624"/>
    <w:rsid w:val="00520809"/>
    <w:rsid w:val="005212FF"/>
    <w:rsid w:val="0052270B"/>
    <w:rsid w:val="005245A1"/>
    <w:rsid w:val="00524F79"/>
    <w:rsid w:val="00527402"/>
    <w:rsid w:val="00532057"/>
    <w:rsid w:val="00533E5B"/>
    <w:rsid w:val="00533EA3"/>
    <w:rsid w:val="005345F9"/>
    <w:rsid w:val="00535986"/>
    <w:rsid w:val="005371E4"/>
    <w:rsid w:val="0054117A"/>
    <w:rsid w:val="00543C15"/>
    <w:rsid w:val="00543D3C"/>
    <w:rsid w:val="00545F25"/>
    <w:rsid w:val="005470BC"/>
    <w:rsid w:val="005475F0"/>
    <w:rsid w:val="005505D5"/>
    <w:rsid w:val="0055087A"/>
    <w:rsid w:val="00553489"/>
    <w:rsid w:val="005535E2"/>
    <w:rsid w:val="00554369"/>
    <w:rsid w:val="005549D5"/>
    <w:rsid w:val="0055612E"/>
    <w:rsid w:val="00561D1F"/>
    <w:rsid w:val="0056429F"/>
    <w:rsid w:val="00564931"/>
    <w:rsid w:val="00573A46"/>
    <w:rsid w:val="005824A8"/>
    <w:rsid w:val="005870B0"/>
    <w:rsid w:val="00590B12"/>
    <w:rsid w:val="00591FF0"/>
    <w:rsid w:val="0059483F"/>
    <w:rsid w:val="00597823"/>
    <w:rsid w:val="005A0948"/>
    <w:rsid w:val="005A15C9"/>
    <w:rsid w:val="005A1948"/>
    <w:rsid w:val="005A3B3A"/>
    <w:rsid w:val="005A68AF"/>
    <w:rsid w:val="005B29E0"/>
    <w:rsid w:val="005B309E"/>
    <w:rsid w:val="005B441F"/>
    <w:rsid w:val="005C1EDA"/>
    <w:rsid w:val="005C29D8"/>
    <w:rsid w:val="005D19EF"/>
    <w:rsid w:val="005D36A1"/>
    <w:rsid w:val="005D3C17"/>
    <w:rsid w:val="005D464B"/>
    <w:rsid w:val="005D5D65"/>
    <w:rsid w:val="005E2AC5"/>
    <w:rsid w:val="005E30CA"/>
    <w:rsid w:val="005E69D4"/>
    <w:rsid w:val="005F0F4E"/>
    <w:rsid w:val="005F1C93"/>
    <w:rsid w:val="005F6D51"/>
    <w:rsid w:val="006006EB"/>
    <w:rsid w:val="006032C1"/>
    <w:rsid w:val="006041A3"/>
    <w:rsid w:val="00614689"/>
    <w:rsid w:val="00614DE0"/>
    <w:rsid w:val="006171A0"/>
    <w:rsid w:val="00617EC1"/>
    <w:rsid w:val="006222D2"/>
    <w:rsid w:val="0062241B"/>
    <w:rsid w:val="006244C1"/>
    <w:rsid w:val="00630052"/>
    <w:rsid w:val="00632AA0"/>
    <w:rsid w:val="006339AB"/>
    <w:rsid w:val="006372C1"/>
    <w:rsid w:val="006372C6"/>
    <w:rsid w:val="00637FF8"/>
    <w:rsid w:val="00644C60"/>
    <w:rsid w:val="00644C67"/>
    <w:rsid w:val="006526CD"/>
    <w:rsid w:val="00652D71"/>
    <w:rsid w:val="00654B9D"/>
    <w:rsid w:val="00654F7F"/>
    <w:rsid w:val="006565B0"/>
    <w:rsid w:val="00657995"/>
    <w:rsid w:val="00657FAF"/>
    <w:rsid w:val="0066055D"/>
    <w:rsid w:val="006676D0"/>
    <w:rsid w:val="0067027E"/>
    <w:rsid w:val="00670C9D"/>
    <w:rsid w:val="00671C05"/>
    <w:rsid w:val="00672B04"/>
    <w:rsid w:val="006741B9"/>
    <w:rsid w:val="00675218"/>
    <w:rsid w:val="00677C18"/>
    <w:rsid w:val="00681210"/>
    <w:rsid w:val="006837F4"/>
    <w:rsid w:val="00684B38"/>
    <w:rsid w:val="006856B6"/>
    <w:rsid w:val="00686D7F"/>
    <w:rsid w:val="00690D53"/>
    <w:rsid w:val="00690EA7"/>
    <w:rsid w:val="006963CF"/>
    <w:rsid w:val="0069691E"/>
    <w:rsid w:val="006A2492"/>
    <w:rsid w:val="006A2ECA"/>
    <w:rsid w:val="006A4426"/>
    <w:rsid w:val="006A5EA8"/>
    <w:rsid w:val="006B342F"/>
    <w:rsid w:val="006B3E8E"/>
    <w:rsid w:val="006B6FD4"/>
    <w:rsid w:val="006B7A15"/>
    <w:rsid w:val="006C131C"/>
    <w:rsid w:val="006C3D5D"/>
    <w:rsid w:val="006C536F"/>
    <w:rsid w:val="006C79C6"/>
    <w:rsid w:val="006D1838"/>
    <w:rsid w:val="006D1EB8"/>
    <w:rsid w:val="006D4C51"/>
    <w:rsid w:val="006E0473"/>
    <w:rsid w:val="006E314C"/>
    <w:rsid w:val="006E56CB"/>
    <w:rsid w:val="006E5B2B"/>
    <w:rsid w:val="006F6775"/>
    <w:rsid w:val="006F6BA1"/>
    <w:rsid w:val="006F6F56"/>
    <w:rsid w:val="006F7395"/>
    <w:rsid w:val="006F7F55"/>
    <w:rsid w:val="0070196D"/>
    <w:rsid w:val="00701F61"/>
    <w:rsid w:val="0070206F"/>
    <w:rsid w:val="00702728"/>
    <w:rsid w:val="00703678"/>
    <w:rsid w:val="00703B29"/>
    <w:rsid w:val="00713F24"/>
    <w:rsid w:val="00714097"/>
    <w:rsid w:val="00714C0E"/>
    <w:rsid w:val="00720B52"/>
    <w:rsid w:val="00722FCA"/>
    <w:rsid w:val="00723D57"/>
    <w:rsid w:val="00724142"/>
    <w:rsid w:val="007254A3"/>
    <w:rsid w:val="007269C6"/>
    <w:rsid w:val="007322E6"/>
    <w:rsid w:val="0073477C"/>
    <w:rsid w:val="00735920"/>
    <w:rsid w:val="00735B54"/>
    <w:rsid w:val="00737E2F"/>
    <w:rsid w:val="00743251"/>
    <w:rsid w:val="00743393"/>
    <w:rsid w:val="00743D2E"/>
    <w:rsid w:val="00744445"/>
    <w:rsid w:val="00745610"/>
    <w:rsid w:val="007474EB"/>
    <w:rsid w:val="00754A07"/>
    <w:rsid w:val="00756194"/>
    <w:rsid w:val="007614CB"/>
    <w:rsid w:val="007639CE"/>
    <w:rsid w:val="007665A3"/>
    <w:rsid w:val="0077302C"/>
    <w:rsid w:val="00773977"/>
    <w:rsid w:val="0077530D"/>
    <w:rsid w:val="007766C3"/>
    <w:rsid w:val="00780364"/>
    <w:rsid w:val="00780773"/>
    <w:rsid w:val="00782131"/>
    <w:rsid w:val="00782E8E"/>
    <w:rsid w:val="007834AE"/>
    <w:rsid w:val="00783C38"/>
    <w:rsid w:val="00784A4D"/>
    <w:rsid w:val="00791471"/>
    <w:rsid w:val="0079163B"/>
    <w:rsid w:val="007927D2"/>
    <w:rsid w:val="00793968"/>
    <w:rsid w:val="007945B8"/>
    <w:rsid w:val="00795016"/>
    <w:rsid w:val="00797318"/>
    <w:rsid w:val="007A2B4C"/>
    <w:rsid w:val="007A367A"/>
    <w:rsid w:val="007A6DFC"/>
    <w:rsid w:val="007A769B"/>
    <w:rsid w:val="007B1E92"/>
    <w:rsid w:val="007B2D93"/>
    <w:rsid w:val="007B30C2"/>
    <w:rsid w:val="007B3F69"/>
    <w:rsid w:val="007C1966"/>
    <w:rsid w:val="007C2730"/>
    <w:rsid w:val="007D022C"/>
    <w:rsid w:val="007D0B88"/>
    <w:rsid w:val="007D445B"/>
    <w:rsid w:val="007E1025"/>
    <w:rsid w:val="007E1A2F"/>
    <w:rsid w:val="007E1B67"/>
    <w:rsid w:val="007E5BF3"/>
    <w:rsid w:val="007F359B"/>
    <w:rsid w:val="007F3695"/>
    <w:rsid w:val="007F5970"/>
    <w:rsid w:val="00800168"/>
    <w:rsid w:val="008004C7"/>
    <w:rsid w:val="0080376A"/>
    <w:rsid w:val="00803E85"/>
    <w:rsid w:val="00804836"/>
    <w:rsid w:val="00805AFD"/>
    <w:rsid w:val="00805F0F"/>
    <w:rsid w:val="00810047"/>
    <w:rsid w:val="00816DD0"/>
    <w:rsid w:val="008221BD"/>
    <w:rsid w:val="00823FD0"/>
    <w:rsid w:val="00831688"/>
    <w:rsid w:val="0083266C"/>
    <w:rsid w:val="00833F0B"/>
    <w:rsid w:val="008372E4"/>
    <w:rsid w:val="00842E24"/>
    <w:rsid w:val="008446C6"/>
    <w:rsid w:val="00852479"/>
    <w:rsid w:val="00856222"/>
    <w:rsid w:val="00857ED5"/>
    <w:rsid w:val="00867256"/>
    <w:rsid w:val="0087089E"/>
    <w:rsid w:val="0087316D"/>
    <w:rsid w:val="00877800"/>
    <w:rsid w:val="00882BF0"/>
    <w:rsid w:val="00882DDC"/>
    <w:rsid w:val="008845B2"/>
    <w:rsid w:val="00884FDE"/>
    <w:rsid w:val="00886A0E"/>
    <w:rsid w:val="00890E03"/>
    <w:rsid w:val="00891636"/>
    <w:rsid w:val="0089508C"/>
    <w:rsid w:val="008955E5"/>
    <w:rsid w:val="0089649F"/>
    <w:rsid w:val="008A029A"/>
    <w:rsid w:val="008A07E4"/>
    <w:rsid w:val="008A4277"/>
    <w:rsid w:val="008A5607"/>
    <w:rsid w:val="008A6D30"/>
    <w:rsid w:val="008A7B48"/>
    <w:rsid w:val="008B5055"/>
    <w:rsid w:val="008B50F4"/>
    <w:rsid w:val="008C43E7"/>
    <w:rsid w:val="008C7BB0"/>
    <w:rsid w:val="008D0B9B"/>
    <w:rsid w:val="008D12FE"/>
    <w:rsid w:val="008D33AB"/>
    <w:rsid w:val="008D5361"/>
    <w:rsid w:val="008D6E30"/>
    <w:rsid w:val="008E40D4"/>
    <w:rsid w:val="008E751A"/>
    <w:rsid w:val="008F00E9"/>
    <w:rsid w:val="008F25D1"/>
    <w:rsid w:val="008F313C"/>
    <w:rsid w:val="008F4484"/>
    <w:rsid w:val="008F5865"/>
    <w:rsid w:val="00901C3E"/>
    <w:rsid w:val="00903975"/>
    <w:rsid w:val="00907BE0"/>
    <w:rsid w:val="00912F7E"/>
    <w:rsid w:val="00915BC2"/>
    <w:rsid w:val="00917D14"/>
    <w:rsid w:val="00920804"/>
    <w:rsid w:val="00921899"/>
    <w:rsid w:val="009254AC"/>
    <w:rsid w:val="0093086F"/>
    <w:rsid w:val="0093394B"/>
    <w:rsid w:val="00934A17"/>
    <w:rsid w:val="00934AF1"/>
    <w:rsid w:val="00940B4D"/>
    <w:rsid w:val="0094578B"/>
    <w:rsid w:val="00953704"/>
    <w:rsid w:val="00954F83"/>
    <w:rsid w:val="00956FEE"/>
    <w:rsid w:val="009608F3"/>
    <w:rsid w:val="00960AA5"/>
    <w:rsid w:val="00960FEF"/>
    <w:rsid w:val="009656CF"/>
    <w:rsid w:val="00967EA9"/>
    <w:rsid w:val="00972DF5"/>
    <w:rsid w:val="00972E98"/>
    <w:rsid w:val="00976BDC"/>
    <w:rsid w:val="0098426D"/>
    <w:rsid w:val="009849B6"/>
    <w:rsid w:val="00984D69"/>
    <w:rsid w:val="00985CFE"/>
    <w:rsid w:val="00985F7B"/>
    <w:rsid w:val="0099227B"/>
    <w:rsid w:val="00992DF9"/>
    <w:rsid w:val="009937E0"/>
    <w:rsid w:val="009946FB"/>
    <w:rsid w:val="009970E1"/>
    <w:rsid w:val="009A3D63"/>
    <w:rsid w:val="009B268D"/>
    <w:rsid w:val="009B47B1"/>
    <w:rsid w:val="009B6262"/>
    <w:rsid w:val="009B6860"/>
    <w:rsid w:val="009B6F8C"/>
    <w:rsid w:val="009C035F"/>
    <w:rsid w:val="009C0436"/>
    <w:rsid w:val="009C15EF"/>
    <w:rsid w:val="009C6BCF"/>
    <w:rsid w:val="009C7647"/>
    <w:rsid w:val="009D19D2"/>
    <w:rsid w:val="009D1D50"/>
    <w:rsid w:val="009D2139"/>
    <w:rsid w:val="009D3D7B"/>
    <w:rsid w:val="009D411D"/>
    <w:rsid w:val="009D4A6D"/>
    <w:rsid w:val="009D57C2"/>
    <w:rsid w:val="009D7823"/>
    <w:rsid w:val="009D7B3C"/>
    <w:rsid w:val="009E06CF"/>
    <w:rsid w:val="009E0EEF"/>
    <w:rsid w:val="009E25B1"/>
    <w:rsid w:val="009E4952"/>
    <w:rsid w:val="009E6E6D"/>
    <w:rsid w:val="009E74AF"/>
    <w:rsid w:val="009F185E"/>
    <w:rsid w:val="009F19CA"/>
    <w:rsid w:val="009F1E12"/>
    <w:rsid w:val="009F498C"/>
    <w:rsid w:val="00A001DC"/>
    <w:rsid w:val="00A01CD1"/>
    <w:rsid w:val="00A04A46"/>
    <w:rsid w:val="00A04F4C"/>
    <w:rsid w:val="00A0684F"/>
    <w:rsid w:val="00A075C4"/>
    <w:rsid w:val="00A07673"/>
    <w:rsid w:val="00A111F0"/>
    <w:rsid w:val="00A11D26"/>
    <w:rsid w:val="00A11DF9"/>
    <w:rsid w:val="00A12CCB"/>
    <w:rsid w:val="00A16DB8"/>
    <w:rsid w:val="00A229C8"/>
    <w:rsid w:val="00A33115"/>
    <w:rsid w:val="00A33C50"/>
    <w:rsid w:val="00A344A5"/>
    <w:rsid w:val="00A4057D"/>
    <w:rsid w:val="00A40ED8"/>
    <w:rsid w:val="00A512A3"/>
    <w:rsid w:val="00A53F7D"/>
    <w:rsid w:val="00A57558"/>
    <w:rsid w:val="00A63E5C"/>
    <w:rsid w:val="00A650B1"/>
    <w:rsid w:val="00A66A32"/>
    <w:rsid w:val="00A721B8"/>
    <w:rsid w:val="00A73649"/>
    <w:rsid w:val="00A74EAC"/>
    <w:rsid w:val="00A766C0"/>
    <w:rsid w:val="00A80973"/>
    <w:rsid w:val="00A83567"/>
    <w:rsid w:val="00A83AF3"/>
    <w:rsid w:val="00A85182"/>
    <w:rsid w:val="00A86A9F"/>
    <w:rsid w:val="00A872C4"/>
    <w:rsid w:val="00A975B6"/>
    <w:rsid w:val="00AA61D5"/>
    <w:rsid w:val="00AA639A"/>
    <w:rsid w:val="00AA7A80"/>
    <w:rsid w:val="00AB0840"/>
    <w:rsid w:val="00AB33F4"/>
    <w:rsid w:val="00AB4483"/>
    <w:rsid w:val="00AB6659"/>
    <w:rsid w:val="00AC2252"/>
    <w:rsid w:val="00AC6A76"/>
    <w:rsid w:val="00AC6EE7"/>
    <w:rsid w:val="00AD4DC0"/>
    <w:rsid w:val="00AE047C"/>
    <w:rsid w:val="00AE1401"/>
    <w:rsid w:val="00AE3CDC"/>
    <w:rsid w:val="00AE67FC"/>
    <w:rsid w:val="00AE6DD1"/>
    <w:rsid w:val="00AE76C1"/>
    <w:rsid w:val="00AF3689"/>
    <w:rsid w:val="00AF51E5"/>
    <w:rsid w:val="00B01B3A"/>
    <w:rsid w:val="00B056E1"/>
    <w:rsid w:val="00B0771C"/>
    <w:rsid w:val="00B1158C"/>
    <w:rsid w:val="00B120B0"/>
    <w:rsid w:val="00B12113"/>
    <w:rsid w:val="00B12B89"/>
    <w:rsid w:val="00B12BA8"/>
    <w:rsid w:val="00B14FB0"/>
    <w:rsid w:val="00B21CA9"/>
    <w:rsid w:val="00B25E6A"/>
    <w:rsid w:val="00B3008E"/>
    <w:rsid w:val="00B30B22"/>
    <w:rsid w:val="00B3117F"/>
    <w:rsid w:val="00B317F6"/>
    <w:rsid w:val="00B36E39"/>
    <w:rsid w:val="00B40F9C"/>
    <w:rsid w:val="00B42077"/>
    <w:rsid w:val="00B426AF"/>
    <w:rsid w:val="00B43192"/>
    <w:rsid w:val="00B44D55"/>
    <w:rsid w:val="00B50ACC"/>
    <w:rsid w:val="00B5123B"/>
    <w:rsid w:val="00B5207A"/>
    <w:rsid w:val="00B5686A"/>
    <w:rsid w:val="00B6078A"/>
    <w:rsid w:val="00B60D73"/>
    <w:rsid w:val="00B623EF"/>
    <w:rsid w:val="00B65F85"/>
    <w:rsid w:val="00B7056E"/>
    <w:rsid w:val="00B74B09"/>
    <w:rsid w:val="00B750CA"/>
    <w:rsid w:val="00B7718D"/>
    <w:rsid w:val="00B94DD9"/>
    <w:rsid w:val="00B95CA9"/>
    <w:rsid w:val="00B96A4D"/>
    <w:rsid w:val="00B977BC"/>
    <w:rsid w:val="00B977D8"/>
    <w:rsid w:val="00BA0638"/>
    <w:rsid w:val="00BA1FFC"/>
    <w:rsid w:val="00BA444F"/>
    <w:rsid w:val="00BA573B"/>
    <w:rsid w:val="00BA7DFB"/>
    <w:rsid w:val="00BB1DD5"/>
    <w:rsid w:val="00BB2BF5"/>
    <w:rsid w:val="00BB66A6"/>
    <w:rsid w:val="00BB6AC4"/>
    <w:rsid w:val="00BB7E5D"/>
    <w:rsid w:val="00BC4725"/>
    <w:rsid w:val="00BC7E88"/>
    <w:rsid w:val="00BD04C3"/>
    <w:rsid w:val="00BD3C92"/>
    <w:rsid w:val="00BD49FB"/>
    <w:rsid w:val="00BE2A8A"/>
    <w:rsid w:val="00BE41C8"/>
    <w:rsid w:val="00BE6617"/>
    <w:rsid w:val="00BF048E"/>
    <w:rsid w:val="00BF5FB4"/>
    <w:rsid w:val="00C01D58"/>
    <w:rsid w:val="00C04032"/>
    <w:rsid w:val="00C06843"/>
    <w:rsid w:val="00C13A4F"/>
    <w:rsid w:val="00C14196"/>
    <w:rsid w:val="00C141D7"/>
    <w:rsid w:val="00C1538E"/>
    <w:rsid w:val="00C21B25"/>
    <w:rsid w:val="00C22990"/>
    <w:rsid w:val="00C23898"/>
    <w:rsid w:val="00C24E76"/>
    <w:rsid w:val="00C2558F"/>
    <w:rsid w:val="00C255F9"/>
    <w:rsid w:val="00C2637D"/>
    <w:rsid w:val="00C30C83"/>
    <w:rsid w:val="00C36CCA"/>
    <w:rsid w:val="00C44741"/>
    <w:rsid w:val="00C44AE2"/>
    <w:rsid w:val="00C44C37"/>
    <w:rsid w:val="00C45A3E"/>
    <w:rsid w:val="00C4751B"/>
    <w:rsid w:val="00C60E7F"/>
    <w:rsid w:val="00C67E6E"/>
    <w:rsid w:val="00C711AA"/>
    <w:rsid w:val="00C76D0A"/>
    <w:rsid w:val="00C808B7"/>
    <w:rsid w:val="00C82770"/>
    <w:rsid w:val="00C87195"/>
    <w:rsid w:val="00C87964"/>
    <w:rsid w:val="00C90C22"/>
    <w:rsid w:val="00C9224B"/>
    <w:rsid w:val="00C93242"/>
    <w:rsid w:val="00C93C50"/>
    <w:rsid w:val="00C97620"/>
    <w:rsid w:val="00CA0855"/>
    <w:rsid w:val="00CA35BB"/>
    <w:rsid w:val="00CA4A0D"/>
    <w:rsid w:val="00CB10EE"/>
    <w:rsid w:val="00CB2797"/>
    <w:rsid w:val="00CB2C7C"/>
    <w:rsid w:val="00CB3150"/>
    <w:rsid w:val="00CB3449"/>
    <w:rsid w:val="00CC07E9"/>
    <w:rsid w:val="00CC0BA9"/>
    <w:rsid w:val="00CC1576"/>
    <w:rsid w:val="00CC4909"/>
    <w:rsid w:val="00CC4EAD"/>
    <w:rsid w:val="00CC5265"/>
    <w:rsid w:val="00CC63A9"/>
    <w:rsid w:val="00CD312A"/>
    <w:rsid w:val="00CD4AE9"/>
    <w:rsid w:val="00CD5B3B"/>
    <w:rsid w:val="00CD6CE5"/>
    <w:rsid w:val="00CE05BB"/>
    <w:rsid w:val="00CE43EF"/>
    <w:rsid w:val="00CE5ADE"/>
    <w:rsid w:val="00CE68CD"/>
    <w:rsid w:val="00CE7B21"/>
    <w:rsid w:val="00CF2567"/>
    <w:rsid w:val="00CF321F"/>
    <w:rsid w:val="00CF3A8A"/>
    <w:rsid w:val="00CF66B3"/>
    <w:rsid w:val="00CF73A6"/>
    <w:rsid w:val="00CF782A"/>
    <w:rsid w:val="00D0197C"/>
    <w:rsid w:val="00D021F5"/>
    <w:rsid w:val="00D10105"/>
    <w:rsid w:val="00D1172A"/>
    <w:rsid w:val="00D11FF5"/>
    <w:rsid w:val="00D133F1"/>
    <w:rsid w:val="00D14BE1"/>
    <w:rsid w:val="00D1772B"/>
    <w:rsid w:val="00D221F0"/>
    <w:rsid w:val="00D25E58"/>
    <w:rsid w:val="00D27D46"/>
    <w:rsid w:val="00D32036"/>
    <w:rsid w:val="00D332D3"/>
    <w:rsid w:val="00D33863"/>
    <w:rsid w:val="00D33C5A"/>
    <w:rsid w:val="00D40680"/>
    <w:rsid w:val="00D459FC"/>
    <w:rsid w:val="00D45DB8"/>
    <w:rsid w:val="00D47732"/>
    <w:rsid w:val="00D5085F"/>
    <w:rsid w:val="00D57489"/>
    <w:rsid w:val="00D6079C"/>
    <w:rsid w:val="00D629E3"/>
    <w:rsid w:val="00D676C0"/>
    <w:rsid w:val="00D70DE9"/>
    <w:rsid w:val="00D76F7A"/>
    <w:rsid w:val="00D819D3"/>
    <w:rsid w:val="00D8259D"/>
    <w:rsid w:val="00D82B5D"/>
    <w:rsid w:val="00D83D66"/>
    <w:rsid w:val="00D85A28"/>
    <w:rsid w:val="00D871BB"/>
    <w:rsid w:val="00D918EA"/>
    <w:rsid w:val="00D93704"/>
    <w:rsid w:val="00D94561"/>
    <w:rsid w:val="00D94DEA"/>
    <w:rsid w:val="00D97E9A"/>
    <w:rsid w:val="00DA001C"/>
    <w:rsid w:val="00DA0885"/>
    <w:rsid w:val="00DA4E5C"/>
    <w:rsid w:val="00DA6018"/>
    <w:rsid w:val="00DB2248"/>
    <w:rsid w:val="00DB26D2"/>
    <w:rsid w:val="00DB315A"/>
    <w:rsid w:val="00DB7FFC"/>
    <w:rsid w:val="00DC36B1"/>
    <w:rsid w:val="00DC6D51"/>
    <w:rsid w:val="00DD048D"/>
    <w:rsid w:val="00DD308B"/>
    <w:rsid w:val="00DD38F7"/>
    <w:rsid w:val="00DD3BC4"/>
    <w:rsid w:val="00DD4C13"/>
    <w:rsid w:val="00DD5742"/>
    <w:rsid w:val="00DE2130"/>
    <w:rsid w:val="00DE222F"/>
    <w:rsid w:val="00DE2D80"/>
    <w:rsid w:val="00DE5392"/>
    <w:rsid w:val="00DE55AD"/>
    <w:rsid w:val="00DE5C69"/>
    <w:rsid w:val="00DF08B3"/>
    <w:rsid w:val="00DF0D93"/>
    <w:rsid w:val="00DF26DF"/>
    <w:rsid w:val="00DF30AC"/>
    <w:rsid w:val="00DF41C2"/>
    <w:rsid w:val="00DF7DAD"/>
    <w:rsid w:val="00E005B4"/>
    <w:rsid w:val="00E01A7E"/>
    <w:rsid w:val="00E021FA"/>
    <w:rsid w:val="00E115E6"/>
    <w:rsid w:val="00E135C4"/>
    <w:rsid w:val="00E13D64"/>
    <w:rsid w:val="00E21299"/>
    <w:rsid w:val="00E227B2"/>
    <w:rsid w:val="00E22A75"/>
    <w:rsid w:val="00E25310"/>
    <w:rsid w:val="00E40AD1"/>
    <w:rsid w:val="00E43271"/>
    <w:rsid w:val="00E447A6"/>
    <w:rsid w:val="00E46955"/>
    <w:rsid w:val="00E46AE9"/>
    <w:rsid w:val="00E46FF0"/>
    <w:rsid w:val="00E473DC"/>
    <w:rsid w:val="00E512C1"/>
    <w:rsid w:val="00E5313F"/>
    <w:rsid w:val="00E541D6"/>
    <w:rsid w:val="00E55CC5"/>
    <w:rsid w:val="00E55E15"/>
    <w:rsid w:val="00E60538"/>
    <w:rsid w:val="00E64855"/>
    <w:rsid w:val="00E67A93"/>
    <w:rsid w:val="00E70D21"/>
    <w:rsid w:val="00E72E14"/>
    <w:rsid w:val="00E73792"/>
    <w:rsid w:val="00E74186"/>
    <w:rsid w:val="00E821DE"/>
    <w:rsid w:val="00E84044"/>
    <w:rsid w:val="00E9001E"/>
    <w:rsid w:val="00E90245"/>
    <w:rsid w:val="00E919E2"/>
    <w:rsid w:val="00EA1F49"/>
    <w:rsid w:val="00EA22D6"/>
    <w:rsid w:val="00EA3F71"/>
    <w:rsid w:val="00EB1919"/>
    <w:rsid w:val="00EB39D3"/>
    <w:rsid w:val="00EB587E"/>
    <w:rsid w:val="00EC0BFD"/>
    <w:rsid w:val="00EC1ABF"/>
    <w:rsid w:val="00EC1C8D"/>
    <w:rsid w:val="00EC1DA6"/>
    <w:rsid w:val="00EC312A"/>
    <w:rsid w:val="00ED17A1"/>
    <w:rsid w:val="00ED1D92"/>
    <w:rsid w:val="00ED220F"/>
    <w:rsid w:val="00ED4F9A"/>
    <w:rsid w:val="00ED51FC"/>
    <w:rsid w:val="00ED6A19"/>
    <w:rsid w:val="00ED6A58"/>
    <w:rsid w:val="00EE5945"/>
    <w:rsid w:val="00EE698C"/>
    <w:rsid w:val="00EF4C9D"/>
    <w:rsid w:val="00EF6116"/>
    <w:rsid w:val="00EF659A"/>
    <w:rsid w:val="00F0161C"/>
    <w:rsid w:val="00F01820"/>
    <w:rsid w:val="00F063D5"/>
    <w:rsid w:val="00F11CEE"/>
    <w:rsid w:val="00F146DD"/>
    <w:rsid w:val="00F166EE"/>
    <w:rsid w:val="00F25332"/>
    <w:rsid w:val="00F253C3"/>
    <w:rsid w:val="00F26114"/>
    <w:rsid w:val="00F30776"/>
    <w:rsid w:val="00F316B8"/>
    <w:rsid w:val="00F326C3"/>
    <w:rsid w:val="00F32D49"/>
    <w:rsid w:val="00F353E9"/>
    <w:rsid w:val="00F36F5F"/>
    <w:rsid w:val="00F45503"/>
    <w:rsid w:val="00F47425"/>
    <w:rsid w:val="00F474FA"/>
    <w:rsid w:val="00F54894"/>
    <w:rsid w:val="00F57A84"/>
    <w:rsid w:val="00F60A13"/>
    <w:rsid w:val="00F62FA1"/>
    <w:rsid w:val="00F6338F"/>
    <w:rsid w:val="00F7115F"/>
    <w:rsid w:val="00F73D54"/>
    <w:rsid w:val="00F8032E"/>
    <w:rsid w:val="00F824FE"/>
    <w:rsid w:val="00F8333B"/>
    <w:rsid w:val="00F835FA"/>
    <w:rsid w:val="00F84DD8"/>
    <w:rsid w:val="00F85F5F"/>
    <w:rsid w:val="00F911ED"/>
    <w:rsid w:val="00F938E2"/>
    <w:rsid w:val="00FA2E29"/>
    <w:rsid w:val="00FA50E3"/>
    <w:rsid w:val="00FB0804"/>
    <w:rsid w:val="00FB1771"/>
    <w:rsid w:val="00FB46D7"/>
    <w:rsid w:val="00FB632D"/>
    <w:rsid w:val="00FB6499"/>
    <w:rsid w:val="00FC2600"/>
    <w:rsid w:val="00FC27EB"/>
    <w:rsid w:val="00FD2A8A"/>
    <w:rsid w:val="00FD2F87"/>
    <w:rsid w:val="00FD6CD8"/>
    <w:rsid w:val="00FE034A"/>
    <w:rsid w:val="00FE284E"/>
    <w:rsid w:val="00FE3239"/>
    <w:rsid w:val="00FE3C13"/>
    <w:rsid w:val="00FE5A63"/>
    <w:rsid w:val="00FE6966"/>
    <w:rsid w:val="00FE7594"/>
    <w:rsid w:val="00FF24B5"/>
    <w:rsid w:val="00FF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link w:val="Heading3Char"/>
    <w:qFormat/>
    <w:rsid w:val="00AD4DC0"/>
    <w:pPr>
      <w:numPr>
        <w:ilvl w:val="2"/>
        <w:numId w:val="13"/>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3"/>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3"/>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3"/>
      </w:numPr>
      <w:spacing w:before="240" w:after="60"/>
      <w:outlineLvl w:val="5"/>
    </w:pPr>
    <w:rPr>
      <w:b/>
      <w:bCs/>
    </w:rPr>
  </w:style>
  <w:style w:type="paragraph" w:styleId="Heading7">
    <w:name w:val="heading 7"/>
    <w:basedOn w:val="Normal"/>
    <w:next w:val="BodyText2"/>
    <w:unhideWhenUsed/>
    <w:qFormat/>
    <w:rsid w:val="00CD6CE5"/>
    <w:pPr>
      <w:numPr>
        <w:ilvl w:val="6"/>
        <w:numId w:val="13"/>
      </w:numPr>
      <w:spacing w:before="240" w:after="60"/>
      <w:outlineLvl w:val="6"/>
    </w:pPr>
  </w:style>
  <w:style w:type="paragraph" w:styleId="Heading8">
    <w:name w:val="heading 8"/>
    <w:basedOn w:val="Normal"/>
    <w:next w:val="BodyText2"/>
    <w:unhideWhenUsed/>
    <w:qFormat/>
    <w:rsid w:val="00CD6CE5"/>
    <w:pPr>
      <w:numPr>
        <w:ilvl w:val="7"/>
        <w:numId w:val="13"/>
      </w:numPr>
      <w:spacing w:before="240" w:after="60"/>
      <w:outlineLvl w:val="7"/>
    </w:pPr>
    <w:rPr>
      <w:i/>
      <w:iCs/>
    </w:rPr>
  </w:style>
  <w:style w:type="paragraph" w:styleId="Heading9">
    <w:name w:val="heading 9"/>
    <w:basedOn w:val="Normal"/>
    <w:next w:val="BodyText2"/>
    <w:unhideWhenUsed/>
    <w:qFormat/>
    <w:rsid w:val="00CD6CE5"/>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uiPriority w:val="99"/>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14"/>
      </w:numPr>
      <w:spacing w:line="480" w:lineRule="auto"/>
    </w:pPr>
    <w:rPr>
      <w:rFonts w:eastAsia="Times New Roman" w:cs="Times New Roman"/>
      <w:szCs w:val="20"/>
    </w:rPr>
  </w:style>
  <w:style w:type="paragraph" w:customStyle="1" w:styleId="Default">
    <w:name w:val="Default"/>
    <w:rsid w:val="005A0948"/>
    <w:pPr>
      <w:autoSpaceDE w:val="0"/>
      <w:autoSpaceDN w:val="0"/>
      <w:adjustRightInd w:val="0"/>
    </w:pPr>
    <w:rPr>
      <w:color w:val="000000"/>
      <w:sz w:val="24"/>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rsid w:val="00714097"/>
    <w:rPr>
      <w:rFonts w:eastAsiaTheme="minorHAnsi" w:cstheme="minorBidi"/>
    </w:rPr>
  </w:style>
  <w:style w:type="character" w:customStyle="1" w:styleId="Heading3Char">
    <w:name w:val="Heading 3 Char"/>
    <w:basedOn w:val="DefaultParagraphFont"/>
    <w:link w:val="Heading3"/>
    <w:rsid w:val="006837F4"/>
    <w:rPr>
      <w:rFonts w:eastAsiaTheme="minorHAnsi"/>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link w:val="Heading3Char"/>
    <w:qFormat/>
    <w:rsid w:val="00AD4DC0"/>
    <w:pPr>
      <w:numPr>
        <w:ilvl w:val="2"/>
        <w:numId w:val="13"/>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3"/>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3"/>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3"/>
      </w:numPr>
      <w:spacing w:before="240" w:after="60"/>
      <w:outlineLvl w:val="5"/>
    </w:pPr>
    <w:rPr>
      <w:b/>
      <w:bCs/>
    </w:rPr>
  </w:style>
  <w:style w:type="paragraph" w:styleId="Heading7">
    <w:name w:val="heading 7"/>
    <w:basedOn w:val="Normal"/>
    <w:next w:val="BodyText2"/>
    <w:unhideWhenUsed/>
    <w:qFormat/>
    <w:rsid w:val="00CD6CE5"/>
    <w:pPr>
      <w:numPr>
        <w:ilvl w:val="6"/>
        <w:numId w:val="13"/>
      </w:numPr>
      <w:spacing w:before="240" w:after="60"/>
      <w:outlineLvl w:val="6"/>
    </w:pPr>
  </w:style>
  <w:style w:type="paragraph" w:styleId="Heading8">
    <w:name w:val="heading 8"/>
    <w:basedOn w:val="Normal"/>
    <w:next w:val="BodyText2"/>
    <w:unhideWhenUsed/>
    <w:qFormat/>
    <w:rsid w:val="00CD6CE5"/>
    <w:pPr>
      <w:numPr>
        <w:ilvl w:val="7"/>
        <w:numId w:val="13"/>
      </w:numPr>
      <w:spacing w:before="240" w:after="60"/>
      <w:outlineLvl w:val="7"/>
    </w:pPr>
    <w:rPr>
      <w:i/>
      <w:iCs/>
    </w:rPr>
  </w:style>
  <w:style w:type="paragraph" w:styleId="Heading9">
    <w:name w:val="heading 9"/>
    <w:basedOn w:val="Normal"/>
    <w:next w:val="BodyText2"/>
    <w:unhideWhenUsed/>
    <w:qFormat/>
    <w:rsid w:val="00CD6CE5"/>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uiPriority w:val="99"/>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14"/>
      </w:numPr>
      <w:spacing w:line="480" w:lineRule="auto"/>
    </w:pPr>
    <w:rPr>
      <w:rFonts w:eastAsia="Times New Roman" w:cs="Times New Roman"/>
      <w:szCs w:val="20"/>
    </w:rPr>
  </w:style>
  <w:style w:type="paragraph" w:customStyle="1" w:styleId="Default">
    <w:name w:val="Default"/>
    <w:rsid w:val="005A0948"/>
    <w:pPr>
      <w:autoSpaceDE w:val="0"/>
      <w:autoSpaceDN w:val="0"/>
      <w:adjustRightInd w:val="0"/>
    </w:pPr>
    <w:rPr>
      <w:color w:val="000000"/>
      <w:sz w:val="24"/>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rsid w:val="00714097"/>
    <w:rPr>
      <w:rFonts w:eastAsiaTheme="minorHAnsi" w:cstheme="minorBidi"/>
    </w:rPr>
  </w:style>
  <w:style w:type="character" w:customStyle="1" w:styleId="Heading3Char">
    <w:name w:val="Heading 3 Char"/>
    <w:basedOn w:val="DefaultParagraphFont"/>
    <w:link w:val="Heading3"/>
    <w:rsid w:val="006837F4"/>
    <w:rPr>
      <w:rFonts w:eastAsiaTheme="minorHAnsi"/>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8024">
      <w:bodyDiv w:val="1"/>
      <w:marLeft w:val="0"/>
      <w:marRight w:val="0"/>
      <w:marTop w:val="0"/>
      <w:marBottom w:val="0"/>
      <w:divBdr>
        <w:top w:val="none" w:sz="0" w:space="0" w:color="auto"/>
        <w:left w:val="none" w:sz="0" w:space="0" w:color="auto"/>
        <w:bottom w:val="none" w:sz="0" w:space="0" w:color="auto"/>
        <w:right w:val="none" w:sz="0" w:space="0" w:color="auto"/>
      </w:divBdr>
    </w:div>
    <w:div w:id="319427935">
      <w:bodyDiv w:val="1"/>
      <w:marLeft w:val="0"/>
      <w:marRight w:val="0"/>
      <w:marTop w:val="0"/>
      <w:marBottom w:val="0"/>
      <w:divBdr>
        <w:top w:val="none" w:sz="0" w:space="0" w:color="auto"/>
        <w:left w:val="none" w:sz="0" w:space="0" w:color="auto"/>
        <w:bottom w:val="none" w:sz="0" w:space="0" w:color="auto"/>
        <w:right w:val="none" w:sz="0" w:space="0" w:color="auto"/>
      </w:divBdr>
    </w:div>
    <w:div w:id="339742752">
      <w:bodyDiv w:val="1"/>
      <w:marLeft w:val="0"/>
      <w:marRight w:val="0"/>
      <w:marTop w:val="0"/>
      <w:marBottom w:val="0"/>
      <w:divBdr>
        <w:top w:val="none" w:sz="0" w:space="0" w:color="auto"/>
        <w:left w:val="none" w:sz="0" w:space="0" w:color="auto"/>
        <w:bottom w:val="none" w:sz="0" w:space="0" w:color="auto"/>
        <w:right w:val="none" w:sz="0" w:space="0" w:color="auto"/>
      </w:divBdr>
    </w:div>
    <w:div w:id="453837221">
      <w:bodyDiv w:val="1"/>
      <w:marLeft w:val="0"/>
      <w:marRight w:val="0"/>
      <w:marTop w:val="0"/>
      <w:marBottom w:val="0"/>
      <w:divBdr>
        <w:top w:val="none" w:sz="0" w:space="0" w:color="auto"/>
        <w:left w:val="none" w:sz="0" w:space="0" w:color="auto"/>
        <w:bottom w:val="none" w:sz="0" w:space="0" w:color="auto"/>
        <w:right w:val="none" w:sz="0" w:space="0" w:color="auto"/>
      </w:divBdr>
      <w:divsChild>
        <w:div w:id="1742213098">
          <w:marLeft w:val="0"/>
          <w:marRight w:val="0"/>
          <w:marTop w:val="0"/>
          <w:marBottom w:val="0"/>
          <w:divBdr>
            <w:top w:val="none" w:sz="0" w:space="0" w:color="auto"/>
            <w:left w:val="none" w:sz="0" w:space="0" w:color="auto"/>
            <w:bottom w:val="none" w:sz="0" w:space="0" w:color="auto"/>
            <w:right w:val="none" w:sz="0" w:space="0" w:color="auto"/>
          </w:divBdr>
        </w:div>
      </w:divsChild>
    </w:div>
    <w:div w:id="558901588">
      <w:bodyDiv w:val="1"/>
      <w:marLeft w:val="0"/>
      <w:marRight w:val="0"/>
      <w:marTop w:val="0"/>
      <w:marBottom w:val="0"/>
      <w:divBdr>
        <w:top w:val="none" w:sz="0" w:space="0" w:color="auto"/>
        <w:left w:val="none" w:sz="0" w:space="0" w:color="auto"/>
        <w:bottom w:val="none" w:sz="0" w:space="0" w:color="auto"/>
        <w:right w:val="none" w:sz="0" w:space="0" w:color="auto"/>
      </w:divBdr>
      <w:divsChild>
        <w:div w:id="989358692">
          <w:marLeft w:val="0"/>
          <w:marRight w:val="0"/>
          <w:marTop w:val="0"/>
          <w:marBottom w:val="0"/>
          <w:divBdr>
            <w:top w:val="none" w:sz="0" w:space="0" w:color="auto"/>
            <w:left w:val="none" w:sz="0" w:space="0" w:color="auto"/>
            <w:bottom w:val="none" w:sz="0" w:space="0" w:color="auto"/>
            <w:right w:val="none" w:sz="0" w:space="0" w:color="auto"/>
          </w:divBdr>
        </w:div>
      </w:divsChild>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 w:id="1501774511">
      <w:bodyDiv w:val="1"/>
      <w:marLeft w:val="0"/>
      <w:marRight w:val="0"/>
      <w:marTop w:val="0"/>
      <w:marBottom w:val="0"/>
      <w:divBdr>
        <w:top w:val="none" w:sz="0" w:space="0" w:color="auto"/>
        <w:left w:val="none" w:sz="0" w:space="0" w:color="auto"/>
        <w:bottom w:val="none" w:sz="0" w:space="0" w:color="auto"/>
        <w:right w:val="none" w:sz="0" w:space="0" w:color="auto"/>
      </w:divBdr>
      <w:divsChild>
        <w:div w:id="1443497453">
          <w:marLeft w:val="0"/>
          <w:marRight w:val="0"/>
          <w:marTop w:val="0"/>
          <w:marBottom w:val="0"/>
          <w:divBdr>
            <w:top w:val="none" w:sz="0" w:space="0" w:color="auto"/>
            <w:left w:val="none" w:sz="0" w:space="0" w:color="auto"/>
            <w:bottom w:val="none" w:sz="0" w:space="0" w:color="auto"/>
            <w:right w:val="none" w:sz="0" w:space="0" w:color="auto"/>
          </w:divBdr>
        </w:div>
      </w:divsChild>
    </w:div>
    <w:div w:id="1579097861">
      <w:bodyDiv w:val="1"/>
      <w:marLeft w:val="0"/>
      <w:marRight w:val="0"/>
      <w:marTop w:val="0"/>
      <w:marBottom w:val="0"/>
      <w:divBdr>
        <w:top w:val="none" w:sz="0" w:space="0" w:color="auto"/>
        <w:left w:val="none" w:sz="0" w:space="0" w:color="auto"/>
        <w:bottom w:val="none" w:sz="0" w:space="0" w:color="auto"/>
        <w:right w:val="none" w:sz="0" w:space="0" w:color="auto"/>
      </w:divBdr>
      <w:divsChild>
        <w:div w:id="1176573379">
          <w:marLeft w:val="0"/>
          <w:marRight w:val="0"/>
          <w:marTop w:val="0"/>
          <w:marBottom w:val="0"/>
          <w:divBdr>
            <w:top w:val="none" w:sz="0" w:space="0" w:color="auto"/>
            <w:left w:val="none" w:sz="0" w:space="0" w:color="auto"/>
            <w:bottom w:val="none" w:sz="0" w:space="0" w:color="auto"/>
            <w:right w:val="none" w:sz="0" w:space="0" w:color="auto"/>
          </w:divBdr>
        </w:div>
      </w:divsChild>
    </w:div>
    <w:div w:id="2139834043">
      <w:bodyDiv w:val="1"/>
      <w:marLeft w:val="0"/>
      <w:marRight w:val="0"/>
      <w:marTop w:val="0"/>
      <w:marBottom w:val="0"/>
      <w:divBdr>
        <w:top w:val="none" w:sz="0" w:space="0" w:color="auto"/>
        <w:left w:val="none" w:sz="0" w:space="0" w:color="auto"/>
        <w:bottom w:val="none" w:sz="0" w:space="0" w:color="auto"/>
        <w:right w:val="none" w:sz="0" w:space="0" w:color="auto"/>
      </w:divBdr>
      <w:divsChild>
        <w:div w:id="95610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pearson@utc.w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kopta@utc.wa.gov"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eattie@utc.wa.gov"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dwiley@williamskastner.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bfassburg@williamskastner.com"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2017-02-21T08:00:00+00:00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02658621-7605-448E-9CA2-0A4AF36CB048}">
  <ds:schemaRefs>
    <ds:schemaRef ds:uri="http://schemas.openxmlformats.org/officeDocument/2006/bibliography"/>
  </ds:schemaRefs>
</ds:datastoreItem>
</file>

<file path=customXml/itemProps2.xml><?xml version="1.0" encoding="utf-8"?>
<ds:datastoreItem xmlns:ds="http://schemas.openxmlformats.org/officeDocument/2006/customXml" ds:itemID="{C2581835-7479-41F1-8C48-E2F21F4427A9}"/>
</file>

<file path=customXml/itemProps3.xml><?xml version="1.0" encoding="utf-8"?>
<ds:datastoreItem xmlns:ds="http://schemas.openxmlformats.org/officeDocument/2006/customXml" ds:itemID="{CF697552-874A-4AC9-A411-1463F3CF0966}"/>
</file>

<file path=customXml/itemProps4.xml><?xml version="1.0" encoding="utf-8"?>
<ds:datastoreItem xmlns:ds="http://schemas.openxmlformats.org/officeDocument/2006/customXml" ds:itemID="{E072413A-4855-4E21-B3B3-CFEAA0238325}"/>
</file>

<file path=customXml/itemProps5.xml><?xml version="1.0" encoding="utf-8"?>
<ds:datastoreItem xmlns:ds="http://schemas.openxmlformats.org/officeDocument/2006/customXml" ds:itemID="{7D225804-D2F1-4B6E-BF71-F2D376B42107}"/>
</file>

<file path=docProps/app.xml><?xml version="1.0" encoding="utf-8"?>
<Properties xmlns="http://schemas.openxmlformats.org/officeDocument/2006/extended-properties" xmlns:vt="http://schemas.openxmlformats.org/officeDocument/2006/docPropsVTypes">
  <Template>Normal.dotm</Template>
  <TotalTime>4597</TotalTime>
  <Pages>13</Pages>
  <Words>3253</Words>
  <Characters>18643</Characters>
  <Application>Microsoft Office Word</Application>
  <DocSecurity>0</DocSecurity>
  <Lines>365</Lines>
  <Paragraphs>139</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21757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Fassburg, Blair</dc:creator>
  <cp:lastModifiedBy>Al Wallace</cp:lastModifiedBy>
  <cp:revision>81</cp:revision>
  <cp:lastPrinted>2017-02-21T19:28:00Z</cp:lastPrinted>
  <dcterms:created xsi:type="dcterms:W3CDTF">2017-01-13T20:28:00Z</dcterms:created>
  <dcterms:modified xsi:type="dcterms:W3CDTF">2017-02-21T19:43:00Z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5994153.1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