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3A" w:rsidRDefault="00E83B3A" w:rsidP="007F05A7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E83B3A" w:rsidRDefault="00E83B3A" w:rsidP="007F05A7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E83B3A" w:rsidRDefault="00E83B3A" w:rsidP="007F05A7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E83B3A" w:rsidRPr="00E83B3A" w:rsidRDefault="00E83B3A" w:rsidP="007F05A7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E83B3A" w:rsidRPr="00E83B3A" w:rsidRDefault="00E83B3A" w:rsidP="007F05A7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E83B3A" w:rsidRPr="00E83B3A" w:rsidRDefault="00E83B3A" w:rsidP="007F05A7">
      <w:pPr>
        <w:pStyle w:val="Header"/>
        <w:rPr>
          <w:sz w:val="24"/>
        </w:rPr>
      </w:pPr>
      <w:r w:rsidRPr="00E83B3A">
        <w:rPr>
          <w:sz w:val="24"/>
        </w:rPr>
        <w:t>BEFORE THE WASHINGTON UTILITIES AND TRANSPORTATION COMMISSION</w:t>
      </w:r>
    </w:p>
    <w:p w:rsidR="00E83B3A" w:rsidRPr="00E83B3A" w:rsidRDefault="00E83B3A" w:rsidP="007F05A7">
      <w:pPr>
        <w:pStyle w:val="Header"/>
        <w:rPr>
          <w:sz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E83B3A" w:rsidRPr="00E83B3A" w:rsidTr="00C71BED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E83B3A" w:rsidRPr="00E83B3A" w:rsidRDefault="00E83B3A" w:rsidP="007F05A7">
            <w:pPr>
              <w:pStyle w:val="Header"/>
              <w:rPr>
                <w:sz w:val="24"/>
              </w:rPr>
            </w:pPr>
            <w:r w:rsidRPr="00E83B3A">
              <w:rPr>
                <w:sz w:val="24"/>
              </w:rPr>
              <w:t xml:space="preserve">In the Matter of the Petition of </w:t>
            </w:r>
          </w:p>
          <w:p w:rsidR="00E83B3A" w:rsidRPr="00E83B3A" w:rsidRDefault="00E83B3A" w:rsidP="007F05A7">
            <w:pPr>
              <w:pStyle w:val="Header"/>
              <w:rPr>
                <w:sz w:val="24"/>
              </w:rPr>
            </w:pPr>
          </w:p>
          <w:p w:rsidR="00E83B3A" w:rsidRPr="00E83B3A" w:rsidRDefault="00E83B3A" w:rsidP="007F05A7">
            <w:pPr>
              <w:pStyle w:val="Header"/>
              <w:rPr>
                <w:sz w:val="24"/>
              </w:rPr>
            </w:pPr>
            <w:r w:rsidRPr="00E83B3A">
              <w:rPr>
                <w:sz w:val="24"/>
              </w:rPr>
              <w:t xml:space="preserve">PUGET SOUND ENERGY, INC. and NW ENERGY COALITION </w:t>
            </w:r>
          </w:p>
          <w:p w:rsidR="00E83B3A" w:rsidRPr="00E83B3A" w:rsidRDefault="00E83B3A" w:rsidP="007F05A7">
            <w:pPr>
              <w:pStyle w:val="Header"/>
              <w:rPr>
                <w:sz w:val="24"/>
              </w:rPr>
            </w:pPr>
          </w:p>
          <w:p w:rsidR="00E83B3A" w:rsidRDefault="00E83B3A" w:rsidP="007F05A7">
            <w:pPr>
              <w:pStyle w:val="Header"/>
              <w:rPr>
                <w:sz w:val="24"/>
              </w:rPr>
            </w:pPr>
            <w:r w:rsidRPr="00E83B3A">
              <w:rPr>
                <w:sz w:val="24"/>
              </w:rPr>
              <w:t>For an Order Authorizing PSE to Implement Electric and Natural Gas Decoupling Mechanisms and to Record Accounting Entries Associated with the Mechanisms</w:t>
            </w:r>
          </w:p>
          <w:p w:rsidR="007F05A7" w:rsidRDefault="007F05A7" w:rsidP="007F05A7">
            <w:pPr>
              <w:pStyle w:val="Header"/>
              <w:pBdr>
                <w:bottom w:val="single" w:sz="12" w:space="1" w:color="auto"/>
              </w:pBdr>
              <w:rPr>
                <w:sz w:val="24"/>
              </w:rPr>
            </w:pPr>
          </w:p>
          <w:p w:rsidR="007F05A7" w:rsidRDefault="007F05A7" w:rsidP="007F05A7">
            <w:pPr>
              <w:pStyle w:val="Header"/>
              <w:rPr>
                <w:sz w:val="24"/>
              </w:rPr>
            </w:pPr>
          </w:p>
          <w:p w:rsidR="007F05A7" w:rsidRDefault="007F05A7" w:rsidP="007F05A7">
            <w:pPr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WASHINGTON UTILITIES AND TRANSPORTATION COMMISSION,</w:t>
            </w: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ab/>
            </w:r>
            <w:r w:rsidR="008022B5">
              <w:rPr>
                <w:sz w:val="25"/>
                <w:szCs w:val="25"/>
              </w:rPr>
              <w:tab/>
            </w:r>
            <w:r w:rsidR="008022B5">
              <w:rPr>
                <w:sz w:val="25"/>
                <w:szCs w:val="25"/>
              </w:rPr>
              <w:tab/>
            </w:r>
            <w:r w:rsidRPr="00DA5DBB">
              <w:rPr>
                <w:sz w:val="25"/>
                <w:szCs w:val="25"/>
              </w:rPr>
              <w:t>Complainant,</w:t>
            </w: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v.</w:t>
            </w: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PUGET SOUND ENERGY, INC.</w:t>
            </w:r>
            <w:r>
              <w:rPr>
                <w:sz w:val="25"/>
                <w:szCs w:val="25"/>
              </w:rPr>
              <w:t>,</w:t>
            </w:r>
          </w:p>
          <w:p w:rsidR="007F05A7" w:rsidRPr="00DA5DBB" w:rsidRDefault="007F05A7" w:rsidP="007F05A7">
            <w:pPr>
              <w:rPr>
                <w:b/>
                <w:bCs/>
                <w:sz w:val="25"/>
                <w:szCs w:val="25"/>
              </w:rPr>
            </w:pPr>
          </w:p>
          <w:p w:rsidR="007F05A7" w:rsidRPr="00DA5DBB" w:rsidRDefault="007F05A7" w:rsidP="007F05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ab/>
            </w:r>
            <w:r w:rsidR="008022B5">
              <w:rPr>
                <w:sz w:val="25"/>
                <w:szCs w:val="25"/>
              </w:rPr>
              <w:tab/>
            </w:r>
            <w:r w:rsidR="008022B5">
              <w:rPr>
                <w:sz w:val="25"/>
                <w:szCs w:val="25"/>
              </w:rPr>
              <w:tab/>
            </w:r>
            <w:r w:rsidRPr="00DA5DBB">
              <w:rPr>
                <w:sz w:val="25"/>
                <w:szCs w:val="25"/>
              </w:rPr>
              <w:t>Respondent.</w:t>
            </w:r>
          </w:p>
          <w:p w:rsidR="00E83B3A" w:rsidRPr="00E83B3A" w:rsidRDefault="00E83B3A" w:rsidP="007F05A7">
            <w:pPr>
              <w:pStyle w:val="Header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F05A7" w:rsidRDefault="00E83B3A" w:rsidP="007F05A7">
            <w:pPr>
              <w:pStyle w:val="Header"/>
              <w:ind w:left="416"/>
              <w:rPr>
                <w:sz w:val="24"/>
              </w:rPr>
            </w:pPr>
            <w:r w:rsidRPr="00E83B3A">
              <w:rPr>
                <w:sz w:val="24"/>
              </w:rPr>
              <w:t>DOCKET</w:t>
            </w:r>
            <w:r w:rsidR="00B56D08">
              <w:rPr>
                <w:sz w:val="24"/>
              </w:rPr>
              <w:t>S</w:t>
            </w:r>
            <w:r w:rsidR="007F05A7">
              <w:rPr>
                <w:sz w:val="24"/>
              </w:rPr>
              <w:t xml:space="preserve"> UE-121697 and</w:t>
            </w:r>
          </w:p>
          <w:p w:rsidR="00E83B3A" w:rsidRPr="007F05A7" w:rsidRDefault="00E83B3A" w:rsidP="007F05A7">
            <w:pPr>
              <w:pStyle w:val="Header"/>
              <w:ind w:left="416"/>
              <w:rPr>
                <w:sz w:val="24"/>
              </w:rPr>
            </w:pPr>
            <w:r w:rsidRPr="00E83B3A">
              <w:rPr>
                <w:sz w:val="24"/>
              </w:rPr>
              <w:t>UG-121705</w:t>
            </w:r>
            <w:r w:rsidR="007F05A7">
              <w:rPr>
                <w:sz w:val="24"/>
              </w:rPr>
              <w:t xml:space="preserve"> (</w:t>
            </w:r>
            <w:r w:rsidR="007F05A7">
              <w:rPr>
                <w:i/>
                <w:sz w:val="24"/>
              </w:rPr>
              <w:t>consolidated</w:t>
            </w:r>
            <w:r w:rsidR="007F05A7">
              <w:rPr>
                <w:sz w:val="24"/>
              </w:rPr>
              <w:t>)</w:t>
            </w:r>
          </w:p>
          <w:p w:rsidR="00E83B3A" w:rsidRPr="00E83B3A" w:rsidRDefault="00E83B3A" w:rsidP="007F05A7">
            <w:pPr>
              <w:pStyle w:val="Header"/>
              <w:ind w:left="416"/>
              <w:rPr>
                <w:sz w:val="24"/>
              </w:rPr>
            </w:pP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8022B5" w:rsidRDefault="008022B5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8022B5" w:rsidRDefault="008022B5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8022B5" w:rsidRDefault="008022B5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7F05A7" w:rsidRPr="00DA5DBB" w:rsidRDefault="007F05A7" w:rsidP="007F05A7">
            <w:pPr>
              <w:ind w:left="416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DOCKETS UE-</w:t>
            </w:r>
            <w:r>
              <w:rPr>
                <w:sz w:val="25"/>
                <w:szCs w:val="25"/>
              </w:rPr>
              <w:t>130137</w:t>
            </w:r>
          </w:p>
          <w:p w:rsidR="007F05A7" w:rsidRPr="00DA5DBB" w:rsidRDefault="007F05A7" w:rsidP="007F05A7">
            <w:pPr>
              <w:ind w:left="416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and</w:t>
            </w:r>
            <w:r w:rsidRPr="00DA5DBB">
              <w:rPr>
                <w:bCs/>
                <w:sz w:val="25"/>
                <w:szCs w:val="25"/>
              </w:rPr>
              <w:t xml:space="preserve"> </w:t>
            </w:r>
            <w:r w:rsidRPr="00DA5DBB">
              <w:rPr>
                <w:sz w:val="25"/>
                <w:szCs w:val="25"/>
              </w:rPr>
              <w:t>UG-</w:t>
            </w:r>
            <w:r>
              <w:rPr>
                <w:sz w:val="25"/>
                <w:szCs w:val="25"/>
              </w:rPr>
              <w:t>130138</w:t>
            </w:r>
            <w:r w:rsidRPr="00DA5DBB">
              <w:rPr>
                <w:sz w:val="25"/>
                <w:szCs w:val="25"/>
              </w:rPr>
              <w:t xml:space="preserve"> (</w:t>
            </w:r>
            <w:r w:rsidRPr="001F042B">
              <w:rPr>
                <w:i/>
                <w:sz w:val="25"/>
                <w:szCs w:val="25"/>
              </w:rPr>
              <w:t>consolidated</w:t>
            </w:r>
            <w:r>
              <w:rPr>
                <w:sz w:val="25"/>
                <w:szCs w:val="25"/>
              </w:rPr>
              <w:t>)</w:t>
            </w:r>
          </w:p>
          <w:p w:rsidR="007F05A7" w:rsidRDefault="007F05A7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4A4AB8" w:rsidRDefault="004A4AB8" w:rsidP="007F05A7">
            <w:pPr>
              <w:pStyle w:val="BodyTextIndent2"/>
              <w:ind w:left="416"/>
              <w:rPr>
                <w:rFonts w:ascii="Times New Roman" w:hAnsi="Times New Roman"/>
              </w:rPr>
            </w:pPr>
          </w:p>
          <w:p w:rsidR="004A4AB8" w:rsidRPr="00BF78E1" w:rsidRDefault="004A4AB8" w:rsidP="004A4AB8">
            <w:pPr>
              <w:pStyle w:val="BodyTextIndent2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COMMISSION STAFF</w:t>
            </w:r>
            <w:r w:rsidR="00853BEB">
              <w:rPr>
                <w:rFonts w:ascii="Times New Roman" w:hAnsi="Times New Roman"/>
              </w:rPr>
              <w:t>’S</w:t>
            </w:r>
            <w:r>
              <w:rPr>
                <w:rFonts w:ascii="Times New Roman" w:hAnsi="Times New Roman"/>
              </w:rPr>
              <w:t xml:space="preserve"> RESPONSE TO PUBLIC COUNSEL</w:t>
            </w:r>
            <w:r w:rsidR="00F50325">
              <w:rPr>
                <w:rFonts w:ascii="Times New Roman" w:hAnsi="Times New Roman"/>
              </w:rPr>
              <w:t>’S</w:t>
            </w:r>
            <w:r>
              <w:rPr>
                <w:rFonts w:ascii="Times New Roman" w:hAnsi="Times New Roman"/>
              </w:rPr>
              <w:t xml:space="preserve"> MOTION FOR LEAVE TO PRESENT ORAL SURREBUTTAL </w:t>
            </w:r>
          </w:p>
        </w:tc>
      </w:tr>
    </w:tbl>
    <w:p w:rsidR="00E83B3A" w:rsidRPr="00E83B3A" w:rsidRDefault="00E83B3A" w:rsidP="00E83B3A">
      <w:pPr>
        <w:pStyle w:val="Header"/>
        <w:rPr>
          <w:sz w:val="24"/>
        </w:rPr>
      </w:pPr>
    </w:p>
    <w:p w:rsidR="00F748D8" w:rsidRDefault="00F748D8" w:rsidP="00F748D8">
      <w:pPr>
        <w:jc w:val="both"/>
        <w:rPr>
          <w:sz w:val="24"/>
        </w:rPr>
      </w:pPr>
    </w:p>
    <w:p w:rsidR="005D1D50" w:rsidRDefault="00F4665F" w:rsidP="004A4AB8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5D1D50">
        <w:rPr>
          <w:sz w:val="24"/>
        </w:rPr>
        <w:t xml:space="preserve">Under WAC 480-07-375(4), </w:t>
      </w:r>
      <w:r w:rsidR="00BF78E1" w:rsidRPr="00FD6873">
        <w:rPr>
          <w:sz w:val="24"/>
        </w:rPr>
        <w:t xml:space="preserve">Commission Staff </w:t>
      </w:r>
      <w:r w:rsidR="00FD6873" w:rsidRPr="00FD6873">
        <w:rPr>
          <w:sz w:val="24"/>
        </w:rPr>
        <w:t xml:space="preserve">submits this response to </w:t>
      </w:r>
      <w:r w:rsidR="004A4AB8">
        <w:rPr>
          <w:sz w:val="24"/>
        </w:rPr>
        <w:t>Public Counsel’s</w:t>
      </w:r>
      <w:r w:rsidR="00471CB4" w:rsidRPr="00FD6873">
        <w:rPr>
          <w:sz w:val="24"/>
        </w:rPr>
        <w:t xml:space="preserve"> Motion </w:t>
      </w:r>
      <w:r w:rsidR="004A4AB8">
        <w:rPr>
          <w:sz w:val="24"/>
        </w:rPr>
        <w:t>to for Leave to Present Oral Surrebuttal.</w:t>
      </w:r>
      <w:r w:rsidR="00C71BED">
        <w:rPr>
          <w:sz w:val="24"/>
        </w:rPr>
        <w:t xml:space="preserve">  The Commission should deny the motion.  </w:t>
      </w:r>
    </w:p>
    <w:p w:rsidR="00F748D8" w:rsidRPr="00F4665F" w:rsidRDefault="00F4665F" w:rsidP="00F4665F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5D1D50">
        <w:rPr>
          <w:sz w:val="24"/>
        </w:rPr>
        <w:t xml:space="preserve">In its motion, </w:t>
      </w:r>
      <w:r w:rsidR="00C71BED">
        <w:rPr>
          <w:sz w:val="24"/>
        </w:rPr>
        <w:t xml:space="preserve">Public Counsel </w:t>
      </w:r>
      <w:r w:rsidR="00933752">
        <w:rPr>
          <w:sz w:val="24"/>
        </w:rPr>
        <w:t xml:space="preserve">vaguely </w:t>
      </w:r>
      <w:r w:rsidR="00C71BED">
        <w:rPr>
          <w:sz w:val="24"/>
        </w:rPr>
        <w:t>alleg</w:t>
      </w:r>
      <w:r w:rsidR="00933752">
        <w:rPr>
          <w:sz w:val="24"/>
        </w:rPr>
        <w:t>e</w:t>
      </w:r>
      <w:r w:rsidR="00F95134">
        <w:rPr>
          <w:sz w:val="24"/>
        </w:rPr>
        <w:t>s</w:t>
      </w:r>
      <w:r w:rsidR="00C71BED">
        <w:rPr>
          <w:sz w:val="24"/>
        </w:rPr>
        <w:t xml:space="preserve"> that “the filed testimony includes detailed responses to Public Counsel witnesses and includes analyses not previously presented.”  Motion at 2.  </w:t>
      </w:r>
      <w:r w:rsidR="002C5EDF">
        <w:rPr>
          <w:sz w:val="24"/>
        </w:rPr>
        <w:t xml:space="preserve">To the contrary, </w:t>
      </w:r>
      <w:r w:rsidR="00C71BED">
        <w:rPr>
          <w:sz w:val="24"/>
        </w:rPr>
        <w:t>Commission Staff</w:t>
      </w:r>
      <w:r w:rsidR="002C5EDF">
        <w:rPr>
          <w:sz w:val="24"/>
        </w:rPr>
        <w:t>’s</w:t>
      </w:r>
      <w:r w:rsidR="00C71BED">
        <w:rPr>
          <w:sz w:val="24"/>
        </w:rPr>
        <w:t xml:space="preserve"> witness</w:t>
      </w:r>
      <w:r w:rsidR="002C5EDF">
        <w:rPr>
          <w:sz w:val="24"/>
        </w:rPr>
        <w:t>, Mr. Schooley,</w:t>
      </w:r>
      <w:r w:rsidR="00C71BED">
        <w:rPr>
          <w:sz w:val="24"/>
        </w:rPr>
        <w:t xml:space="preserve"> filed proper rebuttal testimony, the filing of which is an </w:t>
      </w:r>
      <w:r w:rsidR="00CC5514">
        <w:rPr>
          <w:sz w:val="24"/>
        </w:rPr>
        <w:t>all-too-</w:t>
      </w:r>
      <w:r w:rsidR="00933752">
        <w:rPr>
          <w:sz w:val="24"/>
        </w:rPr>
        <w:t>infrequent boon,</w:t>
      </w:r>
      <w:r w:rsidR="007B2E2A">
        <w:rPr>
          <w:sz w:val="24"/>
        </w:rPr>
        <w:t xml:space="preserve"> from Staff’s </w:t>
      </w:r>
      <w:r w:rsidR="007B2E2A">
        <w:rPr>
          <w:sz w:val="24"/>
        </w:rPr>
        <w:lastRenderedPageBreak/>
        <w:t>perspective.</w:t>
      </w:r>
      <w:r w:rsidR="00F95134">
        <w:rPr>
          <w:sz w:val="24"/>
        </w:rPr>
        <w:t xml:space="preserve">  </w:t>
      </w:r>
      <w:r w:rsidR="002C5EDF">
        <w:rPr>
          <w:sz w:val="24"/>
        </w:rPr>
        <w:t xml:space="preserve">Mr. Schooley responded to the assertions made by Public Counsel in its responsive testimony.  </w:t>
      </w:r>
      <w:r w:rsidR="00F95134">
        <w:rPr>
          <w:sz w:val="24"/>
        </w:rPr>
        <w:t xml:space="preserve">Public Counsel’s </w:t>
      </w:r>
      <w:r w:rsidR="000E1B2A">
        <w:rPr>
          <w:sz w:val="24"/>
        </w:rPr>
        <w:t>unsupported</w:t>
      </w:r>
      <w:r w:rsidR="00F95134">
        <w:rPr>
          <w:sz w:val="24"/>
        </w:rPr>
        <w:t xml:space="preserve"> assertions</w:t>
      </w:r>
      <w:r w:rsidR="002C5EDF">
        <w:rPr>
          <w:sz w:val="24"/>
        </w:rPr>
        <w:t xml:space="preserve"> here</w:t>
      </w:r>
      <w:r w:rsidR="00F95134">
        <w:rPr>
          <w:sz w:val="24"/>
        </w:rPr>
        <w:t xml:space="preserve"> should not serve as </w:t>
      </w:r>
      <w:r w:rsidR="00A9410E">
        <w:rPr>
          <w:sz w:val="24"/>
        </w:rPr>
        <w:t xml:space="preserve">a </w:t>
      </w:r>
      <w:bookmarkStart w:id="0" w:name="_GoBack"/>
      <w:bookmarkEnd w:id="0"/>
      <w:r w:rsidR="00F95134">
        <w:rPr>
          <w:sz w:val="24"/>
        </w:rPr>
        <w:t xml:space="preserve">basis for a grant of surrebuttal, which </w:t>
      </w:r>
      <w:r w:rsidR="00C64452">
        <w:rPr>
          <w:sz w:val="24"/>
        </w:rPr>
        <w:t xml:space="preserve">the Commission </w:t>
      </w:r>
      <w:r w:rsidR="00F95134">
        <w:rPr>
          <w:sz w:val="24"/>
        </w:rPr>
        <w:t xml:space="preserve">should </w:t>
      </w:r>
      <w:r w:rsidR="00C64452">
        <w:rPr>
          <w:sz w:val="24"/>
        </w:rPr>
        <w:t xml:space="preserve">deem </w:t>
      </w:r>
      <w:r w:rsidR="00F95134">
        <w:rPr>
          <w:sz w:val="24"/>
        </w:rPr>
        <w:t>extraordinary re</w:t>
      </w:r>
      <w:r w:rsidR="00C64452">
        <w:rPr>
          <w:sz w:val="24"/>
        </w:rPr>
        <w:t>lief</w:t>
      </w:r>
      <w:r w:rsidR="00F95134">
        <w:rPr>
          <w:sz w:val="24"/>
        </w:rPr>
        <w:t>.</w:t>
      </w:r>
      <w:r w:rsidR="00C64452">
        <w:rPr>
          <w:sz w:val="24"/>
        </w:rPr>
        <w:t xml:space="preserve">  Public Counsel offers no basis on which </w:t>
      </w:r>
      <w:r w:rsidR="000E1B2A">
        <w:rPr>
          <w:sz w:val="24"/>
        </w:rPr>
        <w:t>the Commission could grant</w:t>
      </w:r>
      <w:r w:rsidR="005A411A">
        <w:rPr>
          <w:sz w:val="24"/>
        </w:rPr>
        <w:t xml:space="preserve"> Public Counsel’s Motion</w:t>
      </w:r>
      <w:r w:rsidR="000E1B2A">
        <w:rPr>
          <w:sz w:val="24"/>
        </w:rPr>
        <w:t xml:space="preserve"> </w:t>
      </w:r>
      <w:r w:rsidR="005A411A">
        <w:rPr>
          <w:sz w:val="24"/>
        </w:rPr>
        <w:t>for Leave to Present Surrebuttal.</w:t>
      </w:r>
      <w:r w:rsidR="00C64452">
        <w:rPr>
          <w:sz w:val="24"/>
        </w:rPr>
        <w:t xml:space="preserve"> </w:t>
      </w:r>
      <w:r w:rsidR="00F95134">
        <w:rPr>
          <w:sz w:val="24"/>
        </w:rPr>
        <w:t xml:space="preserve"> </w:t>
      </w:r>
    </w:p>
    <w:p w:rsidR="00F748D8" w:rsidRDefault="00F748D8" w:rsidP="00F748D8">
      <w:pPr>
        <w:ind w:left="720"/>
        <w:rPr>
          <w:sz w:val="24"/>
        </w:rPr>
      </w:pPr>
      <w:r w:rsidRPr="004A2910">
        <w:rPr>
          <w:sz w:val="24"/>
        </w:rPr>
        <w:t xml:space="preserve">DATED this </w:t>
      </w:r>
      <w:r w:rsidR="004A4AB8">
        <w:rPr>
          <w:sz w:val="24"/>
        </w:rPr>
        <w:t>13</w:t>
      </w:r>
      <w:r w:rsidR="00BF78E1" w:rsidRPr="00BF78E1">
        <w:rPr>
          <w:sz w:val="24"/>
          <w:vertAlign w:val="superscript"/>
        </w:rPr>
        <w:t>th</w:t>
      </w:r>
      <w:r w:rsidR="00BF78E1">
        <w:rPr>
          <w:sz w:val="24"/>
        </w:rPr>
        <w:t xml:space="preserve"> </w:t>
      </w:r>
      <w:r w:rsidRPr="004A2910">
        <w:rPr>
          <w:sz w:val="24"/>
        </w:rPr>
        <w:t xml:space="preserve">day of </w:t>
      </w:r>
      <w:r w:rsidR="00BF78E1">
        <w:rPr>
          <w:sz w:val="24"/>
        </w:rPr>
        <w:t>Ma</w:t>
      </w:r>
      <w:r w:rsidR="004A4AB8">
        <w:rPr>
          <w:sz w:val="24"/>
        </w:rPr>
        <w:t>y</w:t>
      </w:r>
      <w:r w:rsidRPr="004A2910">
        <w:rPr>
          <w:sz w:val="24"/>
        </w:rPr>
        <w:t xml:space="preserve"> 20</w:t>
      </w:r>
      <w:r w:rsidR="004A4AB8">
        <w:rPr>
          <w:sz w:val="24"/>
        </w:rPr>
        <w:t>13</w:t>
      </w:r>
      <w:r w:rsidRPr="004A2910">
        <w:rPr>
          <w:sz w:val="24"/>
        </w:rPr>
        <w:t>.</w:t>
      </w:r>
    </w:p>
    <w:p w:rsidR="00F748D8" w:rsidRDefault="00F748D8" w:rsidP="00F748D8">
      <w:pPr>
        <w:ind w:left="720"/>
        <w:rPr>
          <w:sz w:val="24"/>
        </w:rPr>
      </w:pPr>
    </w:p>
    <w:p w:rsidR="00F748D8" w:rsidRPr="004A2910" w:rsidRDefault="00F748D8" w:rsidP="00F748D8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:rsidR="00F748D8" w:rsidRPr="004A2910" w:rsidRDefault="00F748D8" w:rsidP="00F748D8">
      <w:pPr>
        <w:pStyle w:val="BodyTextIndent2"/>
        <w:rPr>
          <w:rFonts w:ascii="Times New Roman" w:hAnsi="Times New Roman"/>
        </w:rPr>
      </w:pPr>
    </w:p>
    <w:p w:rsidR="00F748D8" w:rsidRPr="004A2910" w:rsidRDefault="00F50325" w:rsidP="00F748D8">
      <w:pPr>
        <w:ind w:left="5040"/>
        <w:jc w:val="both"/>
        <w:rPr>
          <w:sz w:val="24"/>
        </w:rPr>
      </w:pPr>
      <w:r>
        <w:rPr>
          <w:sz w:val="24"/>
        </w:rPr>
        <w:t>ROBERT W. FERGUSON</w:t>
      </w:r>
      <w:r w:rsidR="00F748D8" w:rsidRPr="004A2910">
        <w:rPr>
          <w:sz w:val="24"/>
        </w:rPr>
        <w:t xml:space="preserve"> </w:t>
      </w:r>
    </w:p>
    <w:p w:rsidR="00F748D8" w:rsidRPr="004A2910" w:rsidRDefault="00F748D8" w:rsidP="00F748D8">
      <w:pPr>
        <w:ind w:firstLine="5040"/>
        <w:jc w:val="both"/>
        <w:rPr>
          <w:sz w:val="24"/>
        </w:rPr>
      </w:pPr>
      <w:r w:rsidRPr="004A2910">
        <w:rPr>
          <w:sz w:val="24"/>
        </w:rPr>
        <w:t>Attorney General</w:t>
      </w:r>
    </w:p>
    <w:p w:rsidR="00F748D8" w:rsidRPr="004A2910" w:rsidRDefault="00F748D8" w:rsidP="00F748D8">
      <w:pPr>
        <w:jc w:val="both"/>
        <w:rPr>
          <w:sz w:val="24"/>
        </w:rPr>
      </w:pPr>
    </w:p>
    <w:p w:rsidR="00F748D8" w:rsidRDefault="00F748D8" w:rsidP="00F748D8">
      <w:pPr>
        <w:jc w:val="both"/>
        <w:rPr>
          <w:sz w:val="24"/>
        </w:rPr>
      </w:pPr>
    </w:p>
    <w:p w:rsidR="005E07C2" w:rsidRPr="004A2910" w:rsidRDefault="005E07C2" w:rsidP="00F748D8">
      <w:pPr>
        <w:jc w:val="both"/>
        <w:rPr>
          <w:sz w:val="24"/>
        </w:rPr>
      </w:pPr>
    </w:p>
    <w:p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______________________________</w:t>
      </w:r>
    </w:p>
    <w:p w:rsidR="00F748D8" w:rsidRPr="004A2910" w:rsidRDefault="00BF78E1" w:rsidP="00F748D8">
      <w:pPr>
        <w:ind w:firstLine="5040"/>
        <w:jc w:val="both"/>
        <w:rPr>
          <w:sz w:val="24"/>
        </w:rPr>
      </w:pPr>
      <w:r>
        <w:rPr>
          <w:sz w:val="24"/>
        </w:rPr>
        <w:t>SALLY BROWN</w:t>
      </w:r>
    </w:p>
    <w:p w:rsidR="00F748D8" w:rsidRPr="004A2910" w:rsidRDefault="00BF78E1" w:rsidP="00F748D8">
      <w:pPr>
        <w:ind w:left="1440" w:firstLine="3600"/>
        <w:jc w:val="both"/>
        <w:rPr>
          <w:sz w:val="24"/>
        </w:rPr>
      </w:pPr>
      <w:r>
        <w:rPr>
          <w:sz w:val="24"/>
        </w:rPr>
        <w:t xml:space="preserve">Senior </w:t>
      </w:r>
      <w:r w:rsidR="00F748D8" w:rsidRPr="004A2910">
        <w:rPr>
          <w:sz w:val="24"/>
        </w:rPr>
        <w:t>Assistant Attorney General</w:t>
      </w:r>
    </w:p>
    <w:p w:rsidR="00F748D8" w:rsidRPr="004A2910" w:rsidRDefault="00F748D8" w:rsidP="00F748D8">
      <w:pPr>
        <w:ind w:left="2160" w:firstLine="2880"/>
        <w:jc w:val="both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:rsidR="00F748D8" w:rsidRPr="004A2910" w:rsidRDefault="004F69A5" w:rsidP="00F748D8">
      <w:pPr>
        <w:ind w:left="2880" w:firstLine="2160"/>
        <w:jc w:val="both"/>
        <w:rPr>
          <w:sz w:val="24"/>
        </w:rPr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p w:rsidR="00F748D8" w:rsidRDefault="00F748D8"/>
    <w:sectPr w:rsidR="00F748D8" w:rsidSect="00F748D8">
      <w:footerReference w:type="default" r:id="rId8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86" w:rsidRDefault="00540086">
      <w:r>
        <w:separator/>
      </w:r>
    </w:p>
  </w:endnote>
  <w:endnote w:type="continuationSeparator" w:id="0">
    <w:p w:rsidR="00540086" w:rsidRDefault="005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5F" w:rsidRDefault="00F4665F">
    <w:pPr>
      <w:pStyle w:val="Footer"/>
    </w:pPr>
  </w:p>
  <w:p w:rsidR="000E1B2A" w:rsidRDefault="000E1B2A">
    <w:pPr>
      <w:pStyle w:val="Footer"/>
    </w:pPr>
    <w:r>
      <w:t xml:space="preserve">COMMISSION STAFF’S RESPONSE TO </w:t>
    </w:r>
  </w:p>
  <w:p w:rsidR="000E1B2A" w:rsidRDefault="000E1B2A">
    <w:pPr>
      <w:pStyle w:val="Footer"/>
    </w:pPr>
    <w:r>
      <w:t xml:space="preserve">PUBLIC COUNSEL’S MOTION FOR </w:t>
    </w:r>
  </w:p>
  <w:p w:rsidR="000E1B2A" w:rsidRPr="00737B08" w:rsidRDefault="000E1B2A">
    <w:pPr>
      <w:pStyle w:val="Footer"/>
    </w:pPr>
    <w:r>
      <w:t>LEAVE TO PRESENT SURREBUTTAL</w:t>
    </w:r>
    <w:r w:rsidRPr="00737B08">
      <w:t xml:space="preserve"> - </w:t>
    </w:r>
    <w:r w:rsidRPr="00737B08">
      <w:rPr>
        <w:rStyle w:val="PageNumber"/>
      </w:rPr>
      <w:fldChar w:fldCharType="begin"/>
    </w:r>
    <w:r w:rsidRPr="00737B08">
      <w:rPr>
        <w:rStyle w:val="PageNumber"/>
      </w:rPr>
      <w:instrText xml:space="preserve"> PAGE </w:instrText>
    </w:r>
    <w:r w:rsidRPr="00737B08">
      <w:rPr>
        <w:rStyle w:val="PageNumber"/>
      </w:rPr>
      <w:fldChar w:fldCharType="separate"/>
    </w:r>
    <w:r w:rsidR="00A9410E">
      <w:rPr>
        <w:rStyle w:val="PageNumber"/>
        <w:noProof/>
      </w:rPr>
      <w:t>1</w:t>
    </w:r>
    <w:r w:rsidRPr="00737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86" w:rsidRDefault="00540086">
      <w:r>
        <w:separator/>
      </w:r>
    </w:p>
  </w:footnote>
  <w:footnote w:type="continuationSeparator" w:id="0">
    <w:p w:rsidR="00540086" w:rsidRDefault="0054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D8"/>
    <w:rsid w:val="00025DB8"/>
    <w:rsid w:val="000E1B2A"/>
    <w:rsid w:val="00100F4E"/>
    <w:rsid w:val="001A3E51"/>
    <w:rsid w:val="00255923"/>
    <w:rsid w:val="002C5EDF"/>
    <w:rsid w:val="00301085"/>
    <w:rsid w:val="0038764E"/>
    <w:rsid w:val="003C5390"/>
    <w:rsid w:val="003E3B7E"/>
    <w:rsid w:val="003F1945"/>
    <w:rsid w:val="00420F5F"/>
    <w:rsid w:val="00471CB4"/>
    <w:rsid w:val="004A26FF"/>
    <w:rsid w:val="004A4AB8"/>
    <w:rsid w:val="004A4F64"/>
    <w:rsid w:val="004C3D65"/>
    <w:rsid w:val="004F69A5"/>
    <w:rsid w:val="00501FFC"/>
    <w:rsid w:val="00540086"/>
    <w:rsid w:val="00566242"/>
    <w:rsid w:val="00595D41"/>
    <w:rsid w:val="005A411A"/>
    <w:rsid w:val="005D1D50"/>
    <w:rsid w:val="005D7C86"/>
    <w:rsid w:val="005E07C2"/>
    <w:rsid w:val="00641F98"/>
    <w:rsid w:val="0065561B"/>
    <w:rsid w:val="00737B08"/>
    <w:rsid w:val="007464F1"/>
    <w:rsid w:val="0076699B"/>
    <w:rsid w:val="007B2E2A"/>
    <w:rsid w:val="007C1BA6"/>
    <w:rsid w:val="007F05A7"/>
    <w:rsid w:val="008022B5"/>
    <w:rsid w:val="00835284"/>
    <w:rsid w:val="00853BEB"/>
    <w:rsid w:val="00880141"/>
    <w:rsid w:val="0089062F"/>
    <w:rsid w:val="00933752"/>
    <w:rsid w:val="009C2DB0"/>
    <w:rsid w:val="009D6057"/>
    <w:rsid w:val="00A30C52"/>
    <w:rsid w:val="00A80028"/>
    <w:rsid w:val="00A918DE"/>
    <w:rsid w:val="00A9410E"/>
    <w:rsid w:val="00B56D08"/>
    <w:rsid w:val="00B73973"/>
    <w:rsid w:val="00B9638F"/>
    <w:rsid w:val="00BF3CD1"/>
    <w:rsid w:val="00BF78E1"/>
    <w:rsid w:val="00C360A4"/>
    <w:rsid w:val="00C5478B"/>
    <w:rsid w:val="00C64452"/>
    <w:rsid w:val="00C71BED"/>
    <w:rsid w:val="00CC5514"/>
    <w:rsid w:val="00D22816"/>
    <w:rsid w:val="00DA492F"/>
    <w:rsid w:val="00DC44B6"/>
    <w:rsid w:val="00E25CDE"/>
    <w:rsid w:val="00E83B3A"/>
    <w:rsid w:val="00F4665F"/>
    <w:rsid w:val="00F50325"/>
    <w:rsid w:val="00F748D8"/>
    <w:rsid w:val="00F77C60"/>
    <w:rsid w:val="00F95134"/>
    <w:rsid w:val="00FD6873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link w:val="HeaderChar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character" w:customStyle="1" w:styleId="HeaderChar">
    <w:name w:val="Header Char"/>
    <w:link w:val="Header"/>
    <w:rsid w:val="00E83B3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link w:val="HeaderChar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character" w:customStyle="1" w:styleId="HeaderChar">
    <w:name w:val="Header Char"/>
    <w:link w:val="Header"/>
    <w:rsid w:val="00E83B3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73D388F-89BA-4F04-B076-739E3E167A1F}"/>
</file>

<file path=customXml/itemProps2.xml><?xml version="1.0" encoding="utf-8"?>
<ds:datastoreItem xmlns:ds="http://schemas.openxmlformats.org/officeDocument/2006/customXml" ds:itemID="{A08BE15A-0AA4-4050-B327-E925F5063808}"/>
</file>

<file path=customXml/itemProps3.xml><?xml version="1.0" encoding="utf-8"?>
<ds:datastoreItem xmlns:ds="http://schemas.openxmlformats.org/officeDocument/2006/customXml" ds:itemID="{6F702E2F-81C4-43EE-B7EB-A01E921A2B75}"/>
</file>

<file path=customXml/itemProps4.xml><?xml version="1.0" encoding="utf-8"?>
<ds:datastoreItem xmlns:ds="http://schemas.openxmlformats.org/officeDocument/2006/customXml" ds:itemID="{79F99B30-528B-47AE-8AFC-48E7A8719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Krista Linley</dc:creator>
  <cp:keywords/>
  <dc:description/>
  <cp:lastModifiedBy>Krista Gross</cp:lastModifiedBy>
  <cp:revision>3</cp:revision>
  <dcterms:created xsi:type="dcterms:W3CDTF">2013-05-13T18:38:00Z</dcterms:created>
  <dcterms:modified xsi:type="dcterms:W3CDTF">2013-05-13T20:34:00Z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