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2F" w:rsidRDefault="008A1E2F" w:rsidP="008A1E2F">
      <w:pPr>
        <w:pStyle w:val="Default"/>
        <w:jc w:val="center"/>
        <w:rPr>
          <w:rFonts w:ascii="Ebrima" w:hAnsi="Ebrima"/>
          <w:sz w:val="20"/>
          <w:szCs w:val="20"/>
        </w:rPr>
      </w:pPr>
      <w:r>
        <w:rPr>
          <w:rFonts w:ascii="Ebrima" w:hAnsi="Ebrima"/>
          <w:noProof/>
          <w:sz w:val="20"/>
          <w:szCs w:val="20"/>
        </w:rPr>
        <w:drawing>
          <wp:inline distT="0" distB="0" distL="0" distR="0">
            <wp:extent cx="5448300" cy="794544"/>
            <wp:effectExtent l="19050" t="0" r="0" b="0"/>
            <wp:docPr id="1" name="Picture 0" descr="EVSweb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SwebBanner.jpg"/>
                    <pic:cNvPicPr/>
                  </pic:nvPicPr>
                  <pic:blipFill>
                    <a:blip r:embed="rId5" cstate="print"/>
                    <a:stretch>
                      <a:fillRect/>
                    </a:stretch>
                  </pic:blipFill>
                  <pic:spPr>
                    <a:xfrm>
                      <a:off x="0" y="0"/>
                      <a:ext cx="5448300" cy="794544"/>
                    </a:xfrm>
                    <a:prstGeom prst="rect">
                      <a:avLst/>
                    </a:prstGeom>
                  </pic:spPr>
                </pic:pic>
              </a:graphicData>
            </a:graphic>
          </wp:inline>
        </w:drawing>
      </w:r>
    </w:p>
    <w:p w:rsidR="00D155E2" w:rsidRDefault="000D39B6" w:rsidP="00D155E2">
      <w:pPr>
        <w:pStyle w:val="Default"/>
        <w:rPr>
          <w:rFonts w:ascii="Ebrima" w:hAnsi="Ebrima"/>
          <w:sz w:val="20"/>
          <w:szCs w:val="20"/>
        </w:rPr>
      </w:pPr>
      <w:r>
        <w:rPr>
          <w:rFonts w:ascii="Ebrima" w:hAnsi="Ebrima"/>
          <w:sz w:val="20"/>
          <w:szCs w:val="20"/>
        </w:rPr>
        <w:t>From:</w:t>
      </w:r>
      <w:r>
        <w:rPr>
          <w:rFonts w:ascii="Ebrima" w:hAnsi="Ebrima"/>
          <w:sz w:val="20"/>
          <w:szCs w:val="20"/>
        </w:rPr>
        <w:tab/>
      </w:r>
      <w:r w:rsidR="00C547A6">
        <w:rPr>
          <w:rFonts w:ascii="Ebrima" w:hAnsi="Ebrima"/>
          <w:sz w:val="20"/>
          <w:szCs w:val="20"/>
        </w:rPr>
        <w:t>Jeremy Smithson</w:t>
      </w:r>
      <w:r w:rsidR="00D155E2">
        <w:rPr>
          <w:rFonts w:ascii="Ebrima" w:hAnsi="Ebrima"/>
          <w:sz w:val="20"/>
          <w:szCs w:val="20"/>
        </w:rPr>
        <w:tab/>
      </w:r>
      <w:r w:rsidR="00D155E2">
        <w:rPr>
          <w:rFonts w:ascii="Ebrima" w:hAnsi="Ebrima"/>
          <w:sz w:val="20"/>
          <w:szCs w:val="20"/>
        </w:rPr>
        <w:tab/>
      </w:r>
      <w:r w:rsidR="00D155E2">
        <w:rPr>
          <w:rFonts w:ascii="Ebrima" w:hAnsi="Ebrima"/>
          <w:sz w:val="20"/>
          <w:szCs w:val="20"/>
        </w:rPr>
        <w:tab/>
      </w:r>
      <w:r w:rsidR="00D155E2">
        <w:rPr>
          <w:rFonts w:ascii="Ebrima" w:hAnsi="Ebrima"/>
          <w:sz w:val="20"/>
          <w:szCs w:val="20"/>
        </w:rPr>
        <w:tab/>
      </w:r>
      <w:r w:rsidR="00D155E2">
        <w:rPr>
          <w:rFonts w:ascii="Ebrima" w:hAnsi="Ebrima"/>
          <w:sz w:val="20"/>
          <w:szCs w:val="20"/>
        </w:rPr>
        <w:tab/>
      </w:r>
      <w:r w:rsidR="00D155E2">
        <w:rPr>
          <w:rFonts w:ascii="Ebrima" w:hAnsi="Ebrima"/>
          <w:sz w:val="20"/>
          <w:szCs w:val="20"/>
        </w:rPr>
        <w:tab/>
        <w:t>November 23, 2016</w:t>
      </w:r>
    </w:p>
    <w:p w:rsidR="00D155E2" w:rsidRDefault="008A1E2F" w:rsidP="008A1E2F">
      <w:pPr>
        <w:pStyle w:val="Default"/>
        <w:ind w:firstLine="720"/>
        <w:rPr>
          <w:rFonts w:ascii="Ebrima" w:hAnsi="Ebrima"/>
          <w:sz w:val="20"/>
          <w:szCs w:val="20"/>
        </w:rPr>
      </w:pPr>
      <w:r>
        <w:rPr>
          <w:rFonts w:ascii="Ebrima" w:hAnsi="Ebrima"/>
          <w:sz w:val="20"/>
          <w:szCs w:val="20"/>
        </w:rPr>
        <w:t>805 Rainier Ave S., Seattle, WA 98144</w:t>
      </w:r>
    </w:p>
    <w:p w:rsidR="00D155E2" w:rsidRDefault="00D155E2" w:rsidP="00D155E2">
      <w:pPr>
        <w:pStyle w:val="Default"/>
        <w:rPr>
          <w:rFonts w:ascii="Ebrima" w:hAnsi="Ebrima"/>
          <w:sz w:val="20"/>
          <w:szCs w:val="20"/>
        </w:rPr>
      </w:pPr>
    </w:p>
    <w:p w:rsidR="00D155E2" w:rsidRPr="00D155E2" w:rsidRDefault="00D155E2" w:rsidP="00D155E2">
      <w:pPr>
        <w:pStyle w:val="Default"/>
        <w:rPr>
          <w:rFonts w:ascii="Ebrima" w:hAnsi="Ebrima"/>
          <w:sz w:val="20"/>
          <w:szCs w:val="20"/>
        </w:rPr>
      </w:pPr>
      <w:r w:rsidRPr="00D155E2">
        <w:rPr>
          <w:rFonts w:ascii="Ebrima" w:hAnsi="Ebrima"/>
          <w:sz w:val="20"/>
          <w:szCs w:val="20"/>
        </w:rPr>
        <w:t xml:space="preserve">To: </w:t>
      </w:r>
      <w:r w:rsidR="000D39B6">
        <w:rPr>
          <w:rFonts w:ascii="Ebrima" w:hAnsi="Ebrima"/>
          <w:sz w:val="20"/>
          <w:szCs w:val="20"/>
        </w:rPr>
        <w:tab/>
      </w:r>
      <w:r w:rsidRPr="00D155E2">
        <w:rPr>
          <w:rFonts w:ascii="Ebrima" w:hAnsi="Ebrima"/>
          <w:sz w:val="20"/>
          <w:szCs w:val="20"/>
        </w:rPr>
        <w:t xml:space="preserve">Washington Utilities &amp; Transportation Commission </w:t>
      </w:r>
    </w:p>
    <w:p w:rsidR="00D155E2" w:rsidRDefault="00D155E2" w:rsidP="000D39B6">
      <w:pPr>
        <w:pStyle w:val="Default"/>
        <w:ind w:firstLine="720"/>
        <w:rPr>
          <w:rFonts w:ascii="Ebrima" w:hAnsi="Ebrima"/>
          <w:sz w:val="20"/>
          <w:szCs w:val="20"/>
        </w:rPr>
      </w:pPr>
      <w:r w:rsidRPr="00D155E2">
        <w:rPr>
          <w:rFonts w:ascii="Ebrima" w:hAnsi="Ebrima"/>
          <w:sz w:val="20"/>
          <w:szCs w:val="20"/>
        </w:rPr>
        <w:t xml:space="preserve">Steven V. King, Executive Director </w:t>
      </w:r>
    </w:p>
    <w:p w:rsidR="00D155E2" w:rsidRPr="00D155E2" w:rsidRDefault="00D155E2" w:rsidP="00D155E2">
      <w:pPr>
        <w:pStyle w:val="Default"/>
        <w:rPr>
          <w:rFonts w:ascii="Ebrima" w:hAnsi="Ebrima"/>
          <w:sz w:val="20"/>
          <w:szCs w:val="20"/>
        </w:rPr>
      </w:pPr>
    </w:p>
    <w:p w:rsidR="00D155E2" w:rsidRPr="00BD57FB" w:rsidRDefault="00D155E2" w:rsidP="00BD57FB">
      <w:pPr>
        <w:pStyle w:val="Default"/>
        <w:ind w:left="720" w:hanging="720"/>
        <w:rPr>
          <w:rFonts w:asciiTheme="minorHAnsi" w:hAnsiTheme="minorHAnsi" w:cstheme="minorHAnsi"/>
          <w:bCs/>
          <w:sz w:val="22"/>
          <w:szCs w:val="22"/>
        </w:rPr>
      </w:pPr>
      <w:r w:rsidRPr="00D155E2">
        <w:rPr>
          <w:rFonts w:ascii="Ebrima" w:hAnsi="Ebrima"/>
          <w:sz w:val="20"/>
          <w:szCs w:val="20"/>
        </w:rPr>
        <w:t>Re:</w:t>
      </w:r>
      <w:r w:rsidR="000D39B6">
        <w:rPr>
          <w:rFonts w:ascii="Ebrima" w:hAnsi="Ebrima"/>
          <w:sz w:val="20"/>
          <w:szCs w:val="20"/>
        </w:rPr>
        <w:tab/>
      </w:r>
      <w:r w:rsidRPr="00097771">
        <w:rPr>
          <w:rFonts w:asciiTheme="minorHAnsi" w:hAnsiTheme="minorHAnsi" w:cstheme="minorHAnsi"/>
          <w:sz w:val="22"/>
          <w:szCs w:val="22"/>
        </w:rPr>
        <w:t xml:space="preserve">Responses to Questions Regarding </w:t>
      </w:r>
      <w:r w:rsidR="00BD57FB">
        <w:rPr>
          <w:rFonts w:asciiTheme="minorHAnsi" w:hAnsiTheme="minorHAnsi" w:cstheme="minorHAnsi"/>
          <w:sz w:val="22"/>
          <w:szCs w:val="22"/>
        </w:rPr>
        <w:t>RCW 80.28.360</w:t>
      </w:r>
      <w:r w:rsidR="00097771" w:rsidRPr="00097771">
        <w:rPr>
          <w:rFonts w:asciiTheme="minorHAnsi" w:hAnsiTheme="minorHAnsi" w:cstheme="minorHAnsi"/>
          <w:sz w:val="22"/>
          <w:szCs w:val="22"/>
        </w:rPr>
        <w:t xml:space="preserve">, </w:t>
      </w:r>
      <w:r w:rsidR="000D39B6" w:rsidRPr="00097771">
        <w:rPr>
          <w:rFonts w:asciiTheme="minorHAnsi" w:hAnsiTheme="minorHAnsi" w:cstheme="minorHAnsi"/>
          <w:bCs/>
          <w:sz w:val="22"/>
          <w:szCs w:val="22"/>
        </w:rPr>
        <w:t>Docket UE-160799—</w:t>
      </w:r>
      <w:r w:rsidR="00BD57FB">
        <w:rPr>
          <w:rFonts w:asciiTheme="minorHAnsi" w:hAnsiTheme="minorHAnsi" w:cstheme="minorHAnsi"/>
          <w:bCs/>
          <w:sz w:val="22"/>
          <w:szCs w:val="22"/>
        </w:rPr>
        <w:t xml:space="preserve"> </w:t>
      </w:r>
      <w:proofErr w:type="spellStart"/>
      <w:r w:rsidR="000D39B6" w:rsidRPr="00097771">
        <w:rPr>
          <w:rFonts w:asciiTheme="minorHAnsi" w:hAnsiTheme="minorHAnsi" w:cstheme="minorHAnsi"/>
          <w:bCs/>
          <w:sz w:val="22"/>
          <w:szCs w:val="22"/>
        </w:rPr>
        <w:t>EVSupport</w:t>
      </w:r>
      <w:proofErr w:type="spellEnd"/>
      <w:r w:rsidR="000D39B6" w:rsidRPr="00097771">
        <w:rPr>
          <w:rFonts w:asciiTheme="minorHAnsi" w:hAnsiTheme="minorHAnsi" w:cstheme="minorHAnsi"/>
          <w:bCs/>
          <w:sz w:val="22"/>
          <w:szCs w:val="22"/>
        </w:rPr>
        <w:t xml:space="preserve"> Comments</w:t>
      </w:r>
      <w:r w:rsidR="00097771" w:rsidRPr="00097771">
        <w:rPr>
          <w:rFonts w:asciiTheme="minorHAnsi" w:hAnsiTheme="minorHAnsi" w:cstheme="minorHAnsi"/>
          <w:bCs/>
          <w:sz w:val="22"/>
          <w:szCs w:val="22"/>
        </w:rPr>
        <w:t xml:space="preserve"> </w:t>
      </w:r>
      <w:r w:rsidR="000D39B6" w:rsidRPr="00097771">
        <w:rPr>
          <w:rFonts w:asciiTheme="minorHAnsi" w:hAnsiTheme="minorHAnsi" w:cstheme="minorHAnsi"/>
          <w:sz w:val="22"/>
          <w:szCs w:val="22"/>
        </w:rPr>
        <w:t>In response to the Notice of Opportunity to File Written Comments issued by the Washington</w:t>
      </w:r>
      <w:r w:rsidR="00097771" w:rsidRPr="00097771">
        <w:rPr>
          <w:rFonts w:asciiTheme="minorHAnsi" w:hAnsiTheme="minorHAnsi" w:cstheme="minorHAnsi"/>
          <w:sz w:val="22"/>
          <w:szCs w:val="22"/>
        </w:rPr>
        <w:t xml:space="preserve"> </w:t>
      </w:r>
      <w:r w:rsidR="000D39B6" w:rsidRPr="00097771">
        <w:rPr>
          <w:rFonts w:asciiTheme="minorHAnsi" w:hAnsiTheme="minorHAnsi" w:cstheme="minorHAnsi"/>
          <w:sz w:val="22"/>
          <w:szCs w:val="22"/>
        </w:rPr>
        <w:t>Utilities and Transportation Commissio</w:t>
      </w:r>
      <w:r w:rsidR="00BD57FB">
        <w:rPr>
          <w:rFonts w:asciiTheme="minorHAnsi" w:hAnsiTheme="minorHAnsi" w:cstheme="minorHAnsi"/>
          <w:sz w:val="22"/>
          <w:szCs w:val="22"/>
        </w:rPr>
        <w:t xml:space="preserve">n </w:t>
      </w:r>
    </w:p>
    <w:p w:rsidR="00D155E2" w:rsidRDefault="00D155E2" w:rsidP="00D155E2">
      <w:pPr>
        <w:pStyle w:val="Default"/>
        <w:rPr>
          <w:rFonts w:ascii="Ebrima" w:hAnsi="Ebrima"/>
          <w:sz w:val="20"/>
          <w:szCs w:val="20"/>
        </w:rPr>
      </w:pPr>
    </w:p>
    <w:p w:rsidR="00E01C42" w:rsidRDefault="00FC4C5B" w:rsidP="00D155E2">
      <w:pPr>
        <w:pStyle w:val="Default"/>
        <w:rPr>
          <w:rFonts w:ascii="Ebrima" w:hAnsi="Ebrima"/>
          <w:sz w:val="20"/>
          <w:szCs w:val="20"/>
        </w:rPr>
      </w:pPr>
      <w:r w:rsidRPr="00FC4C5B">
        <w:rPr>
          <w:rFonts w:ascii="Ebrima" w:hAnsi="Ebrima"/>
          <w:sz w:val="20"/>
          <w:szCs w:val="20"/>
        </w:rPr>
        <w:t>Thank you for an</w:t>
      </w:r>
      <w:r w:rsidR="00D155E2" w:rsidRPr="00FC4C5B">
        <w:rPr>
          <w:rFonts w:ascii="Ebrima" w:hAnsi="Ebrima"/>
          <w:sz w:val="20"/>
          <w:szCs w:val="20"/>
        </w:rPr>
        <w:t xml:space="preserve"> opportunity to </w:t>
      </w:r>
      <w:r w:rsidR="00F57DC0">
        <w:rPr>
          <w:rFonts w:ascii="Ebrima" w:hAnsi="Ebrima"/>
          <w:sz w:val="20"/>
          <w:szCs w:val="20"/>
        </w:rPr>
        <w:t>provide comments</w:t>
      </w:r>
      <w:r w:rsidR="00E66D13" w:rsidRPr="00FC4C5B">
        <w:rPr>
          <w:rFonts w:ascii="Ebrima" w:hAnsi="Ebrima"/>
          <w:sz w:val="20"/>
          <w:szCs w:val="20"/>
        </w:rPr>
        <w:t xml:space="preserve"> to the Commission providing policy guidance on the role of electric utilities in market transformation, and the interaction of</w:t>
      </w:r>
      <w:r w:rsidR="00D155E2" w:rsidRPr="00FC4C5B">
        <w:rPr>
          <w:rFonts w:ascii="Ebrima" w:hAnsi="Ebrima"/>
          <w:sz w:val="20"/>
          <w:szCs w:val="20"/>
        </w:rPr>
        <w:t xml:space="preserve"> RCW 80.28.360</w:t>
      </w:r>
      <w:r w:rsidRPr="00FC4C5B">
        <w:rPr>
          <w:rFonts w:ascii="Ebrima" w:hAnsi="Ebrima"/>
          <w:sz w:val="20"/>
          <w:szCs w:val="20"/>
        </w:rPr>
        <w:t xml:space="preserve">, </w:t>
      </w:r>
      <w:r w:rsidRPr="00FC4C5B">
        <w:rPr>
          <w:rFonts w:ascii="Ebrima" w:hAnsi="Ebrima" w:cs="Times New Roman"/>
          <w:sz w:val="20"/>
          <w:szCs w:val="20"/>
        </w:rPr>
        <w:t>providing more certainty about the scale and scope of investor-owned utility participation in the electric vehicle charging market</w:t>
      </w:r>
      <w:r w:rsidR="00BD57FB">
        <w:rPr>
          <w:rFonts w:ascii="Ebrima" w:hAnsi="Ebrima" w:cs="Times New Roman"/>
          <w:sz w:val="20"/>
          <w:szCs w:val="20"/>
        </w:rPr>
        <w:t xml:space="preserve">. </w:t>
      </w:r>
      <w:r w:rsidR="00D155E2">
        <w:rPr>
          <w:rFonts w:ascii="Ebrima" w:hAnsi="Ebrima"/>
          <w:sz w:val="20"/>
          <w:szCs w:val="20"/>
        </w:rPr>
        <w:t xml:space="preserve">Puget Sound Solar, an active </w:t>
      </w:r>
      <w:r>
        <w:rPr>
          <w:rFonts w:ascii="Ebrima" w:hAnsi="Ebrima"/>
          <w:sz w:val="20"/>
          <w:szCs w:val="20"/>
        </w:rPr>
        <w:t xml:space="preserve">EVSE </w:t>
      </w:r>
      <w:r w:rsidR="00D155E2">
        <w:rPr>
          <w:rFonts w:ascii="Ebrima" w:hAnsi="Ebrima"/>
          <w:sz w:val="20"/>
          <w:szCs w:val="20"/>
        </w:rPr>
        <w:t>installation contractor in the Puget Sound area since 2008</w:t>
      </w:r>
      <w:r w:rsidR="00EC0FF1">
        <w:rPr>
          <w:rFonts w:ascii="Ebrima" w:hAnsi="Ebrima"/>
          <w:sz w:val="20"/>
          <w:szCs w:val="20"/>
        </w:rPr>
        <w:t>,</w:t>
      </w:r>
      <w:r w:rsidR="00D155E2" w:rsidRPr="00D155E2">
        <w:rPr>
          <w:rFonts w:ascii="Ebrima" w:hAnsi="Ebrima"/>
          <w:sz w:val="20"/>
          <w:szCs w:val="20"/>
        </w:rPr>
        <w:t xml:space="preserve"> f</w:t>
      </w:r>
      <w:r w:rsidR="00EC0FF1">
        <w:rPr>
          <w:rFonts w:ascii="Ebrima" w:hAnsi="Ebrima"/>
          <w:sz w:val="20"/>
          <w:szCs w:val="20"/>
        </w:rPr>
        <w:t xml:space="preserve">ully supports a greater utility </w:t>
      </w:r>
      <w:r w:rsidR="00D155E2" w:rsidRPr="00D155E2">
        <w:rPr>
          <w:rFonts w:ascii="Ebrima" w:hAnsi="Ebrima"/>
          <w:sz w:val="20"/>
          <w:szCs w:val="20"/>
        </w:rPr>
        <w:t>role in tran</w:t>
      </w:r>
      <w:r w:rsidR="00E01C42">
        <w:rPr>
          <w:rFonts w:ascii="Ebrima" w:hAnsi="Ebrima"/>
          <w:sz w:val="20"/>
          <w:szCs w:val="20"/>
        </w:rPr>
        <w:t>sportation electrification and we</w:t>
      </w:r>
      <w:r w:rsidR="00E01C42" w:rsidRPr="00D155E2">
        <w:rPr>
          <w:rFonts w:ascii="Ebrima" w:hAnsi="Ebrima"/>
          <w:sz w:val="20"/>
          <w:szCs w:val="20"/>
        </w:rPr>
        <w:t xml:space="preserve"> appreciate the efforts of the Commission, i</w:t>
      </w:r>
      <w:r w:rsidR="00E01C42">
        <w:rPr>
          <w:rFonts w:ascii="Ebrima" w:hAnsi="Ebrima"/>
          <w:sz w:val="20"/>
          <w:szCs w:val="20"/>
        </w:rPr>
        <w:t xml:space="preserve">ts staff, </w:t>
      </w:r>
      <w:r w:rsidR="00E04743">
        <w:rPr>
          <w:rFonts w:ascii="Ebrima" w:hAnsi="Ebrima"/>
          <w:sz w:val="20"/>
          <w:szCs w:val="20"/>
        </w:rPr>
        <w:t>and the Governor</w:t>
      </w:r>
      <w:r w:rsidR="00E01C42">
        <w:rPr>
          <w:rFonts w:ascii="Ebrima" w:hAnsi="Ebrima"/>
          <w:sz w:val="20"/>
          <w:szCs w:val="20"/>
        </w:rPr>
        <w:t xml:space="preserve">, </w:t>
      </w:r>
      <w:r w:rsidR="00E01C42" w:rsidRPr="00D155E2">
        <w:rPr>
          <w:rFonts w:ascii="Ebrima" w:hAnsi="Ebrima"/>
          <w:sz w:val="20"/>
          <w:szCs w:val="20"/>
        </w:rPr>
        <w:t>to address this importan</w:t>
      </w:r>
      <w:r w:rsidR="00E01C42">
        <w:rPr>
          <w:rFonts w:ascii="Ebrima" w:hAnsi="Ebrima"/>
          <w:sz w:val="20"/>
          <w:szCs w:val="20"/>
        </w:rPr>
        <w:t>t issue.</w:t>
      </w:r>
    </w:p>
    <w:p w:rsidR="00EC0FF1" w:rsidRDefault="00E66D13" w:rsidP="00D155E2">
      <w:pPr>
        <w:pStyle w:val="Default"/>
        <w:rPr>
          <w:rFonts w:ascii="Ebrima" w:hAnsi="Ebrima"/>
          <w:sz w:val="20"/>
          <w:szCs w:val="20"/>
        </w:rPr>
      </w:pPr>
      <w:r>
        <w:rPr>
          <w:rFonts w:ascii="Ebrima" w:hAnsi="Ebrima"/>
          <w:sz w:val="20"/>
          <w:szCs w:val="20"/>
        </w:rPr>
        <w:t xml:space="preserve"> </w:t>
      </w:r>
    </w:p>
    <w:p w:rsidR="00E01C42" w:rsidRDefault="00E66D13" w:rsidP="00D155E2">
      <w:pPr>
        <w:pStyle w:val="Default"/>
        <w:rPr>
          <w:rFonts w:ascii="Ebrima" w:hAnsi="Ebrima"/>
          <w:sz w:val="20"/>
          <w:szCs w:val="20"/>
        </w:rPr>
      </w:pPr>
      <w:r>
        <w:rPr>
          <w:rFonts w:ascii="Ebrima" w:hAnsi="Ebrima"/>
          <w:sz w:val="20"/>
          <w:szCs w:val="20"/>
        </w:rPr>
        <w:t>Our</w:t>
      </w:r>
      <w:r w:rsidR="00C94C82">
        <w:rPr>
          <w:rFonts w:ascii="Ebrima" w:hAnsi="Ebrima"/>
          <w:sz w:val="20"/>
          <w:szCs w:val="20"/>
        </w:rPr>
        <w:t xml:space="preserve"> recommend</w:t>
      </w:r>
      <w:r>
        <w:rPr>
          <w:rFonts w:ascii="Ebrima" w:hAnsi="Ebrima"/>
          <w:sz w:val="20"/>
          <w:szCs w:val="20"/>
        </w:rPr>
        <w:t>ations to the Commission</w:t>
      </w:r>
      <w:r w:rsidR="00C94C82">
        <w:rPr>
          <w:rFonts w:ascii="Ebrima" w:hAnsi="Ebrima"/>
          <w:sz w:val="20"/>
          <w:szCs w:val="20"/>
        </w:rPr>
        <w:t xml:space="preserve"> </w:t>
      </w:r>
      <w:r>
        <w:rPr>
          <w:rFonts w:ascii="Ebrima" w:hAnsi="Ebrima"/>
          <w:sz w:val="20"/>
          <w:szCs w:val="20"/>
        </w:rPr>
        <w:t xml:space="preserve">are focused on the </w:t>
      </w:r>
      <w:r w:rsidR="00C94C82">
        <w:rPr>
          <w:rFonts w:ascii="Ebrima" w:hAnsi="Ebrima"/>
          <w:sz w:val="20"/>
          <w:szCs w:val="20"/>
        </w:rPr>
        <w:t>adopt</w:t>
      </w:r>
      <w:r>
        <w:rPr>
          <w:rFonts w:ascii="Ebrima" w:hAnsi="Ebrima"/>
          <w:sz w:val="20"/>
          <w:szCs w:val="20"/>
        </w:rPr>
        <w:t>ion</w:t>
      </w:r>
      <w:r w:rsidR="00C94C82">
        <w:rPr>
          <w:rFonts w:ascii="Ebrima" w:hAnsi="Ebrima"/>
          <w:sz w:val="20"/>
          <w:szCs w:val="20"/>
        </w:rPr>
        <w:t xml:space="preserve"> </w:t>
      </w:r>
      <w:r w:rsidR="00EC0FF1">
        <w:rPr>
          <w:rFonts w:ascii="Ebrima" w:hAnsi="Ebrima"/>
          <w:sz w:val="20"/>
          <w:szCs w:val="20"/>
        </w:rPr>
        <w:t>of policies that</w:t>
      </w:r>
      <w:r w:rsidR="00C94C82">
        <w:rPr>
          <w:rFonts w:ascii="Ebrima" w:hAnsi="Ebrima"/>
          <w:sz w:val="20"/>
          <w:szCs w:val="20"/>
        </w:rPr>
        <w:t xml:space="preserve"> improve </w:t>
      </w:r>
      <w:r>
        <w:rPr>
          <w:rFonts w:ascii="Ebrima" w:hAnsi="Ebrima"/>
          <w:sz w:val="20"/>
          <w:szCs w:val="20"/>
        </w:rPr>
        <w:t>geographic</w:t>
      </w:r>
      <w:r w:rsidR="00142DD6">
        <w:rPr>
          <w:rFonts w:ascii="Ebrima" w:hAnsi="Ebrima"/>
          <w:sz w:val="20"/>
          <w:szCs w:val="20"/>
        </w:rPr>
        <w:t xml:space="preserve"> reach and</w:t>
      </w:r>
      <w:r>
        <w:rPr>
          <w:rFonts w:ascii="Ebrima" w:hAnsi="Ebrima"/>
          <w:sz w:val="20"/>
          <w:szCs w:val="20"/>
        </w:rPr>
        <w:t xml:space="preserve"> </w:t>
      </w:r>
      <w:r w:rsidR="00BA4933">
        <w:rPr>
          <w:rFonts w:ascii="Ebrima" w:hAnsi="Ebrima"/>
          <w:sz w:val="20"/>
          <w:szCs w:val="20"/>
        </w:rPr>
        <w:t>access of EVSE for all</w:t>
      </w:r>
      <w:r w:rsidR="00142DD6">
        <w:rPr>
          <w:rFonts w:ascii="Ebrima" w:hAnsi="Ebrima"/>
          <w:sz w:val="20"/>
          <w:szCs w:val="20"/>
        </w:rPr>
        <w:t xml:space="preserve"> populations</w:t>
      </w:r>
      <w:r w:rsidR="00EC0FF1">
        <w:rPr>
          <w:rFonts w:ascii="Ebrima" w:hAnsi="Ebrima"/>
          <w:sz w:val="20"/>
          <w:szCs w:val="20"/>
        </w:rPr>
        <w:t>,</w:t>
      </w:r>
      <w:r w:rsidR="00C94C82">
        <w:rPr>
          <w:rFonts w:ascii="Ebrima" w:hAnsi="Ebrima"/>
          <w:sz w:val="20"/>
          <w:szCs w:val="20"/>
        </w:rPr>
        <w:t xml:space="preserve"> and </w:t>
      </w:r>
      <w:r w:rsidR="00BA4933">
        <w:rPr>
          <w:rFonts w:ascii="Ebrima" w:hAnsi="Ebrima"/>
          <w:sz w:val="20"/>
          <w:szCs w:val="20"/>
        </w:rPr>
        <w:t>to</w:t>
      </w:r>
      <w:r w:rsidR="00E01C42">
        <w:rPr>
          <w:rFonts w:ascii="Ebrima" w:hAnsi="Ebrima"/>
          <w:sz w:val="20"/>
          <w:szCs w:val="20"/>
        </w:rPr>
        <w:t xml:space="preserve"> </w:t>
      </w:r>
      <w:r w:rsidR="00C94C82">
        <w:rPr>
          <w:rFonts w:ascii="Ebrima" w:hAnsi="Ebrima"/>
          <w:sz w:val="20"/>
          <w:szCs w:val="20"/>
        </w:rPr>
        <w:t>gathe</w:t>
      </w:r>
      <w:r w:rsidR="008E5E80">
        <w:rPr>
          <w:rFonts w:ascii="Ebrima" w:hAnsi="Ebrima"/>
          <w:sz w:val="20"/>
          <w:szCs w:val="20"/>
        </w:rPr>
        <w:t>r data and provide support to p</w:t>
      </w:r>
      <w:r w:rsidR="00E01C42">
        <w:rPr>
          <w:rFonts w:ascii="Ebrima" w:hAnsi="Ebrima"/>
          <w:sz w:val="20"/>
          <w:szCs w:val="20"/>
        </w:rPr>
        <w:t>ilot programs</w:t>
      </w:r>
      <w:r w:rsidR="00C94C82">
        <w:rPr>
          <w:rFonts w:ascii="Ebrima" w:hAnsi="Ebrima"/>
          <w:sz w:val="20"/>
          <w:szCs w:val="20"/>
        </w:rPr>
        <w:t xml:space="preserve"> to make way for a </w:t>
      </w:r>
      <w:r w:rsidR="008E5E80">
        <w:rPr>
          <w:rFonts w:ascii="Ebrima" w:hAnsi="Ebrima"/>
          <w:sz w:val="20"/>
          <w:szCs w:val="20"/>
        </w:rPr>
        <w:t>competitive mar</w:t>
      </w:r>
      <w:r w:rsidR="00BA4933">
        <w:rPr>
          <w:rFonts w:ascii="Ebrima" w:hAnsi="Ebrima"/>
          <w:sz w:val="20"/>
          <w:szCs w:val="20"/>
        </w:rPr>
        <w:t xml:space="preserve">ket for EVSE infrastructure to enable </w:t>
      </w:r>
      <w:r w:rsidR="008E5E80">
        <w:rPr>
          <w:rFonts w:ascii="Ebrima" w:hAnsi="Ebrima"/>
          <w:sz w:val="20"/>
          <w:szCs w:val="20"/>
        </w:rPr>
        <w:t xml:space="preserve">EVSE vendors to </w:t>
      </w:r>
      <w:r w:rsidR="00BA4933">
        <w:rPr>
          <w:rFonts w:ascii="Ebrima" w:hAnsi="Ebrima"/>
          <w:sz w:val="20"/>
          <w:szCs w:val="20"/>
        </w:rPr>
        <w:t xml:space="preserve">continue to </w:t>
      </w:r>
      <w:r w:rsidR="008E5E80">
        <w:rPr>
          <w:rFonts w:ascii="Ebrima" w:hAnsi="Ebrima"/>
          <w:sz w:val="20"/>
          <w:szCs w:val="20"/>
        </w:rPr>
        <w:t>develop.</w:t>
      </w:r>
      <w:r w:rsidR="00BD57FB">
        <w:rPr>
          <w:rFonts w:ascii="Ebrima" w:hAnsi="Ebrima"/>
          <w:sz w:val="20"/>
          <w:szCs w:val="20"/>
        </w:rPr>
        <w:t xml:space="preserve"> </w:t>
      </w:r>
      <w:r w:rsidR="00F57DC0">
        <w:rPr>
          <w:rFonts w:ascii="Ebrima" w:hAnsi="Ebrima"/>
          <w:sz w:val="20"/>
          <w:szCs w:val="20"/>
        </w:rPr>
        <w:t>We must reframe the role of our utilities if we are to achieve t</w:t>
      </w:r>
      <w:r w:rsidR="00E01C42">
        <w:rPr>
          <w:rFonts w:ascii="Ebrima" w:hAnsi="Ebrima"/>
          <w:sz w:val="20"/>
          <w:szCs w:val="20"/>
        </w:rPr>
        <w:t xml:space="preserve">he goal of reducing </w:t>
      </w:r>
      <w:r w:rsidR="00E04743">
        <w:rPr>
          <w:rFonts w:ascii="Ebrima" w:hAnsi="Ebrima"/>
          <w:sz w:val="20"/>
          <w:szCs w:val="20"/>
        </w:rPr>
        <w:t>greenhouse gas</w:t>
      </w:r>
      <w:r w:rsidR="00E01C42">
        <w:rPr>
          <w:rFonts w:ascii="Ebrima" w:hAnsi="Ebrima"/>
          <w:sz w:val="20"/>
          <w:szCs w:val="20"/>
        </w:rPr>
        <w:t xml:space="preserve"> emissions</w:t>
      </w:r>
      <w:r w:rsidR="00C61B94">
        <w:rPr>
          <w:rFonts w:ascii="Ebrima" w:hAnsi="Ebrima"/>
          <w:sz w:val="20"/>
          <w:szCs w:val="20"/>
        </w:rPr>
        <w:t xml:space="preserve"> (GHG)</w:t>
      </w:r>
      <w:r w:rsidR="00E01C42">
        <w:rPr>
          <w:rFonts w:ascii="Ebrima" w:hAnsi="Ebrima"/>
          <w:sz w:val="20"/>
          <w:szCs w:val="20"/>
        </w:rPr>
        <w:t xml:space="preserve"> through the electrification of transportation</w:t>
      </w:r>
      <w:r w:rsidR="00F57DC0">
        <w:rPr>
          <w:rFonts w:ascii="Ebrima" w:hAnsi="Ebrima"/>
          <w:sz w:val="20"/>
          <w:szCs w:val="20"/>
        </w:rPr>
        <w:t>, and we see this rulem</w:t>
      </w:r>
      <w:r w:rsidR="00A33DED">
        <w:rPr>
          <w:rFonts w:ascii="Ebrima" w:hAnsi="Ebrima"/>
          <w:sz w:val="20"/>
          <w:szCs w:val="20"/>
        </w:rPr>
        <w:t>aking as a step in that process.  The questions raised by the commission highlight gaps</w:t>
      </w:r>
      <w:r w:rsidR="00E04743">
        <w:rPr>
          <w:rFonts w:ascii="Ebrima" w:hAnsi="Ebrima"/>
          <w:sz w:val="20"/>
          <w:szCs w:val="20"/>
        </w:rPr>
        <w:t xml:space="preserve"> in the current framework as electric utilities become providers of transportation ‘fuel’. </w:t>
      </w:r>
      <w:r w:rsidR="00A33DED">
        <w:rPr>
          <w:rFonts w:ascii="Ebrima" w:hAnsi="Ebrima"/>
          <w:sz w:val="20"/>
          <w:szCs w:val="20"/>
        </w:rPr>
        <w:t xml:space="preserve"> </w:t>
      </w:r>
      <w:r w:rsidR="0051241F">
        <w:rPr>
          <w:rFonts w:ascii="Ebrima" w:hAnsi="Ebrima"/>
          <w:sz w:val="20"/>
          <w:szCs w:val="20"/>
        </w:rPr>
        <w:t>Some of</w:t>
      </w:r>
      <w:r w:rsidR="00E04743">
        <w:rPr>
          <w:rFonts w:ascii="Ebrima" w:hAnsi="Ebrima"/>
          <w:sz w:val="20"/>
          <w:szCs w:val="20"/>
        </w:rPr>
        <w:t xml:space="preserve"> those gaps</w:t>
      </w:r>
      <w:r w:rsidR="00A33DED">
        <w:rPr>
          <w:rFonts w:ascii="Ebrima" w:hAnsi="Ebrima"/>
          <w:sz w:val="20"/>
          <w:szCs w:val="20"/>
        </w:rPr>
        <w:t xml:space="preserve"> may only be closed through legislation</w:t>
      </w:r>
      <w:r w:rsidR="00E04743">
        <w:rPr>
          <w:rFonts w:ascii="Ebrima" w:hAnsi="Ebrima"/>
          <w:sz w:val="20"/>
          <w:szCs w:val="20"/>
        </w:rPr>
        <w:t>.</w:t>
      </w:r>
    </w:p>
    <w:p w:rsidR="00F57DC0" w:rsidRDefault="00F57DC0" w:rsidP="00D155E2">
      <w:pPr>
        <w:pStyle w:val="Default"/>
        <w:rPr>
          <w:rFonts w:ascii="Ebrima" w:hAnsi="Ebrima"/>
          <w:sz w:val="20"/>
          <w:szCs w:val="20"/>
        </w:rPr>
      </w:pPr>
    </w:p>
    <w:p w:rsidR="00F57DC0" w:rsidRDefault="00F57DC0" w:rsidP="00D155E2">
      <w:pPr>
        <w:pStyle w:val="Default"/>
        <w:rPr>
          <w:rFonts w:ascii="Ebrima" w:hAnsi="Ebrima"/>
          <w:sz w:val="20"/>
          <w:szCs w:val="20"/>
        </w:rPr>
      </w:pPr>
      <w:r>
        <w:rPr>
          <w:rFonts w:ascii="Ebrima" w:hAnsi="Ebrima"/>
          <w:sz w:val="20"/>
          <w:szCs w:val="20"/>
        </w:rPr>
        <w:t xml:space="preserve">When a government entity provides street lighting in its jurisdiction, it is a benefit to all who use the streets, not just to the taxpayers who pay for the lights.  In this sense, if a government </w:t>
      </w:r>
      <w:r w:rsidR="00E94232">
        <w:rPr>
          <w:rFonts w:ascii="Ebrima" w:hAnsi="Ebrima"/>
          <w:sz w:val="20"/>
          <w:szCs w:val="20"/>
        </w:rPr>
        <w:t>or other body facilitates transportation electrification, each vehicle that no longer burns fuel is providing a benefit to all who breathe the air and who are affected by climate change.</w:t>
      </w:r>
      <w:r w:rsidR="00C61B94">
        <w:rPr>
          <w:rFonts w:ascii="Ebrima" w:hAnsi="Ebrima"/>
          <w:sz w:val="20"/>
          <w:szCs w:val="20"/>
        </w:rPr>
        <w:t xml:space="preserve">  If utilities are directed in RCW 80.80.40 to limit GHG from power generation, shouldn’t the reduction of GHG due to deployment of EVSE be included in that equation?</w:t>
      </w:r>
    </w:p>
    <w:p w:rsidR="00E01C42" w:rsidRDefault="00E01C42" w:rsidP="00D155E2">
      <w:pPr>
        <w:pStyle w:val="Default"/>
        <w:rPr>
          <w:rFonts w:ascii="Ebrima" w:hAnsi="Ebrima"/>
          <w:sz w:val="20"/>
          <w:szCs w:val="20"/>
        </w:rPr>
      </w:pPr>
    </w:p>
    <w:p w:rsidR="00C94C82" w:rsidRPr="0051241F" w:rsidRDefault="008A1E2F" w:rsidP="00D155E2">
      <w:pPr>
        <w:pStyle w:val="Default"/>
        <w:rPr>
          <w:rFonts w:ascii="Ebrima" w:hAnsi="Ebrima"/>
          <w:sz w:val="20"/>
          <w:szCs w:val="20"/>
        </w:rPr>
      </w:pPr>
      <w:r>
        <w:rPr>
          <w:rFonts w:ascii="Ebrima" w:hAnsi="Ebrima"/>
          <w:sz w:val="20"/>
          <w:szCs w:val="20"/>
        </w:rPr>
        <w:t>There are tangible benefits to all ratepayers from the proliferation of electric vehicles.</w:t>
      </w:r>
      <w:r w:rsidR="0051241F">
        <w:rPr>
          <w:rFonts w:ascii="Ebrima" w:hAnsi="Ebrima"/>
          <w:sz w:val="20"/>
          <w:szCs w:val="20"/>
        </w:rPr>
        <w:t xml:space="preserve"> </w:t>
      </w:r>
      <w:r w:rsidR="0051241F" w:rsidRPr="0051241F">
        <w:rPr>
          <w:rFonts w:ascii="Ebrima" w:hAnsi="Ebrima" w:cs="Helvetica"/>
          <w:color w:val="0A0A0A"/>
          <w:spacing w:val="5"/>
          <w:sz w:val="20"/>
          <w:szCs w:val="20"/>
          <w:shd w:val="clear" w:color="auto" w:fill="FEFEFE"/>
        </w:rPr>
        <w:t>According to the</w:t>
      </w:r>
      <w:r w:rsidR="0051241F" w:rsidRPr="0051241F">
        <w:rPr>
          <w:rFonts w:ascii="Ebrima" w:hAnsi="Ebrima" w:cs="Helvetica"/>
          <w:color w:val="0A0A0A"/>
          <w:spacing w:val="5"/>
          <w:sz w:val="20"/>
          <w:szCs w:val="20"/>
        </w:rPr>
        <w:t> </w:t>
      </w:r>
      <w:hyperlink r:id="rId6" w:history="1">
        <w:r w:rsidR="0051241F" w:rsidRPr="0051241F">
          <w:rPr>
            <w:rFonts w:ascii="Ebrima" w:hAnsi="Ebrima" w:cs="Helvetica"/>
            <w:color w:val="101316"/>
            <w:spacing w:val="5"/>
            <w:sz w:val="20"/>
            <w:szCs w:val="20"/>
            <w:u w:val="single"/>
          </w:rPr>
          <w:t>California Transportation Electrification Assessment</w:t>
        </w:r>
      </w:hyperlink>
      <w:r w:rsidR="0051241F" w:rsidRPr="0051241F">
        <w:rPr>
          <w:rFonts w:ascii="Ebrima" w:hAnsi="Ebrima" w:cs="Helvetica"/>
          <w:color w:val="0A0A0A"/>
          <w:spacing w:val="5"/>
          <w:sz w:val="20"/>
          <w:szCs w:val="20"/>
          <w:shd w:val="clear" w:color="auto" w:fill="FEFEFE"/>
        </w:rPr>
        <w:t>, the net benefit to utilities, which could be recycled back to all ratepayers, varies from $2800 to $9,800 over the life of the electric vehicle, depending on the rate structure. These benefits occur by charging EVs at off-peak when capacity utilization is low. The report found, “additional revenue from PEV charging exceeds the marginal costs to deliver electricity to the customer, providing positive net revenues that put downward pressure on rates.”</w:t>
      </w:r>
    </w:p>
    <w:p w:rsidR="008E5E80" w:rsidRDefault="008E5E80" w:rsidP="00D155E2">
      <w:pPr>
        <w:pStyle w:val="Default"/>
        <w:rPr>
          <w:rFonts w:ascii="Ebrima" w:hAnsi="Ebrima"/>
          <w:sz w:val="20"/>
          <w:szCs w:val="20"/>
        </w:rPr>
      </w:pPr>
    </w:p>
    <w:p w:rsidR="00D155E2" w:rsidRDefault="000A25C7" w:rsidP="00D155E2">
      <w:pPr>
        <w:pStyle w:val="Default"/>
        <w:rPr>
          <w:rFonts w:ascii="Ebrima" w:hAnsi="Ebrima"/>
          <w:sz w:val="20"/>
          <w:szCs w:val="20"/>
        </w:rPr>
      </w:pPr>
      <w:r>
        <w:rPr>
          <w:rFonts w:ascii="Ebrima" w:hAnsi="Ebrima"/>
          <w:sz w:val="20"/>
          <w:szCs w:val="20"/>
        </w:rPr>
        <w:t>The fostering of EV usage</w:t>
      </w:r>
      <w:r w:rsidR="00D2785E">
        <w:rPr>
          <w:rFonts w:ascii="Ebrima" w:hAnsi="Ebrima"/>
          <w:sz w:val="20"/>
          <w:szCs w:val="20"/>
        </w:rPr>
        <w:t xml:space="preserve"> </w:t>
      </w:r>
      <w:r>
        <w:rPr>
          <w:rFonts w:ascii="Ebrima" w:hAnsi="Ebrima"/>
          <w:sz w:val="20"/>
          <w:szCs w:val="20"/>
        </w:rPr>
        <w:t>must include thoughtful deployment of</w:t>
      </w:r>
      <w:r w:rsidR="00D2785E" w:rsidRPr="00FC4C5B">
        <w:rPr>
          <w:rFonts w:ascii="Ebrima" w:hAnsi="Ebrima"/>
          <w:sz w:val="20"/>
          <w:szCs w:val="20"/>
        </w:rPr>
        <w:t xml:space="preserve"> EVSE.</w:t>
      </w:r>
      <w:r>
        <w:rPr>
          <w:rFonts w:ascii="Ebrima" w:hAnsi="Ebrima"/>
          <w:sz w:val="20"/>
          <w:szCs w:val="20"/>
        </w:rPr>
        <w:t xml:space="preserve"> </w:t>
      </w:r>
      <w:r w:rsidR="00426868">
        <w:rPr>
          <w:rFonts w:ascii="Ebrima" w:hAnsi="Ebrima"/>
          <w:sz w:val="20"/>
          <w:szCs w:val="20"/>
        </w:rPr>
        <w:t xml:space="preserve">The users of these charging stations may not be ratepayers of the utility that supplies </w:t>
      </w:r>
      <w:r w:rsidR="008A1E2F">
        <w:rPr>
          <w:rFonts w:ascii="Ebrima" w:hAnsi="Ebrima"/>
          <w:sz w:val="20"/>
          <w:szCs w:val="20"/>
        </w:rPr>
        <w:t>the power</w:t>
      </w:r>
      <w:r w:rsidR="00426868">
        <w:rPr>
          <w:rFonts w:ascii="Ebrima" w:hAnsi="Ebrima"/>
          <w:sz w:val="20"/>
          <w:szCs w:val="20"/>
        </w:rPr>
        <w:t>, just as cars driving under street lights aren’t necessarily driven by customers of the utility that lights them.</w:t>
      </w:r>
    </w:p>
    <w:p w:rsidR="00FC4C5B" w:rsidRPr="00D155E2" w:rsidRDefault="00FC4C5B" w:rsidP="00D155E2">
      <w:pPr>
        <w:pStyle w:val="Default"/>
        <w:rPr>
          <w:rFonts w:ascii="Ebrima" w:hAnsi="Ebrima"/>
          <w:sz w:val="20"/>
          <w:szCs w:val="20"/>
        </w:rPr>
      </w:pPr>
    </w:p>
    <w:p w:rsidR="00D155E2" w:rsidRPr="00D155E2" w:rsidRDefault="00D155E2" w:rsidP="00D155E2">
      <w:pPr>
        <w:pStyle w:val="Default"/>
        <w:rPr>
          <w:rFonts w:ascii="Ebrima" w:hAnsi="Ebrima"/>
          <w:sz w:val="20"/>
          <w:szCs w:val="20"/>
        </w:rPr>
      </w:pPr>
      <w:r>
        <w:rPr>
          <w:rFonts w:ascii="Ebrima" w:hAnsi="Ebrima"/>
          <w:sz w:val="20"/>
          <w:szCs w:val="20"/>
        </w:rPr>
        <w:t>R</w:t>
      </w:r>
      <w:r w:rsidR="008E5E80">
        <w:rPr>
          <w:rFonts w:ascii="Ebrima" w:hAnsi="Ebrima"/>
          <w:sz w:val="20"/>
          <w:szCs w:val="20"/>
        </w:rPr>
        <w:t xml:space="preserve">esponses to staff </w:t>
      </w:r>
      <w:r w:rsidRPr="00D155E2">
        <w:rPr>
          <w:rFonts w:ascii="Ebrima" w:hAnsi="Ebrima"/>
          <w:sz w:val="20"/>
          <w:szCs w:val="20"/>
        </w:rPr>
        <w:t>qu</w:t>
      </w:r>
      <w:r>
        <w:rPr>
          <w:rFonts w:ascii="Ebrima" w:hAnsi="Ebrima"/>
          <w:sz w:val="20"/>
          <w:szCs w:val="20"/>
        </w:rPr>
        <w:t>estions are on subsequent pages</w:t>
      </w:r>
      <w:r w:rsidRPr="00D155E2">
        <w:rPr>
          <w:rFonts w:ascii="Ebrima" w:hAnsi="Ebrima"/>
          <w:sz w:val="20"/>
          <w:szCs w:val="20"/>
        </w:rPr>
        <w:t>. Thank you for your considerati</w:t>
      </w:r>
      <w:r w:rsidR="00C547A6">
        <w:rPr>
          <w:rFonts w:ascii="Ebrima" w:hAnsi="Ebrima"/>
          <w:sz w:val="20"/>
          <w:szCs w:val="20"/>
        </w:rPr>
        <w:t xml:space="preserve">on, and feel free to contact </w:t>
      </w:r>
      <w:r w:rsidR="00C547A6">
        <w:rPr>
          <w:rFonts w:ascii="Ebrima" w:hAnsi="Ebrima"/>
          <w:sz w:val="20"/>
          <w:szCs w:val="20"/>
        </w:rPr>
        <w:t>Andrea Tousignant, EVSE Specialist</w:t>
      </w:r>
      <w:r w:rsidR="00C547A6">
        <w:rPr>
          <w:rFonts w:ascii="Ebrima" w:hAnsi="Ebrima"/>
          <w:sz w:val="20"/>
          <w:szCs w:val="20"/>
        </w:rPr>
        <w:t xml:space="preserve"> by</w:t>
      </w:r>
      <w:r>
        <w:rPr>
          <w:rFonts w:ascii="Ebrima" w:hAnsi="Ebrima"/>
          <w:sz w:val="20"/>
          <w:szCs w:val="20"/>
        </w:rPr>
        <w:t xml:space="preserve"> email at </w:t>
      </w:r>
      <w:hyperlink r:id="rId7" w:history="1">
        <w:r w:rsidR="00D840EF" w:rsidRPr="00442B79">
          <w:rPr>
            <w:rStyle w:val="Hyperlink"/>
            <w:rFonts w:ascii="Ebrima" w:hAnsi="Ebrima"/>
            <w:sz w:val="20"/>
            <w:szCs w:val="20"/>
          </w:rPr>
          <w:t>andrea@EVSupport.som</w:t>
        </w:r>
      </w:hyperlink>
      <w:r>
        <w:rPr>
          <w:rFonts w:ascii="Ebrima" w:hAnsi="Ebrima"/>
          <w:sz w:val="20"/>
          <w:szCs w:val="20"/>
        </w:rPr>
        <w:t xml:space="preserve">, </w:t>
      </w:r>
      <w:r w:rsidRPr="00D155E2">
        <w:rPr>
          <w:rFonts w:ascii="Ebrima" w:hAnsi="Ebrima"/>
          <w:sz w:val="20"/>
          <w:szCs w:val="20"/>
        </w:rPr>
        <w:t xml:space="preserve"> if you would like to discuss these issues further. </w:t>
      </w:r>
    </w:p>
    <w:p w:rsidR="00D155E2" w:rsidRDefault="00D155E2" w:rsidP="00D155E2">
      <w:pPr>
        <w:pStyle w:val="Default"/>
        <w:rPr>
          <w:rFonts w:ascii="Ebrima" w:hAnsi="Ebrima"/>
          <w:sz w:val="20"/>
          <w:szCs w:val="20"/>
        </w:rPr>
      </w:pPr>
    </w:p>
    <w:p w:rsidR="00D155E2" w:rsidRDefault="00D155E2" w:rsidP="00D155E2">
      <w:pPr>
        <w:pStyle w:val="Default"/>
        <w:rPr>
          <w:rFonts w:ascii="Ebrima" w:hAnsi="Ebrima"/>
          <w:sz w:val="20"/>
          <w:szCs w:val="20"/>
        </w:rPr>
      </w:pPr>
      <w:r w:rsidRPr="00D155E2">
        <w:rPr>
          <w:rFonts w:ascii="Ebrima" w:hAnsi="Ebrima"/>
          <w:sz w:val="20"/>
          <w:szCs w:val="20"/>
        </w:rPr>
        <w:t xml:space="preserve">Regards, </w:t>
      </w:r>
    </w:p>
    <w:p w:rsidR="00CD03FE" w:rsidRDefault="000C1E3B" w:rsidP="000D39B6">
      <w:pPr>
        <w:pStyle w:val="Default"/>
        <w:rPr>
          <w:rFonts w:ascii="Ebrima" w:hAnsi="Ebrima"/>
          <w:sz w:val="20"/>
          <w:szCs w:val="20"/>
        </w:rPr>
      </w:pPr>
      <w:r>
        <w:rPr>
          <w:rFonts w:ascii="Ebrima" w:hAnsi="Ebrima"/>
          <w:sz w:val="20"/>
          <w:szCs w:val="20"/>
        </w:rPr>
        <w:t>Jeremy Smithson</w:t>
      </w:r>
      <w:r w:rsidR="00C547A6">
        <w:rPr>
          <w:rFonts w:ascii="Ebrima" w:hAnsi="Ebrima"/>
          <w:sz w:val="20"/>
          <w:szCs w:val="20"/>
        </w:rPr>
        <w:t>, CEO Puget Sound Solar</w:t>
      </w:r>
    </w:p>
    <w:p w:rsidR="000C1E3B" w:rsidRDefault="000C1E3B" w:rsidP="000D39B6">
      <w:pPr>
        <w:pStyle w:val="Default"/>
        <w:rPr>
          <w:rFonts w:asciiTheme="minorHAnsi" w:hAnsiTheme="minorHAnsi" w:cstheme="minorHAnsi"/>
          <w:b/>
          <w:bCs/>
          <w:sz w:val="22"/>
          <w:szCs w:val="22"/>
        </w:rPr>
      </w:pPr>
    </w:p>
    <w:p w:rsidR="00CD03FE" w:rsidRDefault="00CD03FE" w:rsidP="000D39B6">
      <w:pPr>
        <w:pStyle w:val="Default"/>
        <w:rPr>
          <w:rFonts w:asciiTheme="minorHAnsi" w:hAnsiTheme="minorHAnsi" w:cstheme="minorHAnsi"/>
          <w:b/>
          <w:bCs/>
          <w:sz w:val="22"/>
          <w:szCs w:val="22"/>
        </w:rPr>
      </w:pPr>
    </w:p>
    <w:p w:rsidR="00B173AB" w:rsidRPr="00CD03FE" w:rsidRDefault="000D39B6" w:rsidP="000D39B6">
      <w:pPr>
        <w:pStyle w:val="Default"/>
        <w:rPr>
          <w:rFonts w:asciiTheme="minorHAnsi" w:hAnsiTheme="minorHAnsi" w:cstheme="minorHAnsi"/>
          <w:b/>
          <w:bCs/>
          <w:sz w:val="22"/>
          <w:szCs w:val="22"/>
        </w:rPr>
      </w:pPr>
      <w:r w:rsidRPr="00C568DA">
        <w:rPr>
          <w:rFonts w:asciiTheme="minorHAnsi" w:hAnsiTheme="minorHAnsi" w:cstheme="minorHAnsi"/>
          <w:b/>
          <w:bCs/>
          <w:sz w:val="22"/>
          <w:szCs w:val="22"/>
        </w:rPr>
        <w:t xml:space="preserve">Answers to UTC Staff Questions </w:t>
      </w:r>
    </w:p>
    <w:p w:rsidR="000D39B6" w:rsidRPr="00C568DA" w:rsidRDefault="000D39B6" w:rsidP="000D39B6">
      <w:pPr>
        <w:rPr>
          <w:rFonts w:cstheme="minorHAnsi"/>
          <w:i/>
          <w:iCs/>
        </w:rPr>
      </w:pPr>
      <w:r w:rsidRPr="00C568DA">
        <w:rPr>
          <w:rFonts w:cstheme="minorHAnsi"/>
          <w:b/>
          <w:bCs/>
        </w:rPr>
        <w:t xml:space="preserve">Question </w:t>
      </w:r>
      <w:r w:rsidRPr="00C568DA">
        <w:rPr>
          <w:rFonts w:cstheme="minorHAnsi"/>
          <w:i/>
          <w:iCs/>
        </w:rPr>
        <w:t xml:space="preserve">– What real and tangible benefits to ratepayers should electrical companies be required to quantify and demonstrate </w:t>
      </w:r>
      <w:r w:rsidR="00C568DA" w:rsidRPr="00C568DA">
        <w:rPr>
          <w:rFonts w:cstheme="minorHAnsi"/>
          <w:i/>
          <w:iCs/>
        </w:rPr>
        <w:t xml:space="preserve">in order </w:t>
      </w:r>
      <w:r w:rsidRPr="00C568DA">
        <w:rPr>
          <w:rFonts w:cstheme="minorHAnsi"/>
          <w:i/>
          <w:iCs/>
        </w:rPr>
        <w:t>for the Commission to: a) make a prudence determination, and b) authorize an incentive rate of return?</w:t>
      </w:r>
    </w:p>
    <w:p w:rsidR="006A5544" w:rsidRPr="00C568DA" w:rsidRDefault="006A5544" w:rsidP="00400648">
      <w:r w:rsidRPr="00C568DA">
        <w:t>Benefits to taxpayers that should be quantified are</w:t>
      </w:r>
    </w:p>
    <w:p w:rsidR="000D39B6" w:rsidRPr="00C568DA" w:rsidRDefault="006A5544" w:rsidP="00C568DA">
      <w:pPr>
        <w:pStyle w:val="ListParagraph"/>
        <w:numPr>
          <w:ilvl w:val="0"/>
          <w:numId w:val="11"/>
        </w:numPr>
      </w:pPr>
      <w:r w:rsidRPr="00C568DA">
        <w:t>Incentivize increased elec</w:t>
      </w:r>
      <w:r w:rsidR="00310505">
        <w:t>tricity sales by encouraging an</w:t>
      </w:r>
      <w:r w:rsidRPr="00C568DA">
        <w:t xml:space="preserve"> increase</w:t>
      </w:r>
      <w:r w:rsidR="000D39B6" w:rsidRPr="00C568DA">
        <w:t xml:space="preserve"> </w:t>
      </w:r>
      <w:r w:rsidRPr="00C568DA">
        <w:t xml:space="preserve">of </w:t>
      </w:r>
      <w:r w:rsidR="000D39B6" w:rsidRPr="00C568DA">
        <w:t>private and publi</w:t>
      </w:r>
      <w:r w:rsidRPr="00C568DA">
        <w:t>c EVSE appliances available.</w:t>
      </w:r>
      <w:r w:rsidR="00BE318A" w:rsidRPr="00C568DA">
        <w:t xml:space="preserve"> </w:t>
      </w:r>
      <w:r w:rsidRPr="00C568DA">
        <w:t>This should</w:t>
      </w:r>
      <w:r w:rsidR="00BE318A" w:rsidRPr="00C568DA">
        <w:t xml:space="preserve"> be quantified over time through pilot programs.</w:t>
      </w:r>
    </w:p>
    <w:p w:rsidR="00C568DA" w:rsidRPr="00C568DA" w:rsidRDefault="006A5544" w:rsidP="00C568DA">
      <w:pPr>
        <w:pStyle w:val="ListParagraph"/>
        <w:numPr>
          <w:ilvl w:val="0"/>
          <w:numId w:val="11"/>
        </w:numPr>
      </w:pPr>
      <w:r w:rsidRPr="00C568DA">
        <w:t>Encourage pa</w:t>
      </w:r>
      <w:r w:rsidR="00400648">
        <w:t>rtnership with property-</w:t>
      </w:r>
      <w:r w:rsidR="00C568DA" w:rsidRPr="00C568DA">
        <w:t>owners</w:t>
      </w:r>
      <w:r w:rsidR="00400648">
        <w:t xml:space="preserve"> encouraging additional</w:t>
      </w:r>
      <w:r w:rsidR="00C568DA" w:rsidRPr="00C568DA">
        <w:t xml:space="preserve"> </w:t>
      </w:r>
      <w:r w:rsidR="00400648">
        <w:t>of amenities</w:t>
      </w:r>
      <w:r w:rsidR="00C568DA" w:rsidRPr="00C568DA">
        <w:t xml:space="preserve"> to avoi</w:t>
      </w:r>
      <w:r w:rsidRPr="00C568DA">
        <w:t>d</w:t>
      </w:r>
      <w:r w:rsidR="00C568DA" w:rsidRPr="00C568DA">
        <w:t xml:space="preserve"> s</w:t>
      </w:r>
      <w:r w:rsidRPr="00C568DA">
        <w:t>t</w:t>
      </w:r>
      <w:r w:rsidR="00C568DA" w:rsidRPr="00C568DA">
        <w:t>randed assets.</w:t>
      </w:r>
    </w:p>
    <w:p w:rsidR="00D840EF" w:rsidRPr="00C568DA" w:rsidRDefault="00C568DA" w:rsidP="00C568DA">
      <w:pPr>
        <w:pStyle w:val="ListParagraph"/>
        <w:numPr>
          <w:ilvl w:val="0"/>
          <w:numId w:val="11"/>
        </w:numPr>
      </w:pPr>
      <w:r w:rsidRPr="00C568DA">
        <w:t>Quantify the increased v</w:t>
      </w:r>
      <w:r w:rsidR="000D39B6" w:rsidRPr="00C568DA">
        <w:t>alue to the utility of transportation loads as a di</w:t>
      </w:r>
      <w:r w:rsidR="00BE318A" w:rsidRPr="00C568DA">
        <w:t>stributed energy resource</w:t>
      </w:r>
      <w:r w:rsidRPr="00C568DA">
        <w:t>.</w:t>
      </w:r>
    </w:p>
    <w:p w:rsidR="00C568DA" w:rsidRPr="00C568DA" w:rsidRDefault="00B13DFF" w:rsidP="00C568DA">
      <w:pPr>
        <w:pStyle w:val="Default"/>
        <w:rPr>
          <w:rFonts w:asciiTheme="minorHAnsi" w:hAnsiTheme="minorHAnsi" w:cstheme="minorHAnsi"/>
          <w:sz w:val="22"/>
          <w:szCs w:val="22"/>
        </w:rPr>
      </w:pPr>
      <w:r w:rsidRPr="00C568DA">
        <w:rPr>
          <w:rFonts w:asciiTheme="minorHAnsi" w:hAnsiTheme="minorHAnsi" w:cstheme="minorHAnsi"/>
          <w:b/>
          <w:bCs/>
          <w:sz w:val="22"/>
          <w:szCs w:val="22"/>
        </w:rPr>
        <w:t xml:space="preserve">Question </w:t>
      </w:r>
      <w:r w:rsidRPr="00C547A6">
        <w:rPr>
          <w:rFonts w:asciiTheme="minorHAnsi" w:hAnsiTheme="minorHAnsi" w:cstheme="minorHAnsi"/>
          <w:i/>
          <w:iCs/>
          <w:color w:val="auto"/>
          <w:sz w:val="22"/>
          <w:szCs w:val="22"/>
        </w:rPr>
        <w:t>– What policies should the Commission consider to improve access to, and promote fair competition within the market? Please</w:t>
      </w:r>
      <w:r w:rsidRPr="00C568DA">
        <w:rPr>
          <w:rFonts w:asciiTheme="minorHAnsi" w:hAnsiTheme="minorHAnsi" w:cstheme="minorHAnsi"/>
          <w:i/>
          <w:iCs/>
          <w:sz w:val="22"/>
          <w:szCs w:val="22"/>
        </w:rPr>
        <w:t xml:space="preserve"> comment separately on how the Commission should address the following: </w:t>
      </w:r>
    </w:p>
    <w:p w:rsidR="00C568DA" w:rsidRDefault="00400648" w:rsidP="00C568DA">
      <w:pPr>
        <w:pStyle w:val="ListParagraph"/>
        <w:numPr>
          <w:ilvl w:val="0"/>
          <w:numId w:val="12"/>
        </w:numPr>
      </w:pPr>
      <w:r>
        <w:t>I</w:t>
      </w:r>
      <w:r w:rsidR="00B13DFF" w:rsidRPr="00C568DA">
        <w:t>mprove access to EV chargin</w:t>
      </w:r>
      <w:r w:rsidR="00310505">
        <w:t>g as a regulated public service.</w:t>
      </w:r>
    </w:p>
    <w:p w:rsidR="00C568DA" w:rsidRDefault="00B13DFF" w:rsidP="00C568DA">
      <w:pPr>
        <w:pStyle w:val="ListParagraph"/>
        <w:numPr>
          <w:ilvl w:val="0"/>
          <w:numId w:val="12"/>
        </w:numPr>
      </w:pPr>
      <w:r w:rsidRPr="00C568DA">
        <w:t>Ensure that the utility procurement process for charging eq</w:t>
      </w:r>
      <w:r w:rsidR="00C568DA">
        <w:t>uipment is fair and competitive</w:t>
      </w:r>
      <w:r w:rsidR="00310505">
        <w:t>.</w:t>
      </w:r>
    </w:p>
    <w:p w:rsidR="00400648" w:rsidRDefault="00400648" w:rsidP="00400648">
      <w:pPr>
        <w:pStyle w:val="ListParagraph"/>
        <w:numPr>
          <w:ilvl w:val="0"/>
          <w:numId w:val="12"/>
        </w:numPr>
      </w:pPr>
      <w:r>
        <w:rPr>
          <w:rFonts w:cstheme="minorHAnsi"/>
          <w:bCs/>
        </w:rPr>
        <w:t>Require rolling vendor q</w:t>
      </w:r>
      <w:r w:rsidRPr="00C568DA">
        <w:rPr>
          <w:rFonts w:cstheme="minorHAnsi"/>
          <w:bCs/>
        </w:rPr>
        <w:t>ualification</w:t>
      </w:r>
      <w:r w:rsidR="00310505">
        <w:rPr>
          <w:rFonts w:cstheme="minorHAnsi"/>
          <w:bCs/>
        </w:rPr>
        <w:t>.</w:t>
      </w:r>
    </w:p>
    <w:p w:rsidR="00310505" w:rsidRDefault="00B13DFF" w:rsidP="00C568DA">
      <w:pPr>
        <w:pStyle w:val="ListParagraph"/>
        <w:numPr>
          <w:ilvl w:val="0"/>
          <w:numId w:val="12"/>
        </w:numPr>
      </w:pPr>
      <w:r w:rsidRPr="00C568DA">
        <w:t>Allow a competitive market for charging services to develop</w:t>
      </w:r>
      <w:r w:rsidR="00C568DA">
        <w:t xml:space="preserve"> </w:t>
      </w:r>
      <w:r w:rsidR="00310505">
        <w:t>utility.</w:t>
      </w:r>
    </w:p>
    <w:p w:rsidR="00B173AB" w:rsidRDefault="00310505" w:rsidP="00C568DA">
      <w:pPr>
        <w:pStyle w:val="ListParagraph"/>
        <w:numPr>
          <w:ilvl w:val="0"/>
          <w:numId w:val="12"/>
        </w:numPr>
      </w:pPr>
      <w:r>
        <w:t>I</w:t>
      </w:r>
      <w:r w:rsidR="006A5544" w:rsidRPr="00C568DA">
        <w:t>ncentivize further adoption of carpool and work vans with associated EVSE infrastructure</w:t>
      </w:r>
      <w:r>
        <w:t>.</w:t>
      </w:r>
    </w:p>
    <w:p w:rsidR="00400648" w:rsidRPr="00C568DA" w:rsidRDefault="00400648" w:rsidP="00400648">
      <w:pPr>
        <w:pStyle w:val="ListParagraph"/>
        <w:numPr>
          <w:ilvl w:val="0"/>
          <w:numId w:val="12"/>
        </w:numPr>
      </w:pPr>
      <w:r>
        <w:rPr>
          <w:rFonts w:cstheme="minorHAnsi"/>
        </w:rPr>
        <w:t>For all pilots, t</w:t>
      </w:r>
      <w:r w:rsidRPr="00C568DA">
        <w:rPr>
          <w:rFonts w:cstheme="minorHAnsi"/>
        </w:rPr>
        <w:t>he Commission should carefully consider what is being “improved”</w:t>
      </w:r>
      <w:r w:rsidR="00310505">
        <w:rPr>
          <w:rFonts w:cstheme="minorHAnsi"/>
        </w:rPr>
        <w:t>.</w:t>
      </w:r>
      <w:r w:rsidRPr="00C568DA">
        <w:rPr>
          <w:rFonts w:cstheme="minorHAnsi"/>
        </w:rPr>
        <w:t xml:space="preserve"> </w:t>
      </w:r>
    </w:p>
    <w:p w:rsidR="00C568DA" w:rsidRPr="00CD03FE" w:rsidRDefault="00B13DFF" w:rsidP="00C568DA">
      <w:pPr>
        <w:pStyle w:val="Default"/>
        <w:rPr>
          <w:rFonts w:asciiTheme="minorHAnsi" w:hAnsiTheme="minorHAnsi" w:cstheme="minorHAnsi"/>
          <w:i/>
          <w:iCs/>
          <w:sz w:val="22"/>
          <w:szCs w:val="22"/>
        </w:rPr>
      </w:pPr>
      <w:r w:rsidRPr="00C568DA">
        <w:rPr>
          <w:rFonts w:asciiTheme="minorHAnsi" w:hAnsiTheme="minorHAnsi" w:cstheme="minorHAnsi"/>
          <w:b/>
          <w:bCs/>
          <w:sz w:val="22"/>
          <w:szCs w:val="22"/>
        </w:rPr>
        <w:t xml:space="preserve">Question </w:t>
      </w:r>
      <w:r w:rsidRPr="00C568DA">
        <w:rPr>
          <w:rFonts w:asciiTheme="minorHAnsi" w:hAnsiTheme="minorHAnsi" w:cstheme="minorHAnsi"/>
          <w:i/>
          <w:iCs/>
          <w:sz w:val="22"/>
          <w:szCs w:val="22"/>
        </w:rPr>
        <w:t>– Considering RCW 80.12.020 when would it be appropriate for an electrical company to “gift” EVSE to a customer, as provided in RCW 80.28.360(4)? What notice</w:t>
      </w:r>
      <w:r w:rsidR="00CD03FE">
        <w:rPr>
          <w:rFonts w:asciiTheme="minorHAnsi" w:hAnsiTheme="minorHAnsi" w:cstheme="minorHAnsi"/>
          <w:i/>
          <w:iCs/>
          <w:sz w:val="22"/>
          <w:szCs w:val="22"/>
        </w:rPr>
        <w:t xml:space="preserve"> should be given?</w:t>
      </w:r>
    </w:p>
    <w:p w:rsidR="00C568DA" w:rsidRDefault="00B13DFF" w:rsidP="00400648">
      <w:pPr>
        <w:pStyle w:val="ListParagraph"/>
        <w:numPr>
          <w:ilvl w:val="0"/>
          <w:numId w:val="13"/>
        </w:numPr>
      </w:pPr>
      <w:r w:rsidRPr="00C568DA">
        <w:t>In a new industry with new technolo</w:t>
      </w:r>
      <w:r w:rsidR="009238CE" w:rsidRPr="00C568DA">
        <w:t xml:space="preserve">gy cycles often </w:t>
      </w:r>
      <w:r w:rsidRPr="00C568DA">
        <w:t>m</w:t>
      </w:r>
      <w:r w:rsidR="009238CE" w:rsidRPr="00C568DA">
        <w:t>ight consider</w:t>
      </w:r>
      <w:r w:rsidRPr="00C568DA">
        <w:t xml:space="preserve"> 3 or 4 ye</w:t>
      </w:r>
      <w:r w:rsidR="009238CE" w:rsidRPr="00C568DA">
        <w:t xml:space="preserve">ars </w:t>
      </w:r>
      <w:r w:rsidRPr="00C568DA">
        <w:t>to t</w:t>
      </w:r>
      <w:r w:rsidR="009238CE" w:rsidRPr="00C568DA">
        <w:t xml:space="preserve">ransfer or </w:t>
      </w:r>
      <w:r w:rsidRPr="00C568DA">
        <w:t xml:space="preserve">gift to a customer/property owner.  </w:t>
      </w:r>
      <w:r w:rsidR="00400648">
        <w:t xml:space="preserve">Where </w:t>
      </w:r>
      <w:r w:rsidR="009238CE" w:rsidRPr="00C568DA">
        <w:t>P</w:t>
      </w:r>
      <w:r w:rsidRPr="00C568DA">
        <w:t>ay-</w:t>
      </w:r>
      <w:r w:rsidR="00400648">
        <w:t xml:space="preserve">off in the 2 to 3-year period, and </w:t>
      </w:r>
      <w:r w:rsidRPr="00C568DA">
        <w:t>the warranty and communication fees</w:t>
      </w:r>
      <w:r w:rsidR="009238CE" w:rsidRPr="00C568DA">
        <w:t xml:space="preserve"> carry on to 5 yrs.</w:t>
      </w:r>
    </w:p>
    <w:p w:rsidR="000D39B6" w:rsidRPr="00990987" w:rsidRDefault="00B13DFF" w:rsidP="000D39B6">
      <w:pPr>
        <w:pStyle w:val="ListParagraph"/>
        <w:numPr>
          <w:ilvl w:val="0"/>
          <w:numId w:val="13"/>
        </w:numPr>
      </w:pPr>
      <w:r w:rsidRPr="00C568DA">
        <w:t>The not</w:t>
      </w:r>
      <w:r w:rsidR="00D840EF" w:rsidRPr="00C568DA">
        <w:t>ice should be at least a 6</w:t>
      </w:r>
      <w:r w:rsidR="001230C6">
        <w:t>-</w:t>
      </w:r>
      <w:r w:rsidR="00D840EF" w:rsidRPr="00C568DA">
        <w:t xml:space="preserve"> </w:t>
      </w:r>
      <w:r w:rsidR="00400648">
        <w:t>month</w:t>
      </w:r>
      <w:r w:rsidRPr="00C568DA">
        <w:t xml:space="preserve"> per</w:t>
      </w:r>
      <w:r w:rsidR="00BB6F6B" w:rsidRPr="00C568DA">
        <w:t>i</w:t>
      </w:r>
      <w:r w:rsidRPr="00C568DA">
        <w:t>od to give time</w:t>
      </w:r>
      <w:r w:rsidR="00BB6F6B" w:rsidRPr="00C568DA">
        <w:t xml:space="preserve"> for decision</w:t>
      </w:r>
      <w:r w:rsidR="00310505">
        <w:t>.</w:t>
      </w:r>
    </w:p>
    <w:p w:rsidR="00C94C82" w:rsidRPr="00C568DA" w:rsidRDefault="00C94C82" w:rsidP="000D39B6">
      <w:pPr>
        <w:rPr>
          <w:rFonts w:cstheme="minorHAnsi"/>
          <w:i/>
          <w:iCs/>
        </w:rPr>
      </w:pPr>
      <w:r w:rsidRPr="00C568DA">
        <w:rPr>
          <w:rFonts w:cstheme="minorHAnsi"/>
          <w:b/>
          <w:bCs/>
        </w:rPr>
        <w:t xml:space="preserve">Question </w:t>
      </w:r>
      <w:r w:rsidRPr="00C568DA">
        <w:rPr>
          <w:rFonts w:cstheme="minorHAnsi"/>
          <w:i/>
          <w:iCs/>
        </w:rPr>
        <w:t>– Considering RCW 80</w:t>
      </w:r>
      <w:r w:rsidRPr="00C547A6">
        <w:rPr>
          <w:rFonts w:cstheme="minorHAnsi"/>
          <w:i/>
          <w:iCs/>
        </w:rPr>
        <w:t xml:space="preserve">.28.320, what other factors should the Commission consider </w:t>
      </w:r>
      <w:proofErr w:type="gramStart"/>
      <w:r w:rsidRPr="00C547A6">
        <w:rPr>
          <w:rFonts w:cstheme="minorHAnsi"/>
          <w:i/>
          <w:iCs/>
        </w:rPr>
        <w:t>in order to</w:t>
      </w:r>
      <w:proofErr w:type="gramEnd"/>
      <w:r w:rsidRPr="00C547A6">
        <w:rPr>
          <w:rFonts w:cstheme="minorHAnsi"/>
          <w:i/>
          <w:iCs/>
        </w:rPr>
        <w:t xml:space="preserve"> approve investor-owned utility proposals to own </w:t>
      </w:r>
      <w:r w:rsidRPr="00C568DA">
        <w:rPr>
          <w:rFonts w:cstheme="minorHAnsi"/>
          <w:i/>
          <w:iCs/>
        </w:rPr>
        <w:t>and operate EVSE as a regulated service?</w:t>
      </w:r>
    </w:p>
    <w:p w:rsidR="00BC3D69" w:rsidRPr="00C568DA" w:rsidRDefault="00BC3D69" w:rsidP="00C568DA">
      <w:pPr>
        <w:pStyle w:val="ListParagraph"/>
        <w:numPr>
          <w:ilvl w:val="0"/>
          <w:numId w:val="14"/>
        </w:numPr>
      </w:pPr>
      <w:r w:rsidRPr="00C568DA">
        <w:t xml:space="preserve">Recommend a pilot </w:t>
      </w:r>
      <w:r w:rsidR="00380FD6" w:rsidRPr="00C568DA">
        <w:t>program or a study looking at a lifting or transferring</w:t>
      </w:r>
      <w:r w:rsidR="00310505">
        <w:t xml:space="preserve"> business “demand charges” or the “</w:t>
      </w:r>
      <w:r w:rsidR="00380FD6" w:rsidRPr="00C568DA">
        <w:t>deman</w:t>
      </w:r>
      <w:r w:rsidRPr="00C568DA">
        <w:t>d</w:t>
      </w:r>
      <w:r w:rsidR="00380FD6" w:rsidRPr="00C568DA">
        <w:t xml:space="preserve"> fee</w:t>
      </w:r>
      <w:r w:rsidR="00310505">
        <w:t>”</w:t>
      </w:r>
      <w:r w:rsidR="00380FD6" w:rsidRPr="00C568DA">
        <w:t xml:space="preserve"> with i</w:t>
      </w:r>
      <w:r w:rsidRPr="00C568DA">
        <w:t>mplementation of a good number </w:t>
      </w:r>
      <w:r w:rsidR="00380FD6" w:rsidRPr="00C568DA">
        <w:t>of EVSE at</w:t>
      </w:r>
      <w:r w:rsidRPr="00C568DA">
        <w:t xml:space="preserve"> a Workplace or Commercial site.</w:t>
      </w:r>
    </w:p>
    <w:p w:rsidR="00BC3D69" w:rsidRPr="00C568DA" w:rsidRDefault="00A2525B" w:rsidP="00C568DA">
      <w:pPr>
        <w:pStyle w:val="ListParagraph"/>
        <w:numPr>
          <w:ilvl w:val="0"/>
          <w:numId w:val="14"/>
        </w:numPr>
      </w:pPr>
      <w:r w:rsidRPr="00C568DA">
        <w:t>Ti</w:t>
      </w:r>
      <w:r w:rsidR="00310505">
        <w:t>e the implementation of a “peak-</w:t>
      </w:r>
      <w:r w:rsidRPr="00C568DA">
        <w:t>demand reduction scheme”</w:t>
      </w:r>
      <w:r w:rsidR="00C568DA">
        <w:t xml:space="preserve">, </w:t>
      </w:r>
      <w:r w:rsidRPr="00C568DA">
        <w:t xml:space="preserve">or offer </w:t>
      </w:r>
      <w:r w:rsidR="00310505">
        <w:t>“</w:t>
      </w:r>
      <w:r w:rsidRPr="00C568DA">
        <w:t>peak- shaving</w:t>
      </w:r>
      <w:r w:rsidR="00310505">
        <w:t>”</w:t>
      </w:r>
      <w:r w:rsidRPr="00C568DA">
        <w:t xml:space="preserve"> in an industrial setting to the deployment of EVSE for workplace, or industrial </w:t>
      </w:r>
      <w:r w:rsidR="00310505">
        <w:t xml:space="preserve">(EV Forklift or heavy machinery) </w:t>
      </w:r>
      <w:r w:rsidRPr="00C568DA">
        <w:t>usage.</w:t>
      </w:r>
    </w:p>
    <w:p w:rsidR="00310505" w:rsidRDefault="00310505" w:rsidP="00BE2FE1">
      <w:pPr>
        <w:pStyle w:val="ListParagraph"/>
        <w:numPr>
          <w:ilvl w:val="0"/>
          <w:numId w:val="14"/>
        </w:numPr>
      </w:pPr>
      <w:r>
        <w:t>For Workplace and Industrial sites that have "limited-</w:t>
      </w:r>
      <w:proofErr w:type="spellStart"/>
      <w:r w:rsidR="00A2525B" w:rsidRPr="00C568DA">
        <w:t>shed</w:t>
      </w:r>
      <w:r w:rsidR="00C568DA" w:rsidRPr="00C568DA">
        <w:t>dable</w:t>
      </w:r>
      <w:proofErr w:type="spellEnd"/>
      <w:r w:rsidR="00C568DA" w:rsidRPr="00C568DA">
        <w:t xml:space="preserve"> loads" </w:t>
      </w:r>
      <w:r>
        <w:t>allow</w:t>
      </w:r>
      <w:r w:rsidR="00A2525B" w:rsidRPr="00C568DA">
        <w:t xml:space="preserve"> </w:t>
      </w:r>
      <w:r w:rsidR="001230C6">
        <w:t>a trade-off where</w:t>
      </w:r>
      <w:r>
        <w:t xml:space="preserve"> they have on-site </w:t>
      </w:r>
      <w:r w:rsidR="00A2525B" w:rsidRPr="00C568DA">
        <w:t>renewable energy generation to incre</w:t>
      </w:r>
      <w:r>
        <w:t xml:space="preserve">ase available power, </w:t>
      </w:r>
      <w:r w:rsidR="001230C6">
        <w:t xml:space="preserve">to offset EVSE usage, </w:t>
      </w:r>
      <w:r w:rsidR="00A2525B" w:rsidRPr="00C568DA">
        <w:t>instea</w:t>
      </w:r>
      <w:r>
        <w:t>d of receiving a demand charge or fee.</w:t>
      </w:r>
    </w:p>
    <w:p w:rsidR="00C568DA" w:rsidRPr="00C568DA" w:rsidRDefault="00A2525B" w:rsidP="00BE2FE1">
      <w:pPr>
        <w:pStyle w:val="ListParagraph"/>
        <w:numPr>
          <w:ilvl w:val="0"/>
          <w:numId w:val="14"/>
        </w:numPr>
      </w:pPr>
      <w:r w:rsidRPr="00310505">
        <w:rPr>
          <w:rFonts w:cstheme="minorHAnsi"/>
        </w:rPr>
        <w:t>Research prog</w:t>
      </w:r>
      <w:bookmarkStart w:id="0" w:name="_GoBack"/>
      <w:bookmarkEnd w:id="0"/>
      <w:r w:rsidRPr="00310505">
        <w:rPr>
          <w:rFonts w:cstheme="minorHAnsi"/>
        </w:rPr>
        <w:t>ram</w:t>
      </w:r>
      <w:r w:rsidR="00310505">
        <w:rPr>
          <w:rFonts w:cstheme="minorHAnsi"/>
        </w:rPr>
        <w:t>s</w:t>
      </w:r>
      <w:r w:rsidRPr="00310505">
        <w:rPr>
          <w:rFonts w:cstheme="minorHAnsi"/>
        </w:rPr>
        <w:t xml:space="preserve"> targeting non-passenger vehicle and</w:t>
      </w:r>
      <w:r w:rsidR="00BC3D69" w:rsidRPr="00310505">
        <w:rPr>
          <w:rFonts w:cstheme="minorHAnsi"/>
        </w:rPr>
        <w:t xml:space="preserve"> equipment segments </w:t>
      </w:r>
      <w:r w:rsidR="00AB7464" w:rsidRPr="00310505">
        <w:rPr>
          <w:rFonts w:cstheme="minorHAnsi"/>
        </w:rPr>
        <w:t>to</w:t>
      </w:r>
      <w:r w:rsidR="00BC3D69" w:rsidRPr="00310505">
        <w:rPr>
          <w:rFonts w:cstheme="minorHAnsi"/>
        </w:rPr>
        <w:t xml:space="preserve"> evaluate and acknowledge utility transportation electrification efforts</w:t>
      </w:r>
      <w:r w:rsidR="00C568DA" w:rsidRPr="00310505">
        <w:rPr>
          <w:rFonts w:cstheme="minorHAnsi"/>
        </w:rPr>
        <w:t>.</w:t>
      </w:r>
    </w:p>
    <w:p w:rsidR="00AE34CA" w:rsidRPr="00CD03FE" w:rsidRDefault="009238CE" w:rsidP="00AE34CA">
      <w:pPr>
        <w:pStyle w:val="ListParagraph"/>
        <w:numPr>
          <w:ilvl w:val="0"/>
          <w:numId w:val="14"/>
        </w:numPr>
      </w:pPr>
      <w:r w:rsidRPr="00C568DA">
        <w:rPr>
          <w:rFonts w:cstheme="minorHAnsi"/>
        </w:rPr>
        <w:t xml:space="preserve">Use </w:t>
      </w:r>
      <w:r w:rsidR="00C568DA" w:rsidRPr="00C568DA">
        <w:rPr>
          <w:rFonts w:cstheme="minorHAnsi"/>
        </w:rPr>
        <w:t>utility pilot</w:t>
      </w:r>
      <w:r w:rsidR="000C1E3B">
        <w:rPr>
          <w:rFonts w:cstheme="minorHAnsi"/>
        </w:rPr>
        <w:t>’</w:t>
      </w:r>
      <w:r w:rsidR="00C568DA" w:rsidRPr="00C568DA">
        <w:rPr>
          <w:rFonts w:cstheme="minorHAnsi"/>
        </w:rPr>
        <w:t>s</w:t>
      </w:r>
      <w:r w:rsidRPr="00C568DA">
        <w:rPr>
          <w:rFonts w:cstheme="minorHAnsi"/>
        </w:rPr>
        <w:t xml:space="preserve"> data to </w:t>
      </w:r>
      <w:r w:rsidR="00C568DA" w:rsidRPr="00C568DA">
        <w:rPr>
          <w:rFonts w:cstheme="minorHAnsi"/>
        </w:rPr>
        <w:t>inform</w:t>
      </w:r>
      <w:r w:rsidRPr="00C568DA">
        <w:rPr>
          <w:rFonts w:cstheme="minorHAnsi"/>
        </w:rPr>
        <w:t xml:space="preserve"> where “improved access” is required, customers or whole segments underserved by residential private and g</w:t>
      </w:r>
      <w:r w:rsidR="00AB7464">
        <w:rPr>
          <w:rFonts w:cstheme="minorHAnsi"/>
        </w:rPr>
        <w:t xml:space="preserve">rowing “public” infrastructure. </w:t>
      </w:r>
      <w:r w:rsidR="00310505">
        <w:rPr>
          <w:rFonts w:cstheme="minorHAnsi"/>
        </w:rPr>
        <w:t xml:space="preserve">Look </w:t>
      </w:r>
      <w:r w:rsidRPr="00C568DA">
        <w:rPr>
          <w:rFonts w:cstheme="minorHAnsi"/>
        </w:rPr>
        <w:t>towards</w:t>
      </w:r>
      <w:r w:rsidR="00BB58F4">
        <w:rPr>
          <w:rFonts w:cstheme="minorHAnsi"/>
        </w:rPr>
        <w:t xml:space="preserve"> serving</w:t>
      </w:r>
      <w:r w:rsidRPr="00C568DA">
        <w:rPr>
          <w:rFonts w:cstheme="minorHAnsi"/>
        </w:rPr>
        <w:t xml:space="preserve"> new </w:t>
      </w:r>
      <w:r w:rsidR="00AB7464">
        <w:rPr>
          <w:rFonts w:cstheme="minorHAnsi"/>
        </w:rPr>
        <w:t>(TNC</w:t>
      </w:r>
      <w:r w:rsidR="00BA4933" w:rsidRPr="00BA4933">
        <w:t xml:space="preserve"> </w:t>
      </w:r>
      <w:r w:rsidR="00BA4933">
        <w:t>–</w:t>
      </w:r>
      <w:r w:rsidR="00BA4933">
        <w:t>transportation network company</w:t>
      </w:r>
      <w:r w:rsidR="00AB7464">
        <w:rPr>
          <w:rFonts w:cstheme="minorHAnsi"/>
        </w:rPr>
        <w:t xml:space="preserve">) </w:t>
      </w:r>
      <w:r w:rsidR="00BA4933">
        <w:t xml:space="preserve">disruptive economies, </w:t>
      </w:r>
      <w:r w:rsidR="00BB58F4">
        <w:t xml:space="preserve">and </w:t>
      </w:r>
      <w:r w:rsidRPr="00C568DA">
        <w:rPr>
          <w:rFonts w:cstheme="minorHAnsi"/>
        </w:rPr>
        <w:t>market segments, community centers, hospitals, health care, retail, industrial.</w:t>
      </w:r>
    </w:p>
    <w:sectPr w:rsidR="00AE34CA" w:rsidRPr="00CD03FE" w:rsidSect="008A1E2F">
      <w:pgSz w:w="12240" w:h="15840"/>
      <w:pgMar w:top="630" w:right="108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altName w:val="Goudy Old Style T"/>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3438D"/>
    <w:multiLevelType w:val="hybridMultilevel"/>
    <w:tmpl w:val="995E4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79E8"/>
    <w:multiLevelType w:val="hybridMultilevel"/>
    <w:tmpl w:val="F078B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85C3C"/>
    <w:multiLevelType w:val="hybridMultilevel"/>
    <w:tmpl w:val="72B65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A6E14"/>
    <w:multiLevelType w:val="hybridMultilevel"/>
    <w:tmpl w:val="7BD07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D71079"/>
    <w:multiLevelType w:val="hybridMultilevel"/>
    <w:tmpl w:val="2D3266D8"/>
    <w:lvl w:ilvl="0" w:tplc="EE6C3CB4">
      <w:start w:val="1"/>
      <w:numFmt w:val="decimal"/>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53416B"/>
    <w:multiLevelType w:val="hybridMultilevel"/>
    <w:tmpl w:val="CC960C8C"/>
    <w:lvl w:ilvl="0" w:tplc="01F69C2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D324C6"/>
    <w:multiLevelType w:val="hybridMultilevel"/>
    <w:tmpl w:val="00EC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57AD8"/>
    <w:multiLevelType w:val="hybridMultilevel"/>
    <w:tmpl w:val="8DB04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C41E6"/>
    <w:multiLevelType w:val="hybridMultilevel"/>
    <w:tmpl w:val="8BF00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17C"/>
    <w:multiLevelType w:val="hybridMultilevel"/>
    <w:tmpl w:val="3F2CE168"/>
    <w:lvl w:ilvl="0" w:tplc="01F69C2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F91A9F"/>
    <w:multiLevelType w:val="hybridMultilevel"/>
    <w:tmpl w:val="FF527096"/>
    <w:lvl w:ilvl="0" w:tplc="4DCE3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253E87"/>
    <w:multiLevelType w:val="hybridMultilevel"/>
    <w:tmpl w:val="2996D5A0"/>
    <w:lvl w:ilvl="0" w:tplc="01F69C2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9068B1"/>
    <w:multiLevelType w:val="hybridMultilevel"/>
    <w:tmpl w:val="550AF534"/>
    <w:lvl w:ilvl="0" w:tplc="01F69C2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A9064B"/>
    <w:multiLevelType w:val="hybridMultilevel"/>
    <w:tmpl w:val="1B8AFE4A"/>
    <w:lvl w:ilvl="0" w:tplc="967ECC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3"/>
  </w:num>
  <w:num w:numId="2">
    <w:abstractNumId w:val="1"/>
  </w:num>
  <w:num w:numId="3">
    <w:abstractNumId w:val="10"/>
  </w:num>
  <w:num w:numId="4">
    <w:abstractNumId w:val="7"/>
  </w:num>
  <w:num w:numId="5">
    <w:abstractNumId w:val="6"/>
  </w:num>
  <w:num w:numId="6">
    <w:abstractNumId w:val="0"/>
  </w:num>
  <w:num w:numId="7">
    <w:abstractNumId w:val="2"/>
  </w:num>
  <w:num w:numId="8">
    <w:abstractNumId w:val="8"/>
  </w:num>
  <w:num w:numId="9">
    <w:abstractNumId w:val="4"/>
  </w:num>
  <w:num w:numId="10">
    <w:abstractNumId w:val="11"/>
  </w:num>
  <w:num w:numId="11">
    <w:abstractNumId w:val="9"/>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E2"/>
    <w:rsid w:val="0000287E"/>
    <w:rsid w:val="00002CE3"/>
    <w:rsid w:val="000043D9"/>
    <w:rsid w:val="0002094E"/>
    <w:rsid w:val="00022D50"/>
    <w:rsid w:val="000253B5"/>
    <w:rsid w:val="00031692"/>
    <w:rsid w:val="00032870"/>
    <w:rsid w:val="00033680"/>
    <w:rsid w:val="00036A25"/>
    <w:rsid w:val="000400AC"/>
    <w:rsid w:val="000527C1"/>
    <w:rsid w:val="00052C9E"/>
    <w:rsid w:val="000546A0"/>
    <w:rsid w:val="00067CE8"/>
    <w:rsid w:val="000702F7"/>
    <w:rsid w:val="000717E9"/>
    <w:rsid w:val="0007545A"/>
    <w:rsid w:val="0007749D"/>
    <w:rsid w:val="0008157E"/>
    <w:rsid w:val="000845EB"/>
    <w:rsid w:val="00086543"/>
    <w:rsid w:val="00096346"/>
    <w:rsid w:val="000974C8"/>
    <w:rsid w:val="00097771"/>
    <w:rsid w:val="000A06F7"/>
    <w:rsid w:val="000A25C7"/>
    <w:rsid w:val="000B026C"/>
    <w:rsid w:val="000B206B"/>
    <w:rsid w:val="000B29CB"/>
    <w:rsid w:val="000C1E06"/>
    <w:rsid w:val="000C1E3B"/>
    <w:rsid w:val="000C2DB7"/>
    <w:rsid w:val="000C3B33"/>
    <w:rsid w:val="000C61DA"/>
    <w:rsid w:val="000C6704"/>
    <w:rsid w:val="000C757A"/>
    <w:rsid w:val="000D01B3"/>
    <w:rsid w:val="000D03D1"/>
    <w:rsid w:val="000D0E15"/>
    <w:rsid w:val="000D39B6"/>
    <w:rsid w:val="000E284B"/>
    <w:rsid w:val="000E2D2F"/>
    <w:rsid w:val="000F1F3B"/>
    <w:rsid w:val="00101D34"/>
    <w:rsid w:val="00105E7C"/>
    <w:rsid w:val="00106114"/>
    <w:rsid w:val="00115AAC"/>
    <w:rsid w:val="00117881"/>
    <w:rsid w:val="00121176"/>
    <w:rsid w:val="001230C6"/>
    <w:rsid w:val="00133833"/>
    <w:rsid w:val="001414E3"/>
    <w:rsid w:val="00142DD6"/>
    <w:rsid w:val="00143238"/>
    <w:rsid w:val="00143B5F"/>
    <w:rsid w:val="00145AEA"/>
    <w:rsid w:val="00151EED"/>
    <w:rsid w:val="00156EFD"/>
    <w:rsid w:val="00161A1D"/>
    <w:rsid w:val="00161D3E"/>
    <w:rsid w:val="001646CC"/>
    <w:rsid w:val="00185051"/>
    <w:rsid w:val="00185317"/>
    <w:rsid w:val="001964FC"/>
    <w:rsid w:val="001A0FC1"/>
    <w:rsid w:val="001A6009"/>
    <w:rsid w:val="001B79AF"/>
    <w:rsid w:val="001C1062"/>
    <w:rsid w:val="001C36D0"/>
    <w:rsid w:val="001D3611"/>
    <w:rsid w:val="001D63FB"/>
    <w:rsid w:val="001D703A"/>
    <w:rsid w:val="001D7BAF"/>
    <w:rsid w:val="001E4239"/>
    <w:rsid w:val="001E4E5A"/>
    <w:rsid w:val="001E6862"/>
    <w:rsid w:val="001E7B04"/>
    <w:rsid w:val="001F290F"/>
    <w:rsid w:val="001F2BB4"/>
    <w:rsid w:val="002015CC"/>
    <w:rsid w:val="0020575A"/>
    <w:rsid w:val="002060F3"/>
    <w:rsid w:val="0020632A"/>
    <w:rsid w:val="00211734"/>
    <w:rsid w:val="002126FB"/>
    <w:rsid w:val="00227F53"/>
    <w:rsid w:val="00231483"/>
    <w:rsid w:val="002315CC"/>
    <w:rsid w:val="00234980"/>
    <w:rsid w:val="00237644"/>
    <w:rsid w:val="0024473D"/>
    <w:rsid w:val="00246975"/>
    <w:rsid w:val="00252AD0"/>
    <w:rsid w:val="00252ED9"/>
    <w:rsid w:val="00256443"/>
    <w:rsid w:val="002608DC"/>
    <w:rsid w:val="00264CAE"/>
    <w:rsid w:val="00265779"/>
    <w:rsid w:val="002706E7"/>
    <w:rsid w:val="00284962"/>
    <w:rsid w:val="0029461B"/>
    <w:rsid w:val="002A058E"/>
    <w:rsid w:val="002A0A5F"/>
    <w:rsid w:val="002A295F"/>
    <w:rsid w:val="002A2AB9"/>
    <w:rsid w:val="002B0B89"/>
    <w:rsid w:val="002B40E1"/>
    <w:rsid w:val="002B4FBA"/>
    <w:rsid w:val="002C2632"/>
    <w:rsid w:val="002C42B8"/>
    <w:rsid w:val="002C59C0"/>
    <w:rsid w:val="002C6011"/>
    <w:rsid w:val="002C7701"/>
    <w:rsid w:val="002D62A0"/>
    <w:rsid w:val="002E3E4C"/>
    <w:rsid w:val="002F173F"/>
    <w:rsid w:val="002F1F4D"/>
    <w:rsid w:val="00302676"/>
    <w:rsid w:val="00310505"/>
    <w:rsid w:val="003105EC"/>
    <w:rsid w:val="00311414"/>
    <w:rsid w:val="00311450"/>
    <w:rsid w:val="00314EFE"/>
    <w:rsid w:val="00315FC5"/>
    <w:rsid w:val="00317E8E"/>
    <w:rsid w:val="003236A5"/>
    <w:rsid w:val="003247F0"/>
    <w:rsid w:val="003274FB"/>
    <w:rsid w:val="00332316"/>
    <w:rsid w:val="003344D9"/>
    <w:rsid w:val="003346B4"/>
    <w:rsid w:val="00337172"/>
    <w:rsid w:val="00337F26"/>
    <w:rsid w:val="00344509"/>
    <w:rsid w:val="003461E3"/>
    <w:rsid w:val="003605AB"/>
    <w:rsid w:val="0036228A"/>
    <w:rsid w:val="0037527D"/>
    <w:rsid w:val="00380FD6"/>
    <w:rsid w:val="00384FA8"/>
    <w:rsid w:val="003947D9"/>
    <w:rsid w:val="003A4BD5"/>
    <w:rsid w:val="003A75E6"/>
    <w:rsid w:val="003B29B1"/>
    <w:rsid w:val="003C3B9B"/>
    <w:rsid w:val="003C57CE"/>
    <w:rsid w:val="003E0231"/>
    <w:rsid w:val="003E42B6"/>
    <w:rsid w:val="003E5B54"/>
    <w:rsid w:val="003E6698"/>
    <w:rsid w:val="003F4B2B"/>
    <w:rsid w:val="003F5F53"/>
    <w:rsid w:val="003F6B02"/>
    <w:rsid w:val="003F7869"/>
    <w:rsid w:val="00400648"/>
    <w:rsid w:val="0040633D"/>
    <w:rsid w:val="0041175B"/>
    <w:rsid w:val="0041192A"/>
    <w:rsid w:val="00411EF5"/>
    <w:rsid w:val="00412865"/>
    <w:rsid w:val="00420CF5"/>
    <w:rsid w:val="00426447"/>
    <w:rsid w:val="00426868"/>
    <w:rsid w:val="0043004C"/>
    <w:rsid w:val="00434811"/>
    <w:rsid w:val="004375D0"/>
    <w:rsid w:val="00442C02"/>
    <w:rsid w:val="00444F6F"/>
    <w:rsid w:val="00446365"/>
    <w:rsid w:val="00452803"/>
    <w:rsid w:val="004657E6"/>
    <w:rsid w:val="0046649C"/>
    <w:rsid w:val="0047048A"/>
    <w:rsid w:val="00471DDE"/>
    <w:rsid w:val="00474BA7"/>
    <w:rsid w:val="004759D1"/>
    <w:rsid w:val="004814E0"/>
    <w:rsid w:val="004822B9"/>
    <w:rsid w:val="004827DF"/>
    <w:rsid w:val="004846A3"/>
    <w:rsid w:val="0048630B"/>
    <w:rsid w:val="00490987"/>
    <w:rsid w:val="004909F1"/>
    <w:rsid w:val="004A22AC"/>
    <w:rsid w:val="004A3AFB"/>
    <w:rsid w:val="004A6B5A"/>
    <w:rsid w:val="004B4AE5"/>
    <w:rsid w:val="004C09E0"/>
    <w:rsid w:val="004D03EE"/>
    <w:rsid w:val="004E2FC6"/>
    <w:rsid w:val="004E5945"/>
    <w:rsid w:val="004E72E2"/>
    <w:rsid w:val="004F5C21"/>
    <w:rsid w:val="0050219E"/>
    <w:rsid w:val="0050585C"/>
    <w:rsid w:val="005115D2"/>
    <w:rsid w:val="0051241F"/>
    <w:rsid w:val="00512EAA"/>
    <w:rsid w:val="00520F63"/>
    <w:rsid w:val="005245DD"/>
    <w:rsid w:val="00532774"/>
    <w:rsid w:val="00534B41"/>
    <w:rsid w:val="00536A27"/>
    <w:rsid w:val="00540DB7"/>
    <w:rsid w:val="00541602"/>
    <w:rsid w:val="00542318"/>
    <w:rsid w:val="00545048"/>
    <w:rsid w:val="00547E9C"/>
    <w:rsid w:val="0055136E"/>
    <w:rsid w:val="005539A4"/>
    <w:rsid w:val="00555086"/>
    <w:rsid w:val="0056209C"/>
    <w:rsid w:val="00565200"/>
    <w:rsid w:val="0057064A"/>
    <w:rsid w:val="00575395"/>
    <w:rsid w:val="00584A20"/>
    <w:rsid w:val="0059660F"/>
    <w:rsid w:val="005A584D"/>
    <w:rsid w:val="005B1DC0"/>
    <w:rsid w:val="005B3D5E"/>
    <w:rsid w:val="005B418D"/>
    <w:rsid w:val="005C0FC1"/>
    <w:rsid w:val="005C31E7"/>
    <w:rsid w:val="005C7C1A"/>
    <w:rsid w:val="005D27F6"/>
    <w:rsid w:val="005D412A"/>
    <w:rsid w:val="005E6A2F"/>
    <w:rsid w:val="005F5F23"/>
    <w:rsid w:val="006036B8"/>
    <w:rsid w:val="00610246"/>
    <w:rsid w:val="00612374"/>
    <w:rsid w:val="006151B7"/>
    <w:rsid w:val="00620716"/>
    <w:rsid w:val="00630582"/>
    <w:rsid w:val="00631D93"/>
    <w:rsid w:val="00632336"/>
    <w:rsid w:val="00633709"/>
    <w:rsid w:val="006356BD"/>
    <w:rsid w:val="0063739B"/>
    <w:rsid w:val="00641EDF"/>
    <w:rsid w:val="00645A5E"/>
    <w:rsid w:val="00651D57"/>
    <w:rsid w:val="00660724"/>
    <w:rsid w:val="006664B8"/>
    <w:rsid w:val="00666841"/>
    <w:rsid w:val="006701CA"/>
    <w:rsid w:val="0067317C"/>
    <w:rsid w:val="00674FC8"/>
    <w:rsid w:val="00676B12"/>
    <w:rsid w:val="00677196"/>
    <w:rsid w:val="006777AB"/>
    <w:rsid w:val="00681DCF"/>
    <w:rsid w:val="0069770E"/>
    <w:rsid w:val="006A169E"/>
    <w:rsid w:val="006A53BF"/>
    <w:rsid w:val="006A5544"/>
    <w:rsid w:val="006B24C9"/>
    <w:rsid w:val="006C77A3"/>
    <w:rsid w:val="006D133A"/>
    <w:rsid w:val="006D2CCC"/>
    <w:rsid w:val="006D3AE8"/>
    <w:rsid w:val="006E1931"/>
    <w:rsid w:val="006F22D7"/>
    <w:rsid w:val="006F4CB7"/>
    <w:rsid w:val="006F4D30"/>
    <w:rsid w:val="006F5DC5"/>
    <w:rsid w:val="007201DB"/>
    <w:rsid w:val="0072173B"/>
    <w:rsid w:val="007341B3"/>
    <w:rsid w:val="00744FE4"/>
    <w:rsid w:val="00746D25"/>
    <w:rsid w:val="00750204"/>
    <w:rsid w:val="00752AC8"/>
    <w:rsid w:val="007541F8"/>
    <w:rsid w:val="00765B61"/>
    <w:rsid w:val="00766A0B"/>
    <w:rsid w:val="00773B5E"/>
    <w:rsid w:val="00777C76"/>
    <w:rsid w:val="00782547"/>
    <w:rsid w:val="007B2594"/>
    <w:rsid w:val="007B4791"/>
    <w:rsid w:val="007B5991"/>
    <w:rsid w:val="007D05A7"/>
    <w:rsid w:val="007D21F3"/>
    <w:rsid w:val="007D5551"/>
    <w:rsid w:val="007E1199"/>
    <w:rsid w:val="007E7B76"/>
    <w:rsid w:val="007F6E81"/>
    <w:rsid w:val="008012FE"/>
    <w:rsid w:val="008208B1"/>
    <w:rsid w:val="00825209"/>
    <w:rsid w:val="008252B0"/>
    <w:rsid w:val="00830824"/>
    <w:rsid w:val="00834EDB"/>
    <w:rsid w:val="00844A8D"/>
    <w:rsid w:val="008534D3"/>
    <w:rsid w:val="00855700"/>
    <w:rsid w:val="00856B53"/>
    <w:rsid w:val="0085753C"/>
    <w:rsid w:val="00860747"/>
    <w:rsid w:val="0087068F"/>
    <w:rsid w:val="00872D17"/>
    <w:rsid w:val="0088002E"/>
    <w:rsid w:val="0089378A"/>
    <w:rsid w:val="00897719"/>
    <w:rsid w:val="008A1E2F"/>
    <w:rsid w:val="008A40A9"/>
    <w:rsid w:val="008A5B54"/>
    <w:rsid w:val="008A7334"/>
    <w:rsid w:val="008B73BF"/>
    <w:rsid w:val="008C0054"/>
    <w:rsid w:val="008C3B92"/>
    <w:rsid w:val="008D1136"/>
    <w:rsid w:val="008D6375"/>
    <w:rsid w:val="008D740E"/>
    <w:rsid w:val="008E5E80"/>
    <w:rsid w:val="008F04D4"/>
    <w:rsid w:val="008F131C"/>
    <w:rsid w:val="008F3727"/>
    <w:rsid w:val="008F681F"/>
    <w:rsid w:val="0090637E"/>
    <w:rsid w:val="00917B55"/>
    <w:rsid w:val="0092272C"/>
    <w:rsid w:val="009238CE"/>
    <w:rsid w:val="00925BA3"/>
    <w:rsid w:val="00930E0A"/>
    <w:rsid w:val="009352A7"/>
    <w:rsid w:val="0093650C"/>
    <w:rsid w:val="00953492"/>
    <w:rsid w:val="009558ED"/>
    <w:rsid w:val="0096648E"/>
    <w:rsid w:val="00967223"/>
    <w:rsid w:val="0097141F"/>
    <w:rsid w:val="00973DB2"/>
    <w:rsid w:val="00977A9A"/>
    <w:rsid w:val="00977D8D"/>
    <w:rsid w:val="00984FA9"/>
    <w:rsid w:val="00990987"/>
    <w:rsid w:val="00990AC6"/>
    <w:rsid w:val="00992521"/>
    <w:rsid w:val="00992DA3"/>
    <w:rsid w:val="009959F4"/>
    <w:rsid w:val="00995CC8"/>
    <w:rsid w:val="009969A2"/>
    <w:rsid w:val="009B5B62"/>
    <w:rsid w:val="009B6418"/>
    <w:rsid w:val="009C2959"/>
    <w:rsid w:val="009D7E8D"/>
    <w:rsid w:val="009E37F2"/>
    <w:rsid w:val="009E5098"/>
    <w:rsid w:val="009F6259"/>
    <w:rsid w:val="00A014A3"/>
    <w:rsid w:val="00A01C2F"/>
    <w:rsid w:val="00A2525B"/>
    <w:rsid w:val="00A26137"/>
    <w:rsid w:val="00A272F8"/>
    <w:rsid w:val="00A33665"/>
    <w:rsid w:val="00A33DED"/>
    <w:rsid w:val="00A376A9"/>
    <w:rsid w:val="00A4273D"/>
    <w:rsid w:val="00A42E88"/>
    <w:rsid w:val="00A43BFC"/>
    <w:rsid w:val="00A45053"/>
    <w:rsid w:val="00A4508E"/>
    <w:rsid w:val="00A45A3C"/>
    <w:rsid w:val="00A46D45"/>
    <w:rsid w:val="00A51369"/>
    <w:rsid w:val="00A529C9"/>
    <w:rsid w:val="00A547C8"/>
    <w:rsid w:val="00A70132"/>
    <w:rsid w:val="00A81D0E"/>
    <w:rsid w:val="00A8386F"/>
    <w:rsid w:val="00A867B4"/>
    <w:rsid w:val="00A86D8C"/>
    <w:rsid w:val="00A93DDE"/>
    <w:rsid w:val="00A9687E"/>
    <w:rsid w:val="00A97C38"/>
    <w:rsid w:val="00AA18C4"/>
    <w:rsid w:val="00AA275F"/>
    <w:rsid w:val="00AA2BFE"/>
    <w:rsid w:val="00AA2DEE"/>
    <w:rsid w:val="00AA50E3"/>
    <w:rsid w:val="00AA7CCD"/>
    <w:rsid w:val="00AB3B36"/>
    <w:rsid w:val="00AB7464"/>
    <w:rsid w:val="00AC7DA7"/>
    <w:rsid w:val="00AE260A"/>
    <w:rsid w:val="00AE34CA"/>
    <w:rsid w:val="00AE5592"/>
    <w:rsid w:val="00AE5DCC"/>
    <w:rsid w:val="00AF6F6A"/>
    <w:rsid w:val="00B01846"/>
    <w:rsid w:val="00B01B88"/>
    <w:rsid w:val="00B049CA"/>
    <w:rsid w:val="00B112F5"/>
    <w:rsid w:val="00B13DFF"/>
    <w:rsid w:val="00B173AB"/>
    <w:rsid w:val="00B23C69"/>
    <w:rsid w:val="00B23DD7"/>
    <w:rsid w:val="00B30FB1"/>
    <w:rsid w:val="00B31DB5"/>
    <w:rsid w:val="00B32B40"/>
    <w:rsid w:val="00B33E69"/>
    <w:rsid w:val="00B36ED0"/>
    <w:rsid w:val="00B37085"/>
    <w:rsid w:val="00B374A4"/>
    <w:rsid w:val="00B408DA"/>
    <w:rsid w:val="00B4691B"/>
    <w:rsid w:val="00B5254E"/>
    <w:rsid w:val="00B60466"/>
    <w:rsid w:val="00B64641"/>
    <w:rsid w:val="00B70100"/>
    <w:rsid w:val="00B723F6"/>
    <w:rsid w:val="00B80931"/>
    <w:rsid w:val="00B84951"/>
    <w:rsid w:val="00B84D74"/>
    <w:rsid w:val="00B95F8E"/>
    <w:rsid w:val="00B977CB"/>
    <w:rsid w:val="00BA1E36"/>
    <w:rsid w:val="00BA44B8"/>
    <w:rsid w:val="00BA4933"/>
    <w:rsid w:val="00BA79C1"/>
    <w:rsid w:val="00BB19AF"/>
    <w:rsid w:val="00BB58F4"/>
    <w:rsid w:val="00BB6F6B"/>
    <w:rsid w:val="00BC0449"/>
    <w:rsid w:val="00BC3D69"/>
    <w:rsid w:val="00BC428E"/>
    <w:rsid w:val="00BC7816"/>
    <w:rsid w:val="00BD4AEA"/>
    <w:rsid w:val="00BD57FB"/>
    <w:rsid w:val="00BD77EF"/>
    <w:rsid w:val="00BE318A"/>
    <w:rsid w:val="00BF7224"/>
    <w:rsid w:val="00C00E4C"/>
    <w:rsid w:val="00C12566"/>
    <w:rsid w:val="00C12A08"/>
    <w:rsid w:val="00C138ED"/>
    <w:rsid w:val="00C2047E"/>
    <w:rsid w:val="00C2237A"/>
    <w:rsid w:val="00C25306"/>
    <w:rsid w:val="00C40298"/>
    <w:rsid w:val="00C403F7"/>
    <w:rsid w:val="00C547A6"/>
    <w:rsid w:val="00C568DA"/>
    <w:rsid w:val="00C57242"/>
    <w:rsid w:val="00C5780E"/>
    <w:rsid w:val="00C612F2"/>
    <w:rsid w:val="00C61B94"/>
    <w:rsid w:val="00C66702"/>
    <w:rsid w:val="00C66F40"/>
    <w:rsid w:val="00C71479"/>
    <w:rsid w:val="00C727A5"/>
    <w:rsid w:val="00C73F2B"/>
    <w:rsid w:val="00C74CBA"/>
    <w:rsid w:val="00C77870"/>
    <w:rsid w:val="00C86B31"/>
    <w:rsid w:val="00C94318"/>
    <w:rsid w:val="00C94C82"/>
    <w:rsid w:val="00CA77A2"/>
    <w:rsid w:val="00CA7EAE"/>
    <w:rsid w:val="00CB0580"/>
    <w:rsid w:val="00CB1BBB"/>
    <w:rsid w:val="00CD03FE"/>
    <w:rsid w:val="00CD546A"/>
    <w:rsid w:val="00CE0FD4"/>
    <w:rsid w:val="00CE4809"/>
    <w:rsid w:val="00CE65DB"/>
    <w:rsid w:val="00CF3369"/>
    <w:rsid w:val="00D01D1A"/>
    <w:rsid w:val="00D04A80"/>
    <w:rsid w:val="00D06E82"/>
    <w:rsid w:val="00D102ED"/>
    <w:rsid w:val="00D1194C"/>
    <w:rsid w:val="00D13C09"/>
    <w:rsid w:val="00D155E2"/>
    <w:rsid w:val="00D21230"/>
    <w:rsid w:val="00D21D82"/>
    <w:rsid w:val="00D2785E"/>
    <w:rsid w:val="00D302DB"/>
    <w:rsid w:val="00D32315"/>
    <w:rsid w:val="00D463FB"/>
    <w:rsid w:val="00D53819"/>
    <w:rsid w:val="00D53ADC"/>
    <w:rsid w:val="00D54763"/>
    <w:rsid w:val="00D63F99"/>
    <w:rsid w:val="00D70DA3"/>
    <w:rsid w:val="00D754D8"/>
    <w:rsid w:val="00D840EF"/>
    <w:rsid w:val="00D8546C"/>
    <w:rsid w:val="00D864EA"/>
    <w:rsid w:val="00D94852"/>
    <w:rsid w:val="00DA0F32"/>
    <w:rsid w:val="00DA59B1"/>
    <w:rsid w:val="00DB1167"/>
    <w:rsid w:val="00DB244E"/>
    <w:rsid w:val="00DB38D2"/>
    <w:rsid w:val="00DB6B7A"/>
    <w:rsid w:val="00DC29FA"/>
    <w:rsid w:val="00DC5739"/>
    <w:rsid w:val="00DC6913"/>
    <w:rsid w:val="00DD113F"/>
    <w:rsid w:val="00DD2A9C"/>
    <w:rsid w:val="00DD3281"/>
    <w:rsid w:val="00DD3EBD"/>
    <w:rsid w:val="00DE0AE6"/>
    <w:rsid w:val="00DE4C6E"/>
    <w:rsid w:val="00DE4CFC"/>
    <w:rsid w:val="00E018C8"/>
    <w:rsid w:val="00E01C42"/>
    <w:rsid w:val="00E02950"/>
    <w:rsid w:val="00E036C4"/>
    <w:rsid w:val="00E04743"/>
    <w:rsid w:val="00E07DF8"/>
    <w:rsid w:val="00E10017"/>
    <w:rsid w:val="00E13B1F"/>
    <w:rsid w:val="00E14B48"/>
    <w:rsid w:val="00E1591F"/>
    <w:rsid w:val="00E45B2F"/>
    <w:rsid w:val="00E50A62"/>
    <w:rsid w:val="00E5410E"/>
    <w:rsid w:val="00E605C9"/>
    <w:rsid w:val="00E61311"/>
    <w:rsid w:val="00E66D13"/>
    <w:rsid w:val="00E7274A"/>
    <w:rsid w:val="00E72841"/>
    <w:rsid w:val="00E80959"/>
    <w:rsid w:val="00E83A2F"/>
    <w:rsid w:val="00E863AB"/>
    <w:rsid w:val="00E87DE0"/>
    <w:rsid w:val="00E94232"/>
    <w:rsid w:val="00E95FE7"/>
    <w:rsid w:val="00EA0232"/>
    <w:rsid w:val="00EB4CC7"/>
    <w:rsid w:val="00EB501D"/>
    <w:rsid w:val="00EC0FF1"/>
    <w:rsid w:val="00EC4B4B"/>
    <w:rsid w:val="00ED19FF"/>
    <w:rsid w:val="00EE05DA"/>
    <w:rsid w:val="00EE0ABF"/>
    <w:rsid w:val="00EE5EAE"/>
    <w:rsid w:val="00EE6F3C"/>
    <w:rsid w:val="00EE71CA"/>
    <w:rsid w:val="00EF13DA"/>
    <w:rsid w:val="00EF1F2F"/>
    <w:rsid w:val="00EF25B5"/>
    <w:rsid w:val="00EF4089"/>
    <w:rsid w:val="00F04D22"/>
    <w:rsid w:val="00F064CC"/>
    <w:rsid w:val="00F43A21"/>
    <w:rsid w:val="00F46EFB"/>
    <w:rsid w:val="00F47CCE"/>
    <w:rsid w:val="00F51F51"/>
    <w:rsid w:val="00F5311B"/>
    <w:rsid w:val="00F54EBF"/>
    <w:rsid w:val="00F57DC0"/>
    <w:rsid w:val="00F673AB"/>
    <w:rsid w:val="00F766D8"/>
    <w:rsid w:val="00F859E3"/>
    <w:rsid w:val="00F95E2D"/>
    <w:rsid w:val="00F96BFA"/>
    <w:rsid w:val="00FB6806"/>
    <w:rsid w:val="00FC2491"/>
    <w:rsid w:val="00FC4C5B"/>
    <w:rsid w:val="00FC59EC"/>
    <w:rsid w:val="00FC7D0A"/>
    <w:rsid w:val="00FC7E2C"/>
    <w:rsid w:val="00FD3421"/>
    <w:rsid w:val="00FD45AA"/>
    <w:rsid w:val="00FD58B9"/>
    <w:rsid w:val="00FE5EFD"/>
    <w:rsid w:val="00FF3DD8"/>
    <w:rsid w:val="00FF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47F1"/>
  <w15:docId w15:val="{444732F0-D971-495E-AD68-FCA7B255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3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55E2"/>
    <w:pPr>
      <w:autoSpaceDE w:val="0"/>
      <w:autoSpaceDN w:val="0"/>
      <w:adjustRightInd w:val="0"/>
      <w:spacing w:after="0" w:line="240" w:lineRule="auto"/>
    </w:pPr>
    <w:rPr>
      <w:rFonts w:ascii="Goudy Old Style" w:hAnsi="Goudy Old Style" w:cs="Goudy Old Style"/>
      <w:color w:val="000000"/>
      <w:sz w:val="24"/>
      <w:szCs w:val="24"/>
    </w:rPr>
  </w:style>
  <w:style w:type="character" w:styleId="Hyperlink">
    <w:name w:val="Hyperlink"/>
    <w:basedOn w:val="DefaultParagraphFont"/>
    <w:uiPriority w:val="99"/>
    <w:unhideWhenUsed/>
    <w:rsid w:val="00D155E2"/>
    <w:rPr>
      <w:color w:val="0563C1" w:themeColor="hyperlink"/>
      <w:u w:val="single"/>
    </w:rPr>
  </w:style>
  <w:style w:type="paragraph" w:styleId="ListParagraph">
    <w:name w:val="List Paragraph"/>
    <w:basedOn w:val="Normal"/>
    <w:uiPriority w:val="34"/>
    <w:qFormat/>
    <w:rsid w:val="00BE318A"/>
    <w:pPr>
      <w:ind w:left="720"/>
      <w:contextualSpacing/>
    </w:pPr>
  </w:style>
  <w:style w:type="paragraph" w:styleId="BalloonText">
    <w:name w:val="Balloon Text"/>
    <w:basedOn w:val="Normal"/>
    <w:link w:val="BalloonTextChar"/>
    <w:uiPriority w:val="99"/>
    <w:semiHidden/>
    <w:unhideWhenUsed/>
    <w:rsid w:val="00990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7056">
      <w:bodyDiv w:val="1"/>
      <w:marLeft w:val="0"/>
      <w:marRight w:val="0"/>
      <w:marTop w:val="0"/>
      <w:marBottom w:val="0"/>
      <w:divBdr>
        <w:top w:val="none" w:sz="0" w:space="0" w:color="auto"/>
        <w:left w:val="none" w:sz="0" w:space="0" w:color="auto"/>
        <w:bottom w:val="none" w:sz="0" w:space="0" w:color="auto"/>
        <w:right w:val="none" w:sz="0" w:space="0" w:color="auto"/>
      </w:divBdr>
      <w:divsChild>
        <w:div w:id="914556026">
          <w:marLeft w:val="0"/>
          <w:marRight w:val="0"/>
          <w:marTop w:val="0"/>
          <w:marBottom w:val="0"/>
          <w:divBdr>
            <w:top w:val="none" w:sz="0" w:space="0" w:color="auto"/>
            <w:left w:val="none" w:sz="0" w:space="0" w:color="auto"/>
            <w:bottom w:val="none" w:sz="0" w:space="0" w:color="auto"/>
            <w:right w:val="none" w:sz="0" w:space="0" w:color="auto"/>
          </w:divBdr>
        </w:div>
        <w:div w:id="135557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andrea@EVSupport.s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etc.com/wp-content/uploads/2014/10/CalETC_TEA_Phase_2_Final_10-23-14.pdf"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2016-11-23T08:00:00+00:00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B02EC-9041-4708-9461-D60AF098BDE8}"/>
</file>

<file path=customXml/itemProps2.xml><?xml version="1.0" encoding="utf-8"?>
<ds:datastoreItem xmlns:ds="http://schemas.openxmlformats.org/officeDocument/2006/customXml" ds:itemID="{B7990896-C03F-4C05-8ECC-BA31CF0A9D86}"/>
</file>

<file path=customXml/itemProps3.xml><?xml version="1.0" encoding="utf-8"?>
<ds:datastoreItem xmlns:ds="http://schemas.openxmlformats.org/officeDocument/2006/customXml" ds:itemID="{696F4FFE-80E2-4134-ACD9-DF2C46EA5176}"/>
</file>

<file path=customXml/itemProps4.xml><?xml version="1.0" encoding="utf-8"?>
<ds:datastoreItem xmlns:ds="http://schemas.openxmlformats.org/officeDocument/2006/customXml" ds:itemID="{C3AA3D6E-E900-4EBB-A933-80747D948050}"/>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Tousignant</dc:creator>
  <cp:lastModifiedBy>Andrea Tousignant</cp:lastModifiedBy>
  <cp:revision>2</cp:revision>
  <cp:lastPrinted>2016-11-23T19:08:00Z</cp:lastPrinted>
  <dcterms:created xsi:type="dcterms:W3CDTF">2016-11-23T19:22:00Z</dcterms:created>
  <dcterms:modified xsi:type="dcterms:W3CDTF">2016-11-23T19:22:00Z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ies>
</file>