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8ED3" w14:textId="519C3C0F" w:rsidR="00E64AFB" w:rsidRDefault="00D7255D" w:rsidP="00D7255D">
      <w:pPr>
        <w:tabs>
          <w:tab w:val="center" w:pos="4680"/>
        </w:tabs>
        <w:spacing w:line="240" w:lineRule="exact"/>
        <w:ind w:right="-108" w:hanging="180"/>
        <w:jc w:val="center"/>
        <w:rPr>
          <w:sz w:val="24"/>
        </w:rPr>
      </w:pPr>
      <w:r>
        <w:rPr>
          <w:sz w:val="24"/>
        </w:rPr>
        <w:t>B</w:t>
      </w:r>
      <w:r w:rsidR="00F748D8" w:rsidRPr="004A2910">
        <w:rPr>
          <w:sz w:val="24"/>
        </w:rPr>
        <w:t>EFORE THE</w:t>
      </w:r>
    </w:p>
    <w:p w14:paraId="6A7617C8" w14:textId="77777777" w:rsidR="00F748D8" w:rsidRPr="004A2910" w:rsidRDefault="00F748D8" w:rsidP="00D7255D">
      <w:pPr>
        <w:tabs>
          <w:tab w:val="center" w:pos="4680"/>
        </w:tabs>
        <w:spacing w:line="240" w:lineRule="exact"/>
        <w:ind w:right="-108" w:hanging="180"/>
        <w:jc w:val="center"/>
        <w:rPr>
          <w:sz w:val="24"/>
        </w:rPr>
      </w:pPr>
      <w:r w:rsidRPr="004A2910">
        <w:rPr>
          <w:sz w:val="24"/>
        </w:rPr>
        <w:t>WASHINGTON UTILITIES AND TRANSPORTATION COMMISSION</w:t>
      </w:r>
    </w:p>
    <w:p w14:paraId="45563E3F" w14:textId="77777777" w:rsidR="00F748D8" w:rsidRDefault="00F748D8" w:rsidP="00D7255D">
      <w:pPr>
        <w:spacing w:line="240" w:lineRule="exact"/>
        <w:jc w:val="both"/>
        <w:rPr>
          <w:sz w:val="24"/>
        </w:rPr>
      </w:pPr>
    </w:p>
    <w:p w14:paraId="270DD19C" w14:textId="77777777" w:rsidR="005E4EBE" w:rsidRPr="004A2910" w:rsidRDefault="005E4EBE" w:rsidP="00D7255D">
      <w:pPr>
        <w:spacing w:line="240" w:lineRule="exact"/>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582DDCA6" w14:textId="77777777">
        <w:tc>
          <w:tcPr>
            <w:tcW w:w="4590" w:type="dxa"/>
            <w:tcBorders>
              <w:top w:val="single" w:sz="6" w:space="0" w:color="FFFFFF"/>
              <w:left w:val="single" w:sz="6" w:space="0" w:color="FFFFFF"/>
              <w:bottom w:val="single" w:sz="7" w:space="0" w:color="000000"/>
              <w:right w:val="single" w:sz="6" w:space="0" w:color="FFFFFF"/>
            </w:tcBorders>
          </w:tcPr>
          <w:p w14:paraId="189ECD35" w14:textId="77777777" w:rsidR="00E64AFB" w:rsidRPr="005902B0" w:rsidRDefault="00E64AFB" w:rsidP="00D7255D">
            <w:pPr>
              <w:spacing w:line="240" w:lineRule="exact"/>
              <w:rPr>
                <w:sz w:val="24"/>
              </w:rPr>
            </w:pPr>
            <w:r w:rsidRPr="005902B0">
              <w:rPr>
                <w:sz w:val="24"/>
              </w:rPr>
              <w:t>WASHINGTON UTILITIES AND TRANSPORTATION COMMISSION,</w:t>
            </w:r>
          </w:p>
          <w:p w14:paraId="1F332753" w14:textId="77777777" w:rsidR="00E64AFB" w:rsidRPr="005902B0" w:rsidRDefault="00E64AFB" w:rsidP="00D7255D">
            <w:pPr>
              <w:spacing w:line="240" w:lineRule="exact"/>
              <w:rPr>
                <w:sz w:val="24"/>
              </w:rPr>
            </w:pPr>
          </w:p>
          <w:p w14:paraId="0878500E" w14:textId="77777777" w:rsidR="00E64AFB" w:rsidRPr="005902B0" w:rsidRDefault="00E64AFB" w:rsidP="00D7255D">
            <w:pPr>
              <w:tabs>
                <w:tab w:val="left" w:pos="2160"/>
              </w:tabs>
              <w:spacing w:line="240" w:lineRule="exact"/>
              <w:rPr>
                <w:sz w:val="24"/>
              </w:rPr>
            </w:pPr>
            <w:r w:rsidRPr="005902B0">
              <w:rPr>
                <w:sz w:val="24"/>
              </w:rPr>
              <w:tab/>
              <w:t>Complainant,</w:t>
            </w:r>
          </w:p>
          <w:p w14:paraId="0AA3E5B5" w14:textId="77777777" w:rsidR="00E64AFB" w:rsidRPr="005902B0" w:rsidRDefault="00E64AFB" w:rsidP="00D7255D">
            <w:pPr>
              <w:tabs>
                <w:tab w:val="left" w:pos="2160"/>
              </w:tabs>
              <w:spacing w:line="240" w:lineRule="exact"/>
              <w:rPr>
                <w:sz w:val="24"/>
              </w:rPr>
            </w:pPr>
          </w:p>
          <w:p w14:paraId="4CB00235" w14:textId="77777777" w:rsidR="00E64AFB" w:rsidRPr="005902B0" w:rsidRDefault="00E64AFB" w:rsidP="00D7255D">
            <w:pPr>
              <w:tabs>
                <w:tab w:val="left" w:pos="2160"/>
              </w:tabs>
              <w:spacing w:line="240" w:lineRule="exact"/>
              <w:rPr>
                <w:sz w:val="24"/>
              </w:rPr>
            </w:pPr>
            <w:r w:rsidRPr="005902B0">
              <w:rPr>
                <w:sz w:val="24"/>
              </w:rPr>
              <w:t>v.</w:t>
            </w:r>
          </w:p>
          <w:p w14:paraId="1751809A" w14:textId="77777777" w:rsidR="00E64AFB" w:rsidRPr="005902B0" w:rsidRDefault="00E64AFB" w:rsidP="00D7255D">
            <w:pPr>
              <w:tabs>
                <w:tab w:val="left" w:pos="2160"/>
              </w:tabs>
              <w:spacing w:line="240" w:lineRule="exact"/>
              <w:rPr>
                <w:sz w:val="24"/>
              </w:rPr>
            </w:pPr>
          </w:p>
          <w:p w14:paraId="2CBF4327" w14:textId="77777777" w:rsidR="00E64AFB" w:rsidRPr="005902B0" w:rsidRDefault="00E64AFB" w:rsidP="00D7255D">
            <w:pPr>
              <w:spacing w:line="240" w:lineRule="exact"/>
              <w:rPr>
                <w:bCs/>
                <w:sz w:val="24"/>
              </w:rPr>
            </w:pPr>
            <w:r w:rsidRPr="005902B0">
              <w:rPr>
                <w:bCs/>
                <w:sz w:val="24"/>
              </w:rPr>
              <w:t>RIDE THE DUCKS OF SEATTLE, L.L.C. d/b/a SEATTLE DUCK TOURS,</w:t>
            </w:r>
          </w:p>
          <w:p w14:paraId="407FF347" w14:textId="77777777" w:rsidR="00E64AFB" w:rsidRPr="005902B0" w:rsidRDefault="00E64AFB" w:rsidP="00D7255D">
            <w:pPr>
              <w:tabs>
                <w:tab w:val="left" w:pos="2160"/>
              </w:tabs>
              <w:spacing w:line="240" w:lineRule="exact"/>
              <w:rPr>
                <w:sz w:val="24"/>
              </w:rPr>
            </w:pPr>
          </w:p>
          <w:p w14:paraId="07A4C8E8" w14:textId="77777777" w:rsidR="00F748D8" w:rsidRDefault="00E64AFB" w:rsidP="00D7255D">
            <w:pPr>
              <w:tabs>
                <w:tab w:val="left" w:pos="2160"/>
              </w:tabs>
              <w:spacing w:line="240" w:lineRule="exact"/>
              <w:rPr>
                <w:sz w:val="24"/>
              </w:rPr>
            </w:pPr>
            <w:r w:rsidRPr="005902B0">
              <w:rPr>
                <w:sz w:val="24"/>
              </w:rPr>
              <w:tab/>
              <w:t>Respondent.</w:t>
            </w:r>
          </w:p>
          <w:p w14:paraId="57BC2527" w14:textId="77777777" w:rsidR="004F69A5" w:rsidRPr="004A2910" w:rsidRDefault="004F69A5" w:rsidP="00D7255D">
            <w:pPr>
              <w:spacing w:line="240" w:lineRule="exact"/>
              <w:rPr>
                <w:sz w:val="24"/>
              </w:rPr>
            </w:pPr>
          </w:p>
        </w:tc>
        <w:tc>
          <w:tcPr>
            <w:tcW w:w="4590" w:type="dxa"/>
            <w:tcBorders>
              <w:top w:val="single" w:sz="6" w:space="0" w:color="FFFFFF"/>
              <w:left w:val="single" w:sz="7" w:space="0" w:color="000000"/>
              <w:bottom w:val="single" w:sz="6" w:space="0" w:color="FFFFFF"/>
              <w:right w:val="single" w:sz="6" w:space="0" w:color="FFFFFF"/>
            </w:tcBorders>
          </w:tcPr>
          <w:p w14:paraId="67EA1DD6" w14:textId="77777777" w:rsidR="00F748D8" w:rsidRPr="004A2910" w:rsidRDefault="004C3D65" w:rsidP="00D7255D">
            <w:pPr>
              <w:spacing w:line="240" w:lineRule="exact"/>
              <w:ind w:left="644"/>
              <w:rPr>
                <w:sz w:val="24"/>
              </w:rPr>
            </w:pPr>
            <w:r>
              <w:rPr>
                <w:sz w:val="24"/>
              </w:rPr>
              <w:t xml:space="preserve">DOCKET </w:t>
            </w:r>
            <w:r w:rsidR="00E64AFB">
              <w:rPr>
                <w:sz w:val="24"/>
              </w:rPr>
              <w:t>TE-151906</w:t>
            </w:r>
          </w:p>
          <w:p w14:paraId="1B877E53" w14:textId="77777777" w:rsidR="00F748D8" w:rsidRPr="004A2910" w:rsidRDefault="00F748D8" w:rsidP="00D7255D">
            <w:pPr>
              <w:spacing w:line="240" w:lineRule="exact"/>
              <w:ind w:left="644"/>
              <w:rPr>
                <w:sz w:val="24"/>
              </w:rPr>
            </w:pPr>
          </w:p>
          <w:p w14:paraId="30FBF82D" w14:textId="77777777" w:rsidR="005E4EBE" w:rsidRDefault="005E4EBE" w:rsidP="00D7255D">
            <w:pPr>
              <w:spacing w:line="240" w:lineRule="exact"/>
              <w:ind w:left="644"/>
              <w:rPr>
                <w:sz w:val="24"/>
              </w:rPr>
            </w:pPr>
          </w:p>
          <w:p w14:paraId="345C520A" w14:textId="77777777" w:rsidR="005E4EBE" w:rsidRDefault="005E4EBE" w:rsidP="00D7255D">
            <w:pPr>
              <w:spacing w:line="240" w:lineRule="exact"/>
              <w:ind w:left="644"/>
              <w:rPr>
                <w:sz w:val="24"/>
              </w:rPr>
            </w:pPr>
          </w:p>
          <w:p w14:paraId="3805F8FD" w14:textId="107A90F6" w:rsidR="00F748D8" w:rsidRPr="004A2910" w:rsidRDefault="00D7255D" w:rsidP="00D7255D">
            <w:pPr>
              <w:spacing w:line="240" w:lineRule="exact"/>
              <w:ind w:left="644"/>
              <w:rPr>
                <w:sz w:val="24"/>
              </w:rPr>
            </w:pPr>
            <w:r w:rsidRPr="00D7255D">
              <w:rPr>
                <w:sz w:val="24"/>
              </w:rPr>
              <w:t>RESPONSE OF COMMISSION STAFF TO MOTION OF RIDE THE DUCKS OF SEATTLE TO EXPEDITE HEARING</w:t>
            </w:r>
          </w:p>
        </w:tc>
      </w:tr>
    </w:tbl>
    <w:p w14:paraId="7276A4DE" w14:textId="77777777" w:rsidR="00F748D8" w:rsidRDefault="00F748D8" w:rsidP="00D7255D">
      <w:pPr>
        <w:spacing w:line="240" w:lineRule="exact"/>
        <w:jc w:val="both"/>
        <w:rPr>
          <w:sz w:val="24"/>
        </w:rPr>
      </w:pPr>
    </w:p>
    <w:p w14:paraId="4C9FCD50" w14:textId="77777777" w:rsidR="00F748D8" w:rsidRPr="007E7D51" w:rsidRDefault="00F748D8" w:rsidP="00D7255D">
      <w:pPr>
        <w:spacing w:line="240" w:lineRule="exact"/>
        <w:jc w:val="both"/>
        <w:rPr>
          <w:sz w:val="24"/>
        </w:rPr>
      </w:pPr>
    </w:p>
    <w:p w14:paraId="299448DC" w14:textId="4FAB3415" w:rsidR="003777A5" w:rsidRDefault="007E7D51" w:rsidP="00D7255D">
      <w:pPr>
        <w:numPr>
          <w:ilvl w:val="0"/>
          <w:numId w:val="2"/>
        </w:numPr>
        <w:spacing w:line="480" w:lineRule="auto"/>
        <w:rPr>
          <w:sz w:val="24"/>
        </w:rPr>
      </w:pPr>
      <w:r w:rsidRPr="007E7D51">
        <w:rPr>
          <w:sz w:val="24"/>
        </w:rPr>
        <w:tab/>
      </w:r>
      <w:r w:rsidR="00A417F6">
        <w:rPr>
          <w:sz w:val="24"/>
        </w:rPr>
        <w:t>T</w:t>
      </w:r>
      <w:r w:rsidRPr="007E7D51">
        <w:rPr>
          <w:sz w:val="24"/>
        </w:rPr>
        <w:t>h</w:t>
      </w:r>
      <w:r w:rsidR="003777A5">
        <w:rPr>
          <w:sz w:val="24"/>
        </w:rPr>
        <w:t xml:space="preserve">is </w:t>
      </w:r>
      <w:r w:rsidR="00D7255D" w:rsidRPr="00D7255D">
        <w:rPr>
          <w:sz w:val="24"/>
        </w:rPr>
        <w:t xml:space="preserve">is in response to RTDS’s motion to expedite the </w:t>
      </w:r>
      <w:r w:rsidR="00D7255D">
        <w:rPr>
          <w:sz w:val="24"/>
        </w:rPr>
        <w:t>C</w:t>
      </w:r>
      <w:r w:rsidR="00D7255D" w:rsidRPr="00D7255D">
        <w:rPr>
          <w:sz w:val="24"/>
        </w:rPr>
        <w:t>ommission’s hearing on whether to partially lift the suspension of RTDS’s certificate to operate from January 5, 2016, to December 16, 2015, or as soon as possible thereafter. Motion at 1. RTDS would like to return its Truck Ducks to the streets of Seattle as soon as possible, while consenting to affording Commission Staff “all the additional time it need[s] to investigate the ‘Stretch Duck’ vehicles.” Id. at 2.</w:t>
      </w:r>
    </w:p>
    <w:p w14:paraId="21A1D728" w14:textId="09FDA602" w:rsidR="00DC7485" w:rsidRPr="00287D40" w:rsidRDefault="00083C5F" w:rsidP="00D7255D">
      <w:pPr>
        <w:widowControl/>
        <w:numPr>
          <w:ilvl w:val="0"/>
          <w:numId w:val="2"/>
        </w:numPr>
        <w:spacing w:line="480" w:lineRule="auto"/>
        <w:rPr>
          <w:sz w:val="24"/>
        </w:rPr>
      </w:pPr>
      <w:r>
        <w:rPr>
          <w:sz w:val="24"/>
        </w:rPr>
        <w:tab/>
      </w:r>
      <w:r w:rsidR="00D7255D" w:rsidRPr="00D7255D">
        <w:rPr>
          <w:sz w:val="24"/>
        </w:rPr>
        <w:t xml:space="preserve">As stated at the November 3, 2105, hearing, Commission Staff will file its investigation report on December 15, 2015. Commission Staff will be prepared to state its position and offer evidence on whether the </w:t>
      </w:r>
      <w:r w:rsidR="002B02B2">
        <w:rPr>
          <w:sz w:val="24"/>
        </w:rPr>
        <w:t>C</w:t>
      </w:r>
      <w:r w:rsidR="00D7255D" w:rsidRPr="00D7255D">
        <w:rPr>
          <w:sz w:val="24"/>
        </w:rPr>
        <w:t>ommission should lift or continue the suspension of RTDS’s operating certificate no earlier than December 18, 2015.</w:t>
      </w:r>
      <w:r w:rsidR="00DC7485">
        <w:rPr>
          <w:sz w:val="24"/>
        </w:rPr>
        <w:t xml:space="preserve"> </w:t>
      </w:r>
      <w:r w:rsidR="007F3AEA">
        <w:rPr>
          <w:sz w:val="24"/>
        </w:rPr>
        <w:t>Accordingly, Commission Staff supports moving the hearing to a date no earlier than December 18, 2015.</w:t>
      </w:r>
      <w:bookmarkStart w:id="0" w:name="_GoBack"/>
      <w:bookmarkEnd w:id="0"/>
    </w:p>
    <w:p w14:paraId="4F8E817C" w14:textId="21148585" w:rsidR="005E75ED" w:rsidRDefault="00F748D8" w:rsidP="00D7255D">
      <w:pPr>
        <w:spacing w:line="480" w:lineRule="auto"/>
        <w:ind w:firstLine="720"/>
        <w:rPr>
          <w:sz w:val="24"/>
        </w:rPr>
      </w:pPr>
      <w:r w:rsidRPr="004A2910">
        <w:rPr>
          <w:sz w:val="24"/>
        </w:rPr>
        <w:t xml:space="preserve">DATED this </w:t>
      </w:r>
      <w:r w:rsidR="00D7255D">
        <w:rPr>
          <w:sz w:val="24"/>
        </w:rPr>
        <w:t>9</w:t>
      </w:r>
      <w:r w:rsidR="00666AC0" w:rsidRPr="00666AC0">
        <w:rPr>
          <w:sz w:val="24"/>
          <w:vertAlign w:val="superscript"/>
        </w:rPr>
        <w:t>th</w:t>
      </w:r>
      <w:r w:rsidR="00666AC0">
        <w:rPr>
          <w:sz w:val="24"/>
        </w:rPr>
        <w:t xml:space="preserve"> </w:t>
      </w:r>
      <w:r w:rsidRPr="004A2910">
        <w:rPr>
          <w:sz w:val="24"/>
        </w:rPr>
        <w:t xml:space="preserve">day of </w:t>
      </w:r>
      <w:r w:rsidR="00D7255D">
        <w:rPr>
          <w:sz w:val="24"/>
        </w:rPr>
        <w:t>November</w:t>
      </w:r>
      <w:r w:rsidRPr="004A2910">
        <w:rPr>
          <w:sz w:val="24"/>
        </w:rPr>
        <w:t xml:space="preserve"> 20</w:t>
      </w:r>
      <w:r w:rsidR="004A26FF">
        <w:rPr>
          <w:sz w:val="24"/>
        </w:rPr>
        <w:t>1</w:t>
      </w:r>
      <w:r w:rsidR="00666AC0">
        <w:rPr>
          <w:sz w:val="24"/>
        </w:rPr>
        <w:t>5</w:t>
      </w:r>
      <w:r w:rsidRPr="004A2910">
        <w:rPr>
          <w:sz w:val="24"/>
        </w:rPr>
        <w:t>.</w:t>
      </w:r>
    </w:p>
    <w:p w14:paraId="64A692D7" w14:textId="77777777" w:rsidR="00D7255D" w:rsidRPr="004A2910" w:rsidRDefault="00D7255D" w:rsidP="00D7255D">
      <w:pPr>
        <w:spacing w:line="240" w:lineRule="exact"/>
        <w:ind w:left="5040"/>
        <w:jc w:val="both"/>
        <w:rPr>
          <w:sz w:val="24"/>
        </w:rPr>
      </w:pPr>
      <w:r w:rsidRPr="004A2910">
        <w:rPr>
          <w:sz w:val="24"/>
        </w:rPr>
        <w:t>ROB</w:t>
      </w:r>
      <w:r>
        <w:rPr>
          <w:sz w:val="24"/>
        </w:rPr>
        <w:t>ERT W. FERGUSON</w:t>
      </w:r>
      <w:r w:rsidRPr="004A2910">
        <w:rPr>
          <w:sz w:val="24"/>
        </w:rPr>
        <w:t xml:space="preserve"> </w:t>
      </w:r>
    </w:p>
    <w:p w14:paraId="655C3A83" w14:textId="77777777" w:rsidR="00D7255D" w:rsidRPr="004A2910" w:rsidRDefault="00D7255D" w:rsidP="00D7255D">
      <w:pPr>
        <w:spacing w:line="240" w:lineRule="exact"/>
        <w:ind w:left="5040"/>
        <w:jc w:val="both"/>
        <w:rPr>
          <w:sz w:val="24"/>
        </w:rPr>
      </w:pPr>
      <w:r w:rsidRPr="004A2910">
        <w:rPr>
          <w:sz w:val="24"/>
        </w:rPr>
        <w:t>Attorney General</w:t>
      </w:r>
    </w:p>
    <w:p w14:paraId="1E3DAFD3" w14:textId="77777777" w:rsidR="00D7255D" w:rsidRPr="004A2910" w:rsidRDefault="00D7255D" w:rsidP="00D7255D">
      <w:pPr>
        <w:spacing w:line="240" w:lineRule="exact"/>
        <w:ind w:left="5040"/>
        <w:jc w:val="both"/>
        <w:rPr>
          <w:sz w:val="24"/>
        </w:rPr>
      </w:pPr>
    </w:p>
    <w:p w14:paraId="68E4AA0E" w14:textId="77777777" w:rsidR="00D7255D" w:rsidRDefault="00D7255D" w:rsidP="00D7255D">
      <w:pPr>
        <w:spacing w:line="240" w:lineRule="exact"/>
        <w:ind w:left="5040"/>
        <w:jc w:val="both"/>
        <w:rPr>
          <w:sz w:val="24"/>
        </w:rPr>
      </w:pPr>
    </w:p>
    <w:p w14:paraId="3730C980" w14:textId="77777777" w:rsidR="00D7255D" w:rsidRPr="004A2910" w:rsidRDefault="00D7255D" w:rsidP="00D7255D">
      <w:pPr>
        <w:spacing w:line="240" w:lineRule="exact"/>
        <w:ind w:left="5040"/>
        <w:jc w:val="both"/>
        <w:rPr>
          <w:sz w:val="24"/>
        </w:rPr>
      </w:pPr>
    </w:p>
    <w:p w14:paraId="275CBBD2" w14:textId="77777777" w:rsidR="00D7255D" w:rsidRPr="004A2910" w:rsidRDefault="00D7255D" w:rsidP="00D7255D">
      <w:pPr>
        <w:spacing w:line="240" w:lineRule="exact"/>
        <w:ind w:left="5040"/>
        <w:jc w:val="both"/>
        <w:rPr>
          <w:sz w:val="24"/>
        </w:rPr>
      </w:pPr>
      <w:r w:rsidRPr="004A2910">
        <w:rPr>
          <w:sz w:val="24"/>
        </w:rPr>
        <w:t>______________________________</w:t>
      </w:r>
    </w:p>
    <w:p w14:paraId="2B9E2DE0" w14:textId="77777777" w:rsidR="00D7255D" w:rsidRPr="004A2910" w:rsidRDefault="00D7255D" w:rsidP="00D7255D">
      <w:pPr>
        <w:spacing w:line="240" w:lineRule="exact"/>
        <w:ind w:left="5040"/>
        <w:jc w:val="both"/>
        <w:rPr>
          <w:sz w:val="24"/>
        </w:rPr>
      </w:pPr>
      <w:r>
        <w:rPr>
          <w:sz w:val="24"/>
        </w:rPr>
        <w:t xml:space="preserve">SALLY BROWN </w:t>
      </w:r>
    </w:p>
    <w:p w14:paraId="6E52A1E5" w14:textId="77777777" w:rsidR="00D7255D" w:rsidRPr="004A2910" w:rsidRDefault="00D7255D" w:rsidP="00D7255D">
      <w:pPr>
        <w:spacing w:line="240" w:lineRule="exact"/>
        <w:ind w:left="5040"/>
        <w:jc w:val="both"/>
        <w:rPr>
          <w:sz w:val="24"/>
        </w:rPr>
      </w:pPr>
      <w:r>
        <w:rPr>
          <w:sz w:val="24"/>
        </w:rPr>
        <w:t xml:space="preserve">Senior </w:t>
      </w:r>
      <w:r w:rsidRPr="004A2910">
        <w:rPr>
          <w:sz w:val="24"/>
        </w:rPr>
        <w:t>Assistant Attorney General</w:t>
      </w:r>
    </w:p>
    <w:p w14:paraId="7319BEE1" w14:textId="77777777" w:rsidR="00D7255D" w:rsidRPr="004A2910" w:rsidRDefault="00D7255D" w:rsidP="00D7255D">
      <w:pPr>
        <w:spacing w:line="240" w:lineRule="exact"/>
        <w:ind w:left="504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3DBCC522" w14:textId="77777777" w:rsidR="00D7255D" w:rsidRPr="004A2910" w:rsidRDefault="00D7255D" w:rsidP="00D7255D">
      <w:pPr>
        <w:spacing w:line="240" w:lineRule="exact"/>
        <w:ind w:left="5040"/>
        <w:jc w:val="both"/>
        <w:rPr>
          <w:sz w:val="24"/>
        </w:rPr>
      </w:pPr>
      <w:r>
        <w:rPr>
          <w:sz w:val="24"/>
        </w:rPr>
        <w:t>Transportation Commission Staff</w:t>
      </w:r>
    </w:p>
    <w:p w14:paraId="4CF249E0" w14:textId="77777777" w:rsidR="00D7255D" w:rsidRDefault="00D7255D" w:rsidP="00D7255D">
      <w:pPr>
        <w:spacing w:line="240" w:lineRule="exact"/>
        <w:ind w:left="5040"/>
        <w:jc w:val="both"/>
        <w:rPr>
          <w:sz w:val="24"/>
        </w:rPr>
      </w:pPr>
    </w:p>
    <w:sectPr w:rsidR="00D7255D" w:rsidSect="00D7255D">
      <w:pgSz w:w="12240" w:h="15840" w:code="1"/>
      <w:pgMar w:top="1440" w:right="1440" w:bottom="72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67143" w14:textId="77777777" w:rsidR="00A84EAE" w:rsidRDefault="00A84EAE">
      <w:r>
        <w:separator/>
      </w:r>
    </w:p>
  </w:endnote>
  <w:endnote w:type="continuationSeparator" w:id="0">
    <w:p w14:paraId="14CDB682" w14:textId="77777777" w:rsidR="00A84EAE" w:rsidRDefault="00A8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59FEE" w14:textId="77777777" w:rsidR="00A84EAE" w:rsidRDefault="00A84EAE">
      <w:r>
        <w:separator/>
      </w:r>
    </w:p>
  </w:footnote>
  <w:footnote w:type="continuationSeparator" w:id="0">
    <w:p w14:paraId="56959CA5" w14:textId="77777777" w:rsidR="00A84EAE" w:rsidRDefault="00A8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50E"/>
    <w:multiLevelType w:val="hybridMultilevel"/>
    <w:tmpl w:val="757230EC"/>
    <w:lvl w:ilvl="0" w:tplc="FC525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5D7415"/>
    <w:multiLevelType w:val="hybridMultilevel"/>
    <w:tmpl w:val="681C7844"/>
    <w:lvl w:ilvl="0" w:tplc="2D3825F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25DB8"/>
    <w:rsid w:val="00083C5F"/>
    <w:rsid w:val="000B3351"/>
    <w:rsid w:val="00175A2D"/>
    <w:rsid w:val="001A3E51"/>
    <w:rsid w:val="00255923"/>
    <w:rsid w:val="00287D40"/>
    <w:rsid w:val="002B02B2"/>
    <w:rsid w:val="002B700D"/>
    <w:rsid w:val="00301085"/>
    <w:rsid w:val="00364FBC"/>
    <w:rsid w:val="003777A5"/>
    <w:rsid w:val="003C5390"/>
    <w:rsid w:val="003E3B7E"/>
    <w:rsid w:val="003E719E"/>
    <w:rsid w:val="003F1945"/>
    <w:rsid w:val="004024AC"/>
    <w:rsid w:val="0042098F"/>
    <w:rsid w:val="00420F5F"/>
    <w:rsid w:val="004A26FF"/>
    <w:rsid w:val="004A4F64"/>
    <w:rsid w:val="004B0A9B"/>
    <w:rsid w:val="004C1896"/>
    <w:rsid w:val="004C3D65"/>
    <w:rsid w:val="004F69A5"/>
    <w:rsid w:val="00501FFC"/>
    <w:rsid w:val="00595D41"/>
    <w:rsid w:val="005B07CD"/>
    <w:rsid w:val="005E07C2"/>
    <w:rsid w:val="005E4EBE"/>
    <w:rsid w:val="005E75ED"/>
    <w:rsid w:val="00641F98"/>
    <w:rsid w:val="0065561B"/>
    <w:rsid w:val="00666AC0"/>
    <w:rsid w:val="006768E9"/>
    <w:rsid w:val="00684FC7"/>
    <w:rsid w:val="0069795C"/>
    <w:rsid w:val="0071374D"/>
    <w:rsid w:val="00737B08"/>
    <w:rsid w:val="007464F1"/>
    <w:rsid w:val="0076699B"/>
    <w:rsid w:val="007C1BA6"/>
    <w:rsid w:val="007E7D51"/>
    <w:rsid w:val="007F3AEA"/>
    <w:rsid w:val="00835284"/>
    <w:rsid w:val="0089062F"/>
    <w:rsid w:val="008A617A"/>
    <w:rsid w:val="00956690"/>
    <w:rsid w:val="009C2DB0"/>
    <w:rsid w:val="009D3E3D"/>
    <w:rsid w:val="009D6057"/>
    <w:rsid w:val="00A30C52"/>
    <w:rsid w:val="00A417F6"/>
    <w:rsid w:val="00A51EE1"/>
    <w:rsid w:val="00A80028"/>
    <w:rsid w:val="00A84EAE"/>
    <w:rsid w:val="00A918DE"/>
    <w:rsid w:val="00B73973"/>
    <w:rsid w:val="00BD44CF"/>
    <w:rsid w:val="00BE39FA"/>
    <w:rsid w:val="00BF2F67"/>
    <w:rsid w:val="00BF3CD1"/>
    <w:rsid w:val="00C360A4"/>
    <w:rsid w:val="00C5478B"/>
    <w:rsid w:val="00C615DD"/>
    <w:rsid w:val="00CD49BA"/>
    <w:rsid w:val="00CD6528"/>
    <w:rsid w:val="00D22816"/>
    <w:rsid w:val="00D7255D"/>
    <w:rsid w:val="00DA492F"/>
    <w:rsid w:val="00DC7485"/>
    <w:rsid w:val="00E64AFB"/>
    <w:rsid w:val="00ED514F"/>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580DBE33"/>
  <w15:docId w15:val="{68C95D6C-6BC9-47C2-83F4-F2795EEF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287D40"/>
    <w:pPr>
      <w:ind w:left="720"/>
      <w:contextualSpacing/>
    </w:pPr>
  </w:style>
  <w:style w:type="paragraph" w:styleId="BalloonText">
    <w:name w:val="Balloon Text"/>
    <w:basedOn w:val="Normal"/>
    <w:link w:val="BalloonTextChar"/>
    <w:semiHidden/>
    <w:unhideWhenUsed/>
    <w:rsid w:val="002B02B2"/>
    <w:rPr>
      <w:rFonts w:ascii="Segoe UI" w:hAnsi="Segoe UI" w:cs="Segoe UI"/>
      <w:sz w:val="18"/>
      <w:szCs w:val="18"/>
    </w:rPr>
  </w:style>
  <w:style w:type="character" w:customStyle="1" w:styleId="BalloonTextChar">
    <w:name w:val="Balloon Text Char"/>
    <w:basedOn w:val="DefaultParagraphFont"/>
    <w:link w:val="BalloonText"/>
    <w:semiHidden/>
    <w:rsid w:val="002B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2015-11-10T01:00:07+00:00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63DA8-7840-43DD-96E7-762389C4D0A9}"/>
</file>

<file path=customXml/itemProps2.xml><?xml version="1.0" encoding="utf-8"?>
<ds:datastoreItem xmlns:ds="http://schemas.openxmlformats.org/officeDocument/2006/customXml" ds:itemID="{C8263BD2-D488-4DEF-A76F-F260D910663D}"/>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779C5D17-CD13-435C-B873-3BFF06A14D9B}"/>
</file>

<file path=customXml/itemProps5.xml><?xml version="1.0" encoding="utf-8"?>
<ds:datastoreItem xmlns:ds="http://schemas.openxmlformats.org/officeDocument/2006/customXml" ds:itemID="{C191DCFB-D936-49D9-B154-DE0CE7473E1C}"/>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DeMarco, Betsy (UTC)</cp:lastModifiedBy>
  <cp:revision>5</cp:revision>
  <cp:lastPrinted>2015-11-09T23:15:00Z</cp:lastPrinted>
  <dcterms:created xsi:type="dcterms:W3CDTF">2015-11-09T22:47:00Z</dcterms:created>
  <dcterms:modified xsi:type="dcterms:W3CDTF">2015-11-09T23:43:00Z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ies>
</file>