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  <Default Extension="jpg" ContentType="image/jpeg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AD061B">
        <w:rPr>
          <w:rStyle w:val="Strong"/>
        </w:rPr>
        <w:t>CR</w:t>
      </w:r>
      <w:r w:rsidR="00B21F20">
        <w:rPr>
          <w:rStyle w:val="Strong"/>
        </w:rPr>
        <w:t>-</w:t>
      </w:r>
      <w:r w:rsidR="00CC177D">
        <w:rPr>
          <w:rStyle w:val="Strong"/>
        </w:rPr>
        <w:t>3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2B5BB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AD061B">
        <w:rPr>
          <w:rStyle w:val="Strong"/>
        </w:rPr>
        <w:t>CLAY RIDING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A84CCE" w:rsidRPr="00A84CCE">
              <w:rPr>
                <w:b/>
                <w:szCs w:val="20"/>
                <w:lang w:eastAsia="zh-CN"/>
              </w:rPr>
              <w:t xml:space="preserve">Petition </w:t>
            </w:r>
            <w:r w:rsidRPr="00714774">
              <w:rPr>
                <w:b/>
                <w:szCs w:val="20"/>
                <w:lang w:eastAsia="zh-CN"/>
              </w:rPr>
              <w:t>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CC177D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SECOND </w:t>
      </w:r>
      <w:r w:rsidR="00E0051A">
        <w:rPr>
          <w:b/>
        </w:rPr>
        <w:t>EXHIBIT (</w:t>
      </w:r>
      <w:proofErr w:type="spellStart"/>
      <w:r>
        <w:rPr>
          <w:b/>
        </w:rPr>
        <w:t>NONCONFIDENTIAL</w:t>
      </w:r>
      <w:proofErr w:type="spellEnd"/>
      <w:r w:rsidR="00E0051A">
        <w:rPr>
          <w:b/>
        </w:rPr>
        <w:t>) TO THE</w:t>
      </w:r>
      <w:r w:rsidR="00E0051A"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AD061B">
        <w:rPr>
          <w:rStyle w:val="Strong"/>
        </w:rPr>
        <w:t>CLAY RIDING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3D24A6">
        <w:rPr>
          <w:b/>
        </w:rPr>
        <w:t>11</w:t>
      </w:r>
      <w:r w:rsidR="00BD327D">
        <w:rPr>
          <w:b/>
        </w:rPr>
        <w:t>, 2015</w:t>
      </w:r>
    </w:p>
    <w:p w:rsidR="00497103" w:rsidRDefault="00497103" w:rsidP="00497103">
      <w:pPr>
        <w:jc w:val="center"/>
        <w:rPr>
          <w:b/>
          <w:sz w:val="32"/>
          <w:szCs w:val="32"/>
        </w:rPr>
      </w:pPr>
      <w:r w:rsidRPr="00497103">
        <w:rPr>
          <w:b/>
          <w:sz w:val="32"/>
          <w:szCs w:val="32"/>
        </w:rPr>
        <w:lastRenderedPageBreak/>
        <w:t>2013 IRP Gas Resource Need</w:t>
      </w:r>
    </w:p>
    <w:p w:rsidR="00497103" w:rsidRPr="00497103" w:rsidRDefault="00497103" w:rsidP="00497103">
      <w:pPr>
        <w:jc w:val="center"/>
        <w:rPr>
          <w:b/>
          <w:sz w:val="20"/>
          <w:szCs w:val="20"/>
        </w:rPr>
      </w:pPr>
      <w:r w:rsidRPr="00497103">
        <w:rPr>
          <w:b/>
          <w:sz w:val="20"/>
          <w:szCs w:val="20"/>
        </w:rPr>
        <w:t xml:space="preserve">(2013 IRP Figure </w:t>
      </w:r>
      <w:r>
        <w:rPr>
          <w:b/>
          <w:sz w:val="20"/>
          <w:szCs w:val="20"/>
        </w:rPr>
        <w:t>6-</w:t>
      </w:r>
      <w:r w:rsidRPr="00497103">
        <w:rPr>
          <w:b/>
          <w:sz w:val="20"/>
          <w:szCs w:val="20"/>
        </w:rPr>
        <w:t>1)</w:t>
      </w:r>
    </w:p>
    <w:p w:rsidR="004C20A6" w:rsidRPr="00E0051A" w:rsidRDefault="00497103" w:rsidP="00CC177D">
      <w:pPr>
        <w:keepNext/>
        <w:spacing w:before="240" w:after="240"/>
        <w:jc w:val="center"/>
      </w:pPr>
      <w:r>
        <w:rPr>
          <w:noProof/>
        </w:rPr>
        <w:drawing>
          <wp:inline distT="0" distB="0" distL="0" distR="0" wp14:anchorId="58A4A633" wp14:editId="3F88E28C">
            <wp:extent cx="6988064" cy="5066348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s from IRP_2013_Chap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19" cy="50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0A6" w:rsidRPr="00E0051A" w:rsidSect="00497103">
      <w:headerReference w:type="default" r:id="rId16"/>
      <w:footerReference w:type="default" r:id="rId17"/>
      <w:pgSz w:w="15840" w:h="12240" w:orient="landscape" w:code="1"/>
      <w:pgMar w:top="1800" w:right="1440" w:bottom="1440" w:left="1440" w:header="864" w:footer="6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497103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</w:t>
    </w:r>
    <w:r w:rsidR="00787D7D"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497103" w:rsidP="00497103">
    <w:pPr>
      <w:pStyle w:val="Footer"/>
      <w:widowControl w:val="0"/>
      <w:tabs>
        <w:tab w:val="clear" w:pos="4507"/>
        <w:tab w:val="clear" w:pos="9000"/>
        <w:tab w:val="right" w:pos="1296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Second</w:t>
    </w:r>
    <w:r w:rsidR="00E0051A">
      <w:rPr>
        <w:rFonts w:ascii="Times New Roman" w:hAnsi="Times New Roman"/>
      </w:rPr>
      <w:t xml:space="preserve"> Exhibit (</w:t>
    </w:r>
    <w:proofErr w:type="spellStart"/>
    <w:r>
      <w:rPr>
        <w:rFonts w:ascii="Times New Roman" w:hAnsi="Times New Roman"/>
      </w:rPr>
      <w:t>Nonconfidential</w:t>
    </w:r>
    <w:proofErr w:type="spellEnd"/>
    <w:r w:rsidR="00E0051A">
      <w:rPr>
        <w:rFonts w:ascii="Times New Roman" w:hAnsi="Times New Roman"/>
      </w:rPr>
      <w:t>) to the</w:t>
    </w:r>
    <w:r w:rsidR="00E0051A" w:rsidRPr="00E0051A">
      <w:rPr>
        <w:rFonts w:ascii="Times New Roman" w:hAnsi="Times New Roman"/>
      </w:rPr>
      <w:t xml:space="preserve"> </w:t>
    </w:r>
    <w:r w:rsidR="00E0051A" w:rsidRPr="00E41943">
      <w:rPr>
        <w:rFonts w:ascii="Times New Roman" w:hAnsi="Times New Roman"/>
      </w:rPr>
      <w:tab/>
      <w:t>Exhibit No. </w:t>
    </w:r>
    <w:r w:rsidR="00E0051A">
      <w:rPr>
        <w:rFonts w:ascii="Times New Roman" w:hAnsi="Times New Roman"/>
      </w:rPr>
      <w:t>___(</w:t>
    </w:r>
    <w:r w:rsidR="00AD061B">
      <w:rPr>
        <w:rFonts w:ascii="Times New Roman" w:hAnsi="Times New Roman"/>
      </w:rPr>
      <w:t>CR</w:t>
    </w:r>
    <w:r w:rsidR="00E0051A">
      <w:rPr>
        <w:rFonts w:ascii="Times New Roman" w:hAnsi="Times New Roman"/>
      </w:rPr>
      <w:t>-</w:t>
    </w:r>
    <w:r>
      <w:rPr>
        <w:rFonts w:ascii="Times New Roman" w:hAnsi="Times New Roman"/>
      </w:rPr>
      <w:t>3</w:t>
    </w:r>
    <w:r w:rsidR="00E0051A">
      <w:rPr>
        <w:rFonts w:ascii="Times New Roman" w:hAnsi="Times New Roman"/>
      </w:rPr>
      <w:t>)</w:t>
    </w:r>
    <w:r w:rsidR="00E0051A">
      <w:rPr>
        <w:rFonts w:ascii="Times New Roman" w:hAnsi="Times New Roman"/>
      </w:rPr>
      <w:br/>
    </w:r>
    <w:r w:rsidR="00787D7D" w:rsidRPr="00E41943">
      <w:rPr>
        <w:rFonts w:ascii="Times New Roman" w:hAnsi="Times New Roman"/>
      </w:rPr>
      <w:t>Prefiled Direct Testimony</w:t>
    </w:r>
    <w:r w:rsidR="00E0051A" w:rsidRPr="00E0051A">
      <w:rPr>
        <w:rFonts w:ascii="Times New Roman" w:hAnsi="Times New Roman"/>
      </w:rPr>
      <w:t xml:space="preserve"> </w:t>
    </w:r>
    <w:r w:rsidR="00E0051A" w:rsidRPr="00E41943">
      <w:rPr>
        <w:rFonts w:ascii="Times New Roman" w:hAnsi="Times New Roman"/>
      </w:rPr>
      <w:t>of</w:t>
    </w:r>
    <w:r w:rsidR="00E0051A" w:rsidRPr="00E0051A">
      <w:rPr>
        <w:rFonts w:ascii="Times New Roman" w:hAnsi="Times New Roman"/>
      </w:rPr>
      <w:t xml:space="preserve"> </w:t>
    </w:r>
    <w:r w:rsidR="00AD061B">
      <w:rPr>
        <w:rFonts w:ascii="Times New Roman" w:hAnsi="Times New Roman"/>
      </w:rPr>
      <w:t>Clay Riding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2073AA">
      <w:rPr>
        <w:rStyle w:val="PageNumber"/>
        <w:rFonts w:ascii="Times New Roman" w:hAnsi="Times New Roman"/>
        <w:noProof/>
      </w:rPr>
      <w:t>1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4D397B">
      <w:rPr>
        <w:rStyle w:val="PageNumber"/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E4C709" wp14:editId="56B44E0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7D" w:rsidRPr="00497103" w:rsidRDefault="00CC177D" w:rsidP="00497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1D92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073AA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B5BB8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24A6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103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0A6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397B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4CCE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61B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177D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0510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image" Target="media/image1.jpg" />
  <Relationship Id="rId10" Type="http://schemas.openxmlformats.org/officeDocument/2006/relationships/webSettings" Target="webSettings.xml" />
  <Relationship Id="rId19" Type="http://schemas.openxmlformats.org/officeDocument/2006/relationships/theme" Target="theme/theme1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6EAA08F1-3962-437A-B944-94CF561772EF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EAF59925-A563-4C81-976A-EC4E08F29486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  <property fmtid="{D5CDD505-2E9C-101B-9397-08002B2CF9AE}" pid="8" name="IsEFSEC">
    <vt:bool>false</vt:bool>
  </property>
</Properties>
</file>