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45148" w:rsidRPr="00045148" w:rsidRDefault="00EE3778" w:rsidP="007C65AB">
      <w:pPr>
        <w:pStyle w:val="IRPtitl"/>
        <w:ind w:right="-180"/>
        <w:rPr>
          <w:sz w:val="48"/>
          <w:szCs w:val="48"/>
        </w:rPr>
      </w:pPr>
      <w:r>
        <w:rPr>
          <w:sz w:val="48"/>
          <w:szCs w:val="48"/>
        </w:rPr>
        <w:t>DEMAND-</w:t>
      </w:r>
      <w:r w:rsidR="005006B9">
        <w:rPr>
          <w:sz w:val="48"/>
          <w:szCs w:val="48"/>
        </w:rPr>
        <w:t>SIDE RESOURCES</w:t>
      </w:r>
      <w:r w:rsidR="00045148" w:rsidRPr="00045148">
        <w:rPr>
          <w:sz w:val="48"/>
          <w:szCs w:val="48"/>
        </w:rPr>
        <w:br/>
      </w:r>
      <w:r w:rsidR="004E7833" w:rsidRPr="004E7833">
        <w:rPr>
          <w:noProof/>
          <w:color w:val="FFFFFF" w:themeColor="background1"/>
          <w:sz w:val="48"/>
          <w:szCs w:val="48"/>
          <w:lang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67" o:spid="_x0000_s1026" type="#_x0000_t202" style="position:absolute;left:0;text-align:left;margin-left:4.2pt;margin-top:18.5pt;width:192.6pt;height:207.2pt;z-index:251661312;visibility:visible;mso-wrap-style:square;mso-wrap-edited:f;mso-width-percent:0;mso-wrap-distance-left:0;mso-wrap-distance-top:0;mso-wrap-distance-right:14.4pt;mso-wrap-distance-bottom:0;mso-position-horizontal:absolute;mso-position-horizontal-relative:margin;mso-position-vertical:absolute;mso-position-vertical-relative:line;mso-width-percent:0;mso-width-relative:page;mso-height-relative:page;v-text-anchor:top" wrapcoords="-84 0 -84 21450 21600 21450 21600 0 -8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6GqDgIAAAAEAAAOAAAAZHJzL2Uyb0RvYy54bWysU9tu2zAMfR+wfxD0vviyNM2COEWTosOA&#10;rhvQ7gNkWbaF2aJGKbGzrx8lp2m2vQ17EcSLDnkOqfXN2HfsoNBpMAXPZilnykiotGkK/u35/t2S&#10;M+eFqUQHRhX8qBy/2bx9sx7sSuXQQlcpZARi3GqwBW+9t6skcbJVvXAzsMpQsAbshScTm6RCMRB6&#10;3yV5mi6SAbCyCFI5R967Kcg3Eb+ulfRf6topz7qCU28+nhjPMpzJZi1WDQrbanlqQ/xDF73Qhoqe&#10;oe6EF2yP+i+oXksEB7WfSegTqGstVeRAbLL0DzZPrbAqciFxnD3L5P4frHw8fEWmq4JfzRecGdHT&#10;kJ7V6NkWRpYtroNCg3UrSnyylOpHCtCkI1tnH0B+d8zArhWmUbeIMLRKVNRhFl4mF08nHBdAyuEz&#10;VFRI7D1EoLHGPshHgjBCp0kdz9MJzUhy5vP5Is0pJCmWX1+lSzJCDbF6eW7R+Y8KehYuBUcaf4QX&#10;hwfnp9SXlFDNQaere9110cCm3HXIDoJW5Trbbt/nJ/Tf0joTkg2EZxPi5KEuTzUC5cBy4uvHcqS8&#10;4CyhOhJ5hGkL6dfQpQX8ydlAG1hw92MvUHHWfTJBwGW+XIadjdaHbD4nAy+N8tIQRhJWwT1n03Xn&#10;pz3fW9RNS6WmmRm4JdVrHfV4bes0K1qzqOjpS4Q9vrRj1uvH3fwCAAD//wMAUEsDBBQABgAIAAAA&#10;IQBaiELs2gAAAAgBAAAPAAAAZHJzL2Rvd25yZXYueG1sTI/NTsMwEITvSLyDtUhcELVpqv6EOBVC&#10;gp4JPMA2XpKIeB3FbmvenuUEx9GMZr6p9tmP6kxzHAJbeFgYUMRtcAN3Fj7eX+63oGJCdjgGJgvf&#10;FGFfX19VWLpw4Tc6N6lTUsKxRAt9SlOpdWx78hgXYSIW7zPMHpPIudNuxouU+1EvjVlrjwPLQo8T&#10;PffUfjUnb+GQ7/Lh0LlAaF4blwzmYYfW3t7kp0dQiXL6C8MvvqBDLUzHcGIX1Whhu5KghWIjj8Qu&#10;dsUa1NHCamOWoOtK/z9Q/wAAAP//AwBQSwECLQAUAAYACAAAACEAtoM4kv4AAADhAQAAEwAAAAAA&#10;AAAAAAAAAAAAAAAAW0NvbnRlbnRfVHlwZXNdLnhtbFBLAQItABQABgAIAAAAIQA4/SH/1gAAAJQB&#10;AAALAAAAAAAAAAAAAAAAAC8BAABfcmVscy8ucmVsc1BLAQItABQABgAIAAAAIQC3I6GqDgIAAAAE&#10;AAAOAAAAAAAAAAAAAAAAAC4CAABkcnMvZTJvRG9jLnhtbFBLAQItABQABgAIAAAAIQBaiELs2gAA&#10;AAgBAAAPAAAAAAAAAAAAAAAAAGgEAABkcnMvZG93bnJldi54bWxQSwUGAAAAAAQABADzAAAAbwUA&#10;AAAA&#10;" fillcolor="#71bb32" stroked="f">
            <v:textbox inset="14.4pt,7.2pt,,7.2pt">
              <w:txbxContent>
                <w:p w:rsidR="003C4E59" w:rsidRPr="00771D35" w:rsidRDefault="00EE3778" w:rsidP="00601E72">
                  <w:pPr>
                    <w:pStyle w:val="IRPsub1"/>
                    <w:rPr>
                      <w:i w:val="0"/>
                      <w:sz w:val="32"/>
                      <w:szCs w:val="32"/>
                    </w:rPr>
                  </w:pPr>
                  <w:r>
                    <w:rPr>
                      <w:i w:val="0"/>
                      <w:sz w:val="32"/>
                      <w:szCs w:val="32"/>
                    </w:rPr>
                    <w:t>Contents</w:t>
                  </w:r>
                </w:p>
                <w:p w:rsidR="00000000" w:rsidRDefault="00497283">
                  <w:pPr>
                    <w:pStyle w:val="IRPsub1"/>
                    <w:spacing w:before="80" w:after="80"/>
                    <w:rPr>
                      <w:rFonts w:cs="Arial"/>
                      <w:b/>
                      <w:caps/>
                      <w:color w:val="002060"/>
                    </w:rPr>
                  </w:pPr>
                  <w:r>
                    <w:rPr>
                      <w:rFonts w:cs="Arial"/>
                      <w:b/>
                      <w:caps/>
                      <w:color w:val="002060"/>
                    </w:rPr>
                    <w:t xml:space="preserve">cadmus </w:t>
                  </w:r>
                  <w:r w:rsidR="004E7833" w:rsidRPr="004E7833">
                    <w:rPr>
                      <w:rFonts w:cs="Arial"/>
                      <w:b/>
                      <w:caps/>
                      <w:color w:val="002060"/>
                    </w:rPr>
                    <w:t>Comprehensive Assessment of Demand-side Resource Potentials (2016-2035)</w:t>
                  </w:r>
                  <w:r>
                    <w:rPr>
                      <w:rFonts w:cs="Arial"/>
                      <w:b/>
                      <w:caps/>
                      <w:color w:val="002060"/>
                    </w:rPr>
                    <w:t xml:space="preserve"> </w:t>
                  </w:r>
                  <w:r w:rsidR="004A0A71">
                    <w:rPr>
                      <w:rFonts w:cs="Arial"/>
                      <w:b/>
                      <w:caps/>
                      <w:color w:val="002060"/>
                    </w:rPr>
                    <w:t>for PSE</w:t>
                  </w:r>
                </w:p>
                <w:p w:rsidR="005006B9" w:rsidRPr="00EE3778" w:rsidRDefault="005E5468" w:rsidP="005E5468">
                  <w:pPr>
                    <w:pStyle w:val="IRPsub1"/>
                    <w:numPr>
                      <w:ilvl w:val="0"/>
                      <w:numId w:val="23"/>
                    </w:numPr>
                    <w:spacing w:before="80" w:after="80"/>
                    <w:ind w:left="270" w:hanging="270"/>
                    <w:rPr>
                      <w:rFonts w:cs="Arial"/>
                      <w:color w:val="002060"/>
                    </w:rPr>
                  </w:pPr>
                  <w:r w:rsidRPr="00EE3778">
                    <w:rPr>
                      <w:rFonts w:cs="Arial"/>
                      <w:color w:val="002060"/>
                    </w:rPr>
                    <w:t>Appendix A:</w:t>
                  </w:r>
                  <w:r w:rsidR="005006B9" w:rsidRPr="00EE3778">
                    <w:rPr>
                      <w:rFonts w:cs="Arial"/>
                      <w:color w:val="002060"/>
                    </w:rPr>
                    <w:t xml:space="preserve"> Methodological Consistency with the 6th Northwest Power Plan</w:t>
                  </w:r>
                </w:p>
                <w:p w:rsidR="005E5468" w:rsidRPr="00EE3778" w:rsidRDefault="005E5468" w:rsidP="005E5468">
                  <w:pPr>
                    <w:pStyle w:val="IRPsub1"/>
                    <w:numPr>
                      <w:ilvl w:val="0"/>
                      <w:numId w:val="23"/>
                    </w:numPr>
                    <w:spacing w:before="80" w:after="80"/>
                    <w:ind w:left="270" w:hanging="270"/>
                    <w:rPr>
                      <w:rFonts w:cs="Arial"/>
                      <w:color w:val="002060"/>
                    </w:rPr>
                  </w:pPr>
                  <w:r w:rsidRPr="00EE3778">
                    <w:rPr>
                      <w:rFonts w:cs="Arial"/>
                      <w:color w:val="002060"/>
                    </w:rPr>
                    <w:t>Appendix B.1 Detail</w:t>
                  </w:r>
                  <w:r w:rsidR="00D46C85">
                    <w:rPr>
                      <w:rFonts w:cs="Arial"/>
                      <w:color w:val="002060"/>
                    </w:rPr>
                    <w:t>ed</w:t>
                  </w:r>
                  <w:r w:rsidRPr="00EE3778">
                    <w:rPr>
                      <w:rFonts w:cs="Arial"/>
                      <w:color w:val="002060"/>
                    </w:rPr>
                    <w:t xml:space="preserve"> Results</w:t>
                  </w:r>
                </w:p>
                <w:p w:rsidR="005E5468" w:rsidRPr="00EE3778" w:rsidRDefault="00E265C4" w:rsidP="005E5468">
                  <w:pPr>
                    <w:pStyle w:val="IRPsub1"/>
                    <w:numPr>
                      <w:ilvl w:val="0"/>
                      <w:numId w:val="23"/>
                    </w:numPr>
                    <w:spacing w:before="80" w:after="80"/>
                    <w:ind w:left="270" w:hanging="270"/>
                    <w:rPr>
                      <w:rFonts w:cs="Arial"/>
                      <w:color w:val="002060"/>
                    </w:rPr>
                  </w:pPr>
                  <w:r w:rsidRPr="00EE3778">
                    <w:rPr>
                      <w:rFonts w:cs="Arial"/>
                      <w:color w:val="002060"/>
                    </w:rPr>
                    <w:t>Appendix B.2: Measure Descriptions</w:t>
                  </w:r>
                </w:p>
                <w:p w:rsidR="00E265C4" w:rsidRPr="00EE3778" w:rsidRDefault="00E265C4" w:rsidP="005E5468">
                  <w:pPr>
                    <w:pStyle w:val="IRPsub1"/>
                    <w:numPr>
                      <w:ilvl w:val="0"/>
                      <w:numId w:val="23"/>
                    </w:numPr>
                    <w:spacing w:before="80" w:after="80"/>
                    <w:ind w:left="270" w:hanging="270"/>
                    <w:rPr>
                      <w:rFonts w:cs="Arial"/>
                      <w:color w:val="002060"/>
                    </w:rPr>
                  </w:pPr>
                  <w:r w:rsidRPr="00EE3778">
                    <w:rPr>
                      <w:rFonts w:cs="Arial"/>
                      <w:color w:val="002060"/>
                    </w:rPr>
                    <w:t>Appendix B.3: Measure Details</w:t>
                  </w:r>
                </w:p>
                <w:p w:rsidR="00E265C4" w:rsidRDefault="00E265C4" w:rsidP="005E5468">
                  <w:pPr>
                    <w:pStyle w:val="IRPsub1"/>
                    <w:spacing w:before="80" w:after="80"/>
                    <w:ind w:left="630"/>
                    <w:rPr>
                      <w:rFonts w:cs="Arial"/>
                      <w:color w:val="002060"/>
                    </w:rPr>
                  </w:pPr>
                </w:p>
                <w:p w:rsidR="005006B9" w:rsidRDefault="003C4E59" w:rsidP="005006B9">
                  <w:pPr>
                    <w:pStyle w:val="IRPsub1"/>
                    <w:spacing w:before="80" w:after="80"/>
                    <w:rPr>
                      <w:color w:val="244061" w:themeColor="accent1" w:themeShade="80"/>
                    </w:rPr>
                  </w:pPr>
                  <w:r w:rsidRPr="00404843">
                    <w:rPr>
                      <w:b/>
                      <w:color w:val="244061" w:themeColor="accent1" w:themeShade="80"/>
                    </w:rPr>
                    <w:t xml:space="preserve"> </w:t>
                  </w:r>
                </w:p>
                <w:p w:rsidR="003C4E59" w:rsidRPr="00D013FE" w:rsidRDefault="003C4E59" w:rsidP="00601E72">
                  <w:pPr>
                    <w:pStyle w:val="IRPsub1"/>
                  </w:pPr>
                </w:p>
                <w:p w:rsidR="003C4E59" w:rsidRPr="00D013FE" w:rsidRDefault="003C4E59" w:rsidP="00601E72">
                  <w:pPr>
                    <w:pStyle w:val="IRPsub1"/>
                  </w:pPr>
                </w:p>
              </w:txbxContent>
            </v:textbox>
            <w10:wrap type="through" side="right" anchorx="margin"/>
          </v:shape>
        </w:pict>
      </w:r>
    </w:p>
    <w:p w:rsidR="00DC2757" w:rsidRDefault="00F83755" w:rsidP="005006B9">
      <w:pPr>
        <w:pStyle w:val="IRPseriftextbig"/>
      </w:pPr>
      <w:r w:rsidRPr="002E122A">
        <w:t>T</w:t>
      </w:r>
      <w:r w:rsidR="00EE3778">
        <w:t>o develop an integrated resource plan, PSE evaluates demand-</w:t>
      </w:r>
      <w:r w:rsidR="00E265C4">
        <w:t xml:space="preserve">side resources </w:t>
      </w:r>
      <w:r w:rsidR="00EE3778">
        <w:t>together with supply-</w:t>
      </w:r>
      <w:r w:rsidR="00E265C4">
        <w:t xml:space="preserve">side resources to develop a </w:t>
      </w:r>
      <w:r w:rsidR="00EE3778">
        <w:t>capacity expansion forecast. Demand-</w:t>
      </w:r>
      <w:r w:rsidR="00E265C4">
        <w:t>side resources include energy efficiency, fuel conversion, distributed generation, distribution efficiency, generation effi</w:t>
      </w:r>
      <w:r w:rsidR="00EE3778">
        <w:t>ciency and demand-response.</w:t>
      </w:r>
      <w:r w:rsidR="00E265C4">
        <w:t xml:space="preserve"> This appendix </w:t>
      </w:r>
      <w:r w:rsidR="002B3BD3">
        <w:t xml:space="preserve">contains the final </w:t>
      </w:r>
      <w:r w:rsidR="00E265C4">
        <w:t xml:space="preserve">report on the assessment </w:t>
      </w:r>
      <w:r w:rsidR="005E5468">
        <w:t>conducted</w:t>
      </w:r>
      <w:r w:rsidR="00497283">
        <w:t xml:space="preserve"> by Cadmus for PSE</w:t>
      </w:r>
      <w:r w:rsidR="005E5468">
        <w:t xml:space="preserve"> to determine the quantity and cost for</w:t>
      </w:r>
      <w:r w:rsidR="00EE3778">
        <w:t xml:space="preserve"> each of these resource types.</w:t>
      </w:r>
      <w:r w:rsidR="005E5468">
        <w:t xml:space="preserve"> The results of this assessment </w:t>
      </w:r>
      <w:r w:rsidR="00EE3778">
        <w:t>are</w:t>
      </w:r>
      <w:r w:rsidR="005E5468">
        <w:t xml:space="preserve"> inputs into the electric and gas portfolio analysis, </w:t>
      </w:r>
      <w:r w:rsidR="00EE3778">
        <w:t>where the optimal cost-effective amount of demand-</w:t>
      </w:r>
      <w:r w:rsidR="005E5468">
        <w:t>side resources is determined.</w:t>
      </w:r>
      <w:r w:rsidR="004913FE">
        <w:t xml:space="preserve"> </w:t>
      </w:r>
    </w:p>
    <w:p w:rsidR="00DC2757" w:rsidRDefault="00DC2757" w:rsidP="005006B9">
      <w:pPr>
        <w:pStyle w:val="IRPseriftextbig"/>
      </w:pPr>
    </w:p>
    <w:p w:rsidR="00B214FF" w:rsidRDefault="004913FE" w:rsidP="005006B9">
      <w:pPr>
        <w:pStyle w:val="IRPseriftextbig"/>
      </w:pPr>
      <w:r>
        <w:t xml:space="preserve">The </w:t>
      </w:r>
      <w:r w:rsidR="00497283">
        <w:t xml:space="preserve">Cadmus </w:t>
      </w:r>
      <w:r w:rsidR="00497283">
        <w:rPr>
          <w:b/>
        </w:rPr>
        <w:t>Comprehensive</w:t>
      </w:r>
      <w:r w:rsidR="00EE3778" w:rsidRPr="00EE3778">
        <w:rPr>
          <w:b/>
        </w:rPr>
        <w:t xml:space="preserve"> Assessment </w:t>
      </w:r>
      <w:r w:rsidR="00497283">
        <w:rPr>
          <w:b/>
        </w:rPr>
        <w:t>of Demand-side Resource Potentials (2016-2015)</w:t>
      </w:r>
      <w:r>
        <w:t xml:space="preserve"> can be </w:t>
      </w:r>
      <w:r w:rsidR="00EE3778">
        <w:t>accessed</w:t>
      </w:r>
      <w:r w:rsidR="002B3BD3">
        <w:t xml:space="preserve"> and </w:t>
      </w:r>
      <w:r>
        <w:t xml:space="preserve">downloaded from </w:t>
      </w:r>
      <w:r w:rsidR="002B3BD3">
        <w:t>the 2015 IRP links within PSE’s website at</w:t>
      </w:r>
      <w:r w:rsidR="00497283">
        <w:t>:</w:t>
      </w:r>
    </w:p>
    <w:p w:rsidR="0014411B" w:rsidRDefault="0014411B" w:rsidP="005006B9">
      <w:pPr>
        <w:pStyle w:val="IRPseriftextbig"/>
      </w:pPr>
    </w:p>
    <w:p w:rsidR="001D628F" w:rsidRPr="0029758E" w:rsidRDefault="00E938A5" w:rsidP="00461033">
      <w:pPr>
        <w:rPr>
          <w:rFonts w:ascii="Arial" w:hAnsi="Arial"/>
          <w:sz w:val="20"/>
          <w:u w:val="single"/>
        </w:rPr>
      </w:pPr>
      <w:r w:rsidRPr="00E938A5">
        <w:rPr>
          <w:rFonts w:ascii="Palatino" w:hAnsi="Palatino"/>
          <w:i/>
          <w:sz w:val="28"/>
          <w:szCs w:val="28"/>
        </w:rPr>
        <w:t>http://pse.com/aboutpse/EnergySupply/Pages/Resource-Planning.aspx</w:t>
      </w:r>
      <w:r>
        <w:rPr>
          <w:rFonts w:ascii="Palatino" w:hAnsi="Palatino"/>
          <w:i/>
          <w:sz w:val="28"/>
          <w:szCs w:val="28"/>
        </w:rPr>
        <w:t>.</w:t>
      </w:r>
    </w:p>
    <w:sectPr w:rsidR="001D628F" w:rsidRPr="0029758E" w:rsidSect="007C6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1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9EF" w:rsidRDefault="002D59EF" w:rsidP="00601E72">
      <w:r>
        <w:separator/>
      </w:r>
    </w:p>
  </w:endnote>
  <w:endnote w:type="continuationSeparator" w:id="0">
    <w:p w:rsidR="002D59EF" w:rsidRDefault="002D59EF" w:rsidP="00601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71" w:rsidRDefault="00194471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59" w:rsidRPr="00257A69" w:rsidRDefault="008E043D" w:rsidP="002063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ascii="Palatino" w:hAnsi="Palatino"/>
        <w:i/>
      </w:rPr>
      <w:t>J</w:t>
    </w:r>
    <w:r w:rsidR="003C4E59">
      <w:rPr>
        <w:rStyle w:val="PageNumber"/>
        <w:rFonts w:ascii="Palatino" w:hAnsi="Palatino"/>
        <w:i/>
      </w:rPr>
      <w:t xml:space="preserve"> </w:t>
    </w:r>
    <w:r w:rsidR="003C4E59" w:rsidRPr="00257A69">
      <w:rPr>
        <w:rStyle w:val="PageNumber"/>
        <w:rFonts w:ascii="Palatino" w:hAnsi="Palatino"/>
        <w:i/>
      </w:rPr>
      <w:t xml:space="preserve">- </w:t>
    </w:r>
    <w:r w:rsidR="004E7833" w:rsidRPr="00257A69">
      <w:rPr>
        <w:rStyle w:val="PageNumber"/>
        <w:rFonts w:ascii="Palatino" w:hAnsi="Palatino"/>
        <w:i/>
      </w:rPr>
      <w:fldChar w:fldCharType="begin"/>
    </w:r>
    <w:r w:rsidR="003C4E59" w:rsidRPr="00257A69">
      <w:rPr>
        <w:rStyle w:val="PageNumber"/>
        <w:rFonts w:ascii="Palatino" w:hAnsi="Palatino"/>
        <w:i/>
      </w:rPr>
      <w:instrText xml:space="preserve">PAGE  </w:instrText>
    </w:r>
    <w:r w:rsidR="004E7833" w:rsidRPr="00257A69">
      <w:rPr>
        <w:rStyle w:val="PageNumber"/>
        <w:rFonts w:ascii="Palatino" w:hAnsi="Palatino"/>
        <w:i/>
      </w:rPr>
      <w:fldChar w:fldCharType="separate"/>
    </w:r>
    <w:r w:rsidR="00B214FF">
      <w:rPr>
        <w:rStyle w:val="PageNumber"/>
        <w:rFonts w:ascii="Palatino" w:hAnsi="Palatino"/>
        <w:i/>
        <w:noProof/>
      </w:rPr>
      <w:t>1</w:t>
    </w:r>
    <w:r w:rsidR="004E7833" w:rsidRPr="00257A69">
      <w:rPr>
        <w:rStyle w:val="PageNumber"/>
        <w:rFonts w:ascii="Palatino" w:hAnsi="Palatino"/>
        <w:i/>
      </w:rPr>
      <w:fldChar w:fldCharType="end"/>
    </w:r>
  </w:p>
  <w:p w:rsidR="003C4E59" w:rsidRDefault="003C4E59" w:rsidP="0020632A">
    <w:pPr>
      <w:pStyle w:val="Footer"/>
      <w:jc w:val="center"/>
      <w:rPr>
        <w:rFonts w:ascii="Palatino" w:hAnsi="Palatino"/>
      </w:rPr>
    </w:pPr>
  </w:p>
  <w:p w:rsidR="003C4E59" w:rsidRPr="0020632A" w:rsidRDefault="003C4E59" w:rsidP="0020632A">
    <w:pPr>
      <w:pStyle w:val="Footer"/>
      <w:jc w:val="center"/>
      <w:rPr>
        <w:rFonts w:ascii="Palatino" w:hAnsi="Palatino"/>
      </w:rPr>
    </w:pPr>
  </w:p>
  <w:p w:rsidR="003C4E59" w:rsidRDefault="003C4E59"/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71" w:rsidRDefault="00194471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9EF" w:rsidRDefault="002D59EF" w:rsidP="00601E72">
      <w:r>
        <w:separator/>
      </w:r>
    </w:p>
  </w:footnote>
  <w:footnote w:type="continuationSeparator" w:id="0">
    <w:p w:rsidR="002D59EF" w:rsidRDefault="002D59EF" w:rsidP="00601E7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71" w:rsidRDefault="00194471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59" w:rsidRDefault="003C4E59">
    <w:pPr>
      <w:pStyle w:val="Header"/>
    </w:pPr>
    <w:r>
      <w:rPr>
        <w:noProof/>
        <w:lang w:eastAsia="en-US"/>
      </w:rPr>
      <w:drawing>
        <wp:inline distT="0" distB="0" distL="0" distR="0">
          <wp:extent cx="5486400" cy="4381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le_dkteal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7833">
      <w:rPr>
        <w:noProof/>
        <w:lang w:eastAsia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4096" type="#_x0000_t202" style="position:absolute;margin-left:4.05pt;margin-top:.2pt;width:342pt;height:36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FArQIAALkFAAAOAAAAZHJzL2Uyb0RvYy54bWysVG1vmzAQ/j5p/8HydwKkzguopGpCmCZ1&#10;L1K7H+CACdbAZrYT6Kb9951NktJWk6ZtICGffX7unruHu77pmxodmdJcigSHkwAjJnJZcLFP8JeH&#10;zFtipA0VBa2lYAl+ZBrfrN6+ue7amE1lJeuCKQQgQsddm+DKmDb2fZ1XrKF6Ilsm4LCUqqEGTLX3&#10;C0U7QG9qfxoEc7+TqmiVzJnWsJsOh3jl8MuS5eZTWWpmUJ1gyM24r3Lfnf36q2sa7xVtK56f0qB/&#10;kUVDuYCgF6iUGooOir+CaniupJalmeSy8WVZ8pw5DsAmDF6wua9oyxwXKI5uL2XS/w82/3j8rBAv&#10;EjzDSNAGWvTAeoPWskehrU7X6hic7ltwMz1sQ5cdU93eyfyrRkJuKir27FYp2VWMFpCdu+mPrg44&#10;2oLsug+ygDD0YKQD6kvV2NJBMRCgQ5ceL52xqeSwSa7gDeAohzMyW0DrbXI+jc+3W6XNOyYbZBcJ&#10;VtB5h06Pd9oMrmcXG0zIjNe1634tnm0A5rADseGqPbNZuGb+iIJou9wuiUem861HgjT1brMN8eZZ&#10;uJilV+lmk4Y/bdyQxBUvCiZsmLOwQvJnjTtJfJDERVpa1rywcDYlrfa7Ta3QkYKwM/ecCjJy85+n&#10;4eoFXF5QCqckWE8jL5svFx7JyMyLFsHSC8JoHc0DEpE0e07pjgv275RQl+BoNp0NYvott8A9r7nR&#10;uOEGRkfNmwQvL040thLcisK11lBeD+tRKWz6T6WAdp8b7QRrNTqo1fS7HlCsineyeATpKgnKAhHC&#10;vINFJdV3jDqYHQnW3w5UMYzq9wLkH4WE2GEzNtTY2I0NKnKASrDBaFhuzDCgDq3i+woiDT+ckLfw&#10;y5TcqfkpK6BiDZgPjtRpltkBNLad19PEXf0CAAD//wMAUEsDBBQABgAIAAAAIQB1xgPq2AAAAAUB&#10;AAAPAAAAZHJzL2Rvd25yZXYueG1sTI7NTsMwEITvSLyDtUjcqNOoNCHEqVARD0CpxNVJtnGEvY5i&#10;54c+PcsJjqMZffOVh9VZMeMYek8KtpsEBFLj2546BeePt4ccRIiaWm09oYJvDHCobm9KXbR+oXec&#10;T7ETDKFQaAUmxqGQMjQGnQ4bPyBxd/Gj05Hj2Ml21AvDnZVpkuyl0z3xg9EDHg02X6fJKWiu02t+&#10;7Ot5uWafWb0a+3ghq9T93fryDCLiGv/G8KvP6lCxU+0naoOwCvItDxXsQHC5f0o51gqydAeyKuV/&#10;++oHAAD//wMAUEsBAi0AFAAGAAgAAAAhALaDOJL+AAAA4QEAABMAAAAAAAAAAAAAAAAAAAAAAFtD&#10;b250ZW50X1R5cGVzXS54bWxQSwECLQAUAAYACAAAACEAOP0h/9YAAACUAQAACwAAAAAAAAAAAAAA&#10;AAAvAQAAX3JlbHMvLnJlbHNQSwECLQAUAAYACAAAACEAys6RQK0CAAC5BQAADgAAAAAAAAAAAAAA&#10;AAAuAgAAZHJzL2Uyb0RvYy54bWxQSwECLQAUAAYACAAAACEAdcYD6tgAAAAFAQAADwAAAAAAAAAA&#10;AAAAAAAHBQAAZHJzL2Rvd25yZXYueG1sUEsFBgAAAAAEAAQA8wAAAAwGAAAAAA==&#10;" filled="f" stroked="f">
          <v:textbox inset=",7.2pt,,7.2pt">
            <w:txbxContent>
              <w:p w:rsidR="003C4E59" w:rsidRPr="00404843" w:rsidRDefault="005006B9" w:rsidP="00404843">
                <w:pPr>
                  <w:pStyle w:val="irpsubsanstext16"/>
                </w:pPr>
                <w:r>
                  <w:t>Appendix J</w:t>
                </w:r>
                <w:r w:rsidR="003C4E59">
                  <w:t xml:space="preserve">: </w:t>
                </w:r>
                <w:r w:rsidR="00194471">
                  <w:t>Demand-s</w:t>
                </w:r>
                <w:r>
                  <w:t>ide Resources</w:t>
                </w:r>
              </w:p>
            </w:txbxContent>
          </v:textbox>
          <w10:wrap type="through"/>
        </v:shape>
      </w:pict>
    </w:r>
  </w:p>
  <w:p w:rsidR="003C4E59" w:rsidRPr="00351759" w:rsidRDefault="003C4E59">
    <w:pPr>
      <w:rPr>
        <w:rFonts w:ascii="Arial" w:hAnsi="Arial" w:cs="Arial"/>
        <w:sz w:val="32"/>
        <w:szCs w:val="32"/>
      </w:rP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71" w:rsidRDefault="00194471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34D8"/>
    <w:multiLevelType w:val="hybridMultilevel"/>
    <w:tmpl w:val="0680D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46ECB"/>
    <w:multiLevelType w:val="hybridMultilevel"/>
    <w:tmpl w:val="A7C2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04AAB"/>
    <w:multiLevelType w:val="hybridMultilevel"/>
    <w:tmpl w:val="74D0D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31ED6"/>
    <w:multiLevelType w:val="hybridMultilevel"/>
    <w:tmpl w:val="3F1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83F20"/>
    <w:multiLevelType w:val="hybridMultilevel"/>
    <w:tmpl w:val="D1E61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846AE"/>
    <w:multiLevelType w:val="hybridMultilevel"/>
    <w:tmpl w:val="63647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B1669"/>
    <w:multiLevelType w:val="hybridMultilevel"/>
    <w:tmpl w:val="023E57D8"/>
    <w:lvl w:ilvl="0" w:tplc="C65ACF4A">
      <w:start w:val="1"/>
      <w:numFmt w:val="bullet"/>
      <w:pStyle w:val="IRP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71E57AD"/>
    <w:multiLevelType w:val="hybridMultilevel"/>
    <w:tmpl w:val="880CD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D7E44"/>
    <w:multiLevelType w:val="hybridMultilevel"/>
    <w:tmpl w:val="A522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42FC4"/>
    <w:multiLevelType w:val="hybridMultilevel"/>
    <w:tmpl w:val="543AB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F2367"/>
    <w:multiLevelType w:val="hybridMultilevel"/>
    <w:tmpl w:val="B0C40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01012"/>
    <w:multiLevelType w:val="hybridMultilevel"/>
    <w:tmpl w:val="8880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6413E"/>
    <w:multiLevelType w:val="hybridMultilevel"/>
    <w:tmpl w:val="4AB0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C2D69"/>
    <w:multiLevelType w:val="hybridMultilevel"/>
    <w:tmpl w:val="B77C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63D6C"/>
    <w:multiLevelType w:val="hybridMultilevel"/>
    <w:tmpl w:val="12104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B75E7"/>
    <w:multiLevelType w:val="hybridMultilevel"/>
    <w:tmpl w:val="05561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83102"/>
    <w:multiLevelType w:val="hybridMultilevel"/>
    <w:tmpl w:val="B26EB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D40E0"/>
    <w:multiLevelType w:val="hybridMultilevel"/>
    <w:tmpl w:val="49E0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C5AE4"/>
    <w:multiLevelType w:val="hybridMultilevel"/>
    <w:tmpl w:val="2DA2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21DBE"/>
    <w:multiLevelType w:val="hybridMultilevel"/>
    <w:tmpl w:val="5844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B7637"/>
    <w:multiLevelType w:val="hybridMultilevel"/>
    <w:tmpl w:val="C388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D6048"/>
    <w:multiLevelType w:val="hybridMultilevel"/>
    <w:tmpl w:val="F92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5E782C"/>
    <w:multiLevelType w:val="hybridMultilevel"/>
    <w:tmpl w:val="19CA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20"/>
  </w:num>
  <w:num w:numId="5">
    <w:abstractNumId w:val="3"/>
  </w:num>
  <w:num w:numId="6">
    <w:abstractNumId w:val="4"/>
  </w:num>
  <w:num w:numId="7">
    <w:abstractNumId w:val="0"/>
  </w:num>
  <w:num w:numId="8">
    <w:abstractNumId w:val="12"/>
  </w:num>
  <w:num w:numId="9">
    <w:abstractNumId w:val="16"/>
  </w:num>
  <w:num w:numId="10">
    <w:abstractNumId w:val="17"/>
  </w:num>
  <w:num w:numId="11">
    <w:abstractNumId w:val="5"/>
  </w:num>
  <w:num w:numId="12">
    <w:abstractNumId w:val="10"/>
  </w:num>
  <w:num w:numId="13">
    <w:abstractNumId w:val="22"/>
  </w:num>
  <w:num w:numId="14">
    <w:abstractNumId w:val="21"/>
  </w:num>
  <w:num w:numId="15">
    <w:abstractNumId w:val="18"/>
  </w:num>
  <w:num w:numId="16">
    <w:abstractNumId w:val="8"/>
  </w:num>
  <w:num w:numId="17">
    <w:abstractNumId w:val="19"/>
  </w:num>
  <w:num w:numId="18">
    <w:abstractNumId w:val="9"/>
  </w:num>
  <w:num w:numId="19">
    <w:abstractNumId w:val="11"/>
  </w:num>
  <w:num w:numId="20">
    <w:abstractNumId w:val="15"/>
  </w:num>
  <w:num w:numId="21">
    <w:abstractNumId w:val="14"/>
  </w:num>
  <w:num w:numId="22">
    <w:abstractNumId w:val="2"/>
  </w:num>
  <w:num w:numId="23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1E72"/>
    <w:rsid w:val="00045148"/>
    <w:rsid w:val="0008650D"/>
    <w:rsid w:val="00090D47"/>
    <w:rsid w:val="000E4936"/>
    <w:rsid w:val="000E5853"/>
    <w:rsid w:val="000F67ED"/>
    <w:rsid w:val="001132FD"/>
    <w:rsid w:val="0014411B"/>
    <w:rsid w:val="00194471"/>
    <w:rsid w:val="001B5F2B"/>
    <w:rsid w:val="001C58B8"/>
    <w:rsid w:val="001D052C"/>
    <w:rsid w:val="001D628F"/>
    <w:rsid w:val="0020632A"/>
    <w:rsid w:val="00234579"/>
    <w:rsid w:val="00255AA2"/>
    <w:rsid w:val="00261F11"/>
    <w:rsid w:val="00293A4E"/>
    <w:rsid w:val="0029758E"/>
    <w:rsid w:val="002A5D42"/>
    <w:rsid w:val="002B3BD3"/>
    <w:rsid w:val="002C1ECE"/>
    <w:rsid w:val="002D59EF"/>
    <w:rsid w:val="002F77B4"/>
    <w:rsid w:val="00323862"/>
    <w:rsid w:val="00340042"/>
    <w:rsid w:val="003443A2"/>
    <w:rsid w:val="00351759"/>
    <w:rsid w:val="00382146"/>
    <w:rsid w:val="003B73A0"/>
    <w:rsid w:val="003C4E59"/>
    <w:rsid w:val="00404843"/>
    <w:rsid w:val="00440047"/>
    <w:rsid w:val="00461033"/>
    <w:rsid w:val="004913FE"/>
    <w:rsid w:val="00497283"/>
    <w:rsid w:val="004A0A71"/>
    <w:rsid w:val="004B15BE"/>
    <w:rsid w:val="004B4ADC"/>
    <w:rsid w:val="004E7833"/>
    <w:rsid w:val="005006B9"/>
    <w:rsid w:val="00521E04"/>
    <w:rsid w:val="00555205"/>
    <w:rsid w:val="00571E09"/>
    <w:rsid w:val="00583FD1"/>
    <w:rsid w:val="005E5468"/>
    <w:rsid w:val="005F721A"/>
    <w:rsid w:val="00601E72"/>
    <w:rsid w:val="0063113C"/>
    <w:rsid w:val="0064709D"/>
    <w:rsid w:val="00671B2A"/>
    <w:rsid w:val="00681421"/>
    <w:rsid w:val="006818F5"/>
    <w:rsid w:val="006925F5"/>
    <w:rsid w:val="00694DA4"/>
    <w:rsid w:val="00723F7F"/>
    <w:rsid w:val="007247D3"/>
    <w:rsid w:val="00785A65"/>
    <w:rsid w:val="00792CE6"/>
    <w:rsid w:val="007952EA"/>
    <w:rsid w:val="007C58E7"/>
    <w:rsid w:val="007C65AB"/>
    <w:rsid w:val="007E1FCE"/>
    <w:rsid w:val="007E49E8"/>
    <w:rsid w:val="008507B6"/>
    <w:rsid w:val="0088745C"/>
    <w:rsid w:val="00890504"/>
    <w:rsid w:val="008D302A"/>
    <w:rsid w:val="008E043D"/>
    <w:rsid w:val="00904496"/>
    <w:rsid w:val="00944130"/>
    <w:rsid w:val="0098552F"/>
    <w:rsid w:val="00A157B1"/>
    <w:rsid w:val="00A47D61"/>
    <w:rsid w:val="00A522B8"/>
    <w:rsid w:val="00AF5574"/>
    <w:rsid w:val="00B071B2"/>
    <w:rsid w:val="00B12366"/>
    <w:rsid w:val="00B214FF"/>
    <w:rsid w:val="00B72944"/>
    <w:rsid w:val="00B752D7"/>
    <w:rsid w:val="00B82438"/>
    <w:rsid w:val="00B82F6C"/>
    <w:rsid w:val="00BA5ACD"/>
    <w:rsid w:val="00BC0F7E"/>
    <w:rsid w:val="00BF45F8"/>
    <w:rsid w:val="00C12FBA"/>
    <w:rsid w:val="00C57073"/>
    <w:rsid w:val="00C61104"/>
    <w:rsid w:val="00C80F0A"/>
    <w:rsid w:val="00CA0840"/>
    <w:rsid w:val="00CF627D"/>
    <w:rsid w:val="00D11B00"/>
    <w:rsid w:val="00D21A85"/>
    <w:rsid w:val="00D30C81"/>
    <w:rsid w:val="00D46C85"/>
    <w:rsid w:val="00D81FE0"/>
    <w:rsid w:val="00DC2757"/>
    <w:rsid w:val="00DE3BF0"/>
    <w:rsid w:val="00E265C4"/>
    <w:rsid w:val="00E87BB5"/>
    <w:rsid w:val="00E938A5"/>
    <w:rsid w:val="00ED056D"/>
    <w:rsid w:val="00EE3778"/>
    <w:rsid w:val="00EE3C38"/>
    <w:rsid w:val="00F133C9"/>
    <w:rsid w:val="00F35EE8"/>
    <w:rsid w:val="00F83755"/>
  </w:rsids>
  <m:mathPr>
    <m:mathFont m:val="MS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E72"/>
    <w:rPr>
      <w:rFonts w:eastAsia="MS Mincho"/>
    </w:rPr>
  </w:style>
  <w:style w:type="paragraph" w:styleId="Heading1">
    <w:name w:val="heading 1"/>
    <w:basedOn w:val="Normal"/>
    <w:next w:val="Normal"/>
    <w:link w:val="Heading1Char"/>
    <w:rsid w:val="00500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4579"/>
    <w:pPr>
      <w:keepNext/>
      <w:keepLines/>
      <w:spacing w:before="200" w:line="276" w:lineRule="auto"/>
      <w:outlineLvl w:val="1"/>
    </w:pPr>
    <w:rPr>
      <w:rFonts w:ascii="Garamond" w:eastAsia="Times New Roman" w:hAnsi="Garamond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2"/>
    <w:uiPriority w:val="99"/>
    <w:semiHidden/>
    <w:unhideWhenUsed/>
    <w:rsid w:val="00601E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1337BF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337BF"/>
    <w:rPr>
      <w:rFonts w:ascii="Lucida Grande" w:hAnsi="Lucida Grande" w:cs="Lucida Grande"/>
      <w:sz w:val="18"/>
      <w:szCs w:val="18"/>
    </w:rPr>
  </w:style>
  <w:style w:type="paragraph" w:customStyle="1" w:styleId="IRPsanstext">
    <w:name w:val="IRPsanstext"/>
    <w:basedOn w:val="Normal"/>
    <w:link w:val="IRPsanstextChar1"/>
    <w:uiPriority w:val="99"/>
    <w:rsid w:val="00601E72"/>
    <w:pPr>
      <w:spacing w:line="320" w:lineRule="exact"/>
    </w:pPr>
    <w:rPr>
      <w:rFonts w:ascii="Arial" w:hAnsi="Arial"/>
    </w:rPr>
  </w:style>
  <w:style w:type="paragraph" w:customStyle="1" w:styleId="IRPsecthead1serif">
    <w:name w:val="IRPsecthead1serif"/>
    <w:basedOn w:val="Normal"/>
    <w:rsid w:val="00F133C9"/>
    <w:rPr>
      <w:rFonts w:ascii="Arial" w:hAnsi="Arial" w:cs="Arial"/>
      <w:color w:val="000000"/>
      <w:sz w:val="32"/>
      <w:szCs w:val="32"/>
    </w:rPr>
  </w:style>
  <w:style w:type="paragraph" w:customStyle="1" w:styleId="IRPsecthead2sans">
    <w:name w:val="IRPsecthead2sans"/>
    <w:basedOn w:val="IRPsecthead1serif"/>
    <w:rsid w:val="00601E72"/>
    <w:rPr>
      <w:b/>
      <w:color w:val="006C71"/>
    </w:rPr>
  </w:style>
  <w:style w:type="character" w:customStyle="1" w:styleId="IRPsanstextChar1">
    <w:name w:val="IRPsanstext Char1"/>
    <w:link w:val="IRPsanstext"/>
    <w:uiPriority w:val="99"/>
    <w:locked/>
    <w:rsid w:val="00601E72"/>
    <w:rPr>
      <w:rFonts w:ascii="Arial" w:eastAsia="MS Mincho" w:hAnsi="Arial"/>
    </w:rPr>
  </w:style>
  <w:style w:type="paragraph" w:customStyle="1" w:styleId="IRPseriftextbig">
    <w:name w:val="IRPseriftextbig"/>
    <w:basedOn w:val="Normal"/>
    <w:rsid w:val="00601E72"/>
    <w:pPr>
      <w:spacing w:line="360" w:lineRule="auto"/>
    </w:pPr>
    <w:rPr>
      <w:rFonts w:ascii="Palatino" w:hAnsi="Palatino"/>
      <w:i/>
      <w:sz w:val="28"/>
      <w:szCs w:val="28"/>
    </w:rPr>
  </w:style>
  <w:style w:type="paragraph" w:customStyle="1" w:styleId="IRPtitl">
    <w:name w:val="IRPtitl"/>
    <w:basedOn w:val="Normal"/>
    <w:rsid w:val="00555205"/>
    <w:pPr>
      <w:ind w:left="576" w:hanging="576"/>
    </w:pPr>
    <w:rPr>
      <w:rFonts w:ascii="Arial" w:hAnsi="Arial" w:cs="Arial"/>
      <w:color w:val="156570"/>
      <w:sz w:val="32"/>
      <w:szCs w:val="32"/>
    </w:rPr>
  </w:style>
  <w:style w:type="paragraph" w:customStyle="1" w:styleId="IRPsub1">
    <w:name w:val="IRPsub1"/>
    <w:basedOn w:val="Normal"/>
    <w:rsid w:val="00601E72"/>
    <w:pPr>
      <w:spacing w:before="40" w:after="40"/>
    </w:pPr>
    <w:rPr>
      <w:rFonts w:ascii="Arial" w:hAnsi="Arial"/>
      <w:i/>
      <w:color w:val="FFFFFF" w:themeColor="background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01E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E72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601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72"/>
    <w:rPr>
      <w:rFonts w:eastAsia="MS Mincho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601E72"/>
    <w:rPr>
      <w:rFonts w:ascii="Lucida Grande" w:eastAsia="MS Mincho" w:hAnsi="Lucida Grande" w:cs="Lucida Grande"/>
      <w:sz w:val="18"/>
      <w:szCs w:val="18"/>
    </w:rPr>
  </w:style>
  <w:style w:type="paragraph" w:customStyle="1" w:styleId="irpsubsanstext16">
    <w:name w:val="irpsub_sanstext16"/>
    <w:basedOn w:val="Normal"/>
    <w:next w:val="Normal"/>
    <w:autoRedefine/>
    <w:rsid w:val="00404843"/>
    <w:pPr>
      <w:spacing w:after="120"/>
    </w:pPr>
    <w:rPr>
      <w:rFonts w:ascii="Arial" w:eastAsia="Times New Roman" w:hAnsi="Arial" w:cs="Arial"/>
      <w:bCs/>
      <w:iCs/>
      <w:color w:val="FFFFFF" w:themeColor="background1"/>
      <w:sz w:val="28"/>
      <w:szCs w:val="28"/>
      <w:lang w:eastAsia="en-US"/>
    </w:rPr>
  </w:style>
  <w:style w:type="paragraph" w:customStyle="1" w:styleId="IRPFigureSub">
    <w:name w:val="IRPFigureSub"/>
    <w:basedOn w:val="IRPsanstext"/>
    <w:link w:val="IRPFigureSubChar"/>
    <w:uiPriority w:val="99"/>
    <w:qFormat/>
    <w:rsid w:val="00B12366"/>
    <w:pPr>
      <w:jc w:val="center"/>
    </w:pPr>
    <w:rPr>
      <w:i/>
      <w:szCs w:val="22"/>
    </w:rPr>
  </w:style>
  <w:style w:type="character" w:customStyle="1" w:styleId="IRPFigureSubChar">
    <w:name w:val="IRPFigureSub Char"/>
    <w:link w:val="IRPFigureSub"/>
    <w:uiPriority w:val="99"/>
    <w:rsid w:val="00B12366"/>
    <w:rPr>
      <w:rFonts w:ascii="Arial" w:eastAsia="MS Mincho" w:hAnsi="Arial"/>
      <w:i/>
      <w:szCs w:val="22"/>
    </w:rPr>
  </w:style>
  <w:style w:type="paragraph" w:customStyle="1" w:styleId="IRPbullet">
    <w:name w:val="IRPbullet"/>
    <w:basedOn w:val="Normal"/>
    <w:rsid w:val="00B12366"/>
    <w:pPr>
      <w:numPr>
        <w:numId w:val="1"/>
      </w:numPr>
      <w:spacing w:beforeAutospacing="1" w:afterAutospacing="1" w:line="360" w:lineRule="auto"/>
    </w:pPr>
    <w:rPr>
      <w:rFonts w:ascii="Arial" w:hAnsi="Arial"/>
    </w:rPr>
  </w:style>
  <w:style w:type="paragraph" w:customStyle="1" w:styleId="IRPfooter">
    <w:name w:val="IRPfooter"/>
    <w:basedOn w:val="Footer"/>
    <w:uiPriority w:val="99"/>
    <w:rsid w:val="00B12366"/>
    <w:rPr>
      <w:rFonts w:ascii="Palatino" w:hAnsi="Palatino"/>
      <w:i/>
    </w:rPr>
  </w:style>
  <w:style w:type="paragraph" w:customStyle="1" w:styleId="IRPtitle">
    <w:name w:val="IRPtitle"/>
    <w:basedOn w:val="Normal"/>
    <w:uiPriority w:val="99"/>
    <w:rsid w:val="00B12366"/>
    <w:pPr>
      <w:ind w:left="576" w:hanging="576"/>
    </w:pPr>
    <w:rPr>
      <w:rFonts w:ascii="Palatino" w:hAnsi="Palatino"/>
      <w:sz w:val="40"/>
    </w:rPr>
  </w:style>
  <w:style w:type="character" w:styleId="FootnoteReference">
    <w:name w:val="footnote reference"/>
    <w:basedOn w:val="DefaultParagraphFont"/>
    <w:uiPriority w:val="99"/>
    <w:rsid w:val="00B12366"/>
    <w:rPr>
      <w:rFonts w:cs="Times New Roman"/>
      <w:vertAlign w:val="superscript"/>
    </w:rPr>
  </w:style>
  <w:style w:type="character" w:styleId="PageNumber">
    <w:name w:val="page number"/>
    <w:basedOn w:val="DefaultParagraphFont"/>
    <w:rsid w:val="0020632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C12FBA"/>
    <w:rPr>
      <w:rFonts w:ascii="Garamond" w:eastAsia="Garamond" w:hAnsi="Garamond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2FBA"/>
    <w:rPr>
      <w:rFonts w:ascii="Garamond" w:eastAsia="Garamond" w:hAnsi="Garamond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34579"/>
    <w:rPr>
      <w:rFonts w:ascii="Garamond" w:eastAsia="Times New Roman" w:hAnsi="Garamond"/>
      <w:b/>
      <w:bCs/>
      <w:color w:val="4F81BD"/>
      <w:sz w:val="26"/>
      <w:szCs w:val="26"/>
      <w:lang w:eastAsia="en-US"/>
    </w:rPr>
  </w:style>
  <w:style w:type="character" w:styleId="IntenseEmphasis">
    <w:name w:val="Intense Emphasis"/>
    <w:uiPriority w:val="21"/>
    <w:qFormat/>
    <w:rsid w:val="0023457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205"/>
    <w:pPr>
      <w:numPr>
        <w:ilvl w:val="1"/>
      </w:numPr>
      <w:spacing w:after="200" w:line="276" w:lineRule="auto"/>
    </w:pPr>
    <w:rPr>
      <w:rFonts w:ascii="Garamond" w:eastAsia="Times New Roman" w:hAnsi="Garamond"/>
      <w:i/>
      <w:iCs/>
      <w:color w:val="4F81BD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55205"/>
    <w:rPr>
      <w:rFonts w:ascii="Garamond" w:eastAsia="Times New Roman" w:hAnsi="Garamond"/>
      <w:i/>
      <w:iCs/>
      <w:color w:val="4F81BD"/>
      <w:spacing w:val="15"/>
      <w:sz w:val="24"/>
      <w:szCs w:val="24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0F67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1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B752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52D7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B752D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5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52D7"/>
    <w:rPr>
      <w:rFonts w:asciiTheme="minorHAnsi" w:eastAsiaTheme="minorHAnsi" w:hAnsiTheme="minorHAnsi" w:cstheme="minorBidi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B752D7"/>
  </w:style>
  <w:style w:type="table" w:styleId="TableGrid">
    <w:name w:val="Table Grid"/>
    <w:basedOn w:val="TableNormal"/>
    <w:rsid w:val="00B752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00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E72"/>
    <w:rPr>
      <w:rFonts w:eastAsia="MS Mincho"/>
    </w:rPr>
  </w:style>
  <w:style w:type="paragraph" w:styleId="Heading1">
    <w:name w:val="heading 1"/>
    <w:basedOn w:val="Normal"/>
    <w:next w:val="Normal"/>
    <w:link w:val="Heading1Char"/>
    <w:rsid w:val="00500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4579"/>
    <w:pPr>
      <w:keepNext/>
      <w:keepLines/>
      <w:spacing w:before="200" w:line="276" w:lineRule="auto"/>
      <w:outlineLvl w:val="1"/>
    </w:pPr>
    <w:rPr>
      <w:rFonts w:ascii="Garamond" w:eastAsia="Times New Roman" w:hAnsi="Garamond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2"/>
    <w:uiPriority w:val="99"/>
    <w:semiHidden/>
    <w:unhideWhenUsed/>
    <w:rsid w:val="00601E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1337BF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337BF"/>
    <w:rPr>
      <w:rFonts w:ascii="Lucida Grande" w:hAnsi="Lucida Grande" w:cs="Lucida Grande"/>
      <w:sz w:val="18"/>
      <w:szCs w:val="18"/>
    </w:rPr>
  </w:style>
  <w:style w:type="paragraph" w:customStyle="1" w:styleId="IRPsanstext">
    <w:name w:val="IRPsanstext"/>
    <w:basedOn w:val="Normal"/>
    <w:link w:val="IRPsanstextChar1"/>
    <w:uiPriority w:val="99"/>
    <w:rsid w:val="00601E72"/>
    <w:pPr>
      <w:spacing w:line="320" w:lineRule="exact"/>
    </w:pPr>
    <w:rPr>
      <w:rFonts w:ascii="Arial" w:hAnsi="Arial"/>
    </w:rPr>
  </w:style>
  <w:style w:type="paragraph" w:customStyle="1" w:styleId="IRPsecthead1serif">
    <w:name w:val="IRPsecthead1serif"/>
    <w:basedOn w:val="Normal"/>
    <w:rsid w:val="00F133C9"/>
    <w:rPr>
      <w:rFonts w:ascii="Arial" w:hAnsi="Arial" w:cs="Arial"/>
      <w:color w:val="000000"/>
      <w:sz w:val="32"/>
      <w:szCs w:val="32"/>
    </w:rPr>
  </w:style>
  <w:style w:type="paragraph" w:customStyle="1" w:styleId="IRPsecthead2sans">
    <w:name w:val="IRPsecthead2sans"/>
    <w:basedOn w:val="IRPsecthead1serif"/>
    <w:rsid w:val="00601E72"/>
    <w:rPr>
      <w:b/>
      <w:color w:val="006C71"/>
    </w:rPr>
  </w:style>
  <w:style w:type="character" w:customStyle="1" w:styleId="IRPsanstextChar1">
    <w:name w:val="IRPsanstext Char1"/>
    <w:link w:val="IRPsanstext"/>
    <w:uiPriority w:val="99"/>
    <w:locked/>
    <w:rsid w:val="00601E72"/>
    <w:rPr>
      <w:rFonts w:ascii="Arial" w:eastAsia="MS Mincho" w:hAnsi="Arial"/>
    </w:rPr>
  </w:style>
  <w:style w:type="paragraph" w:customStyle="1" w:styleId="IRPseriftextbig">
    <w:name w:val="IRPseriftextbig"/>
    <w:basedOn w:val="Normal"/>
    <w:rsid w:val="00601E72"/>
    <w:pPr>
      <w:spacing w:line="360" w:lineRule="auto"/>
    </w:pPr>
    <w:rPr>
      <w:rFonts w:ascii="Palatino" w:hAnsi="Palatino"/>
      <w:i/>
      <w:sz w:val="28"/>
      <w:szCs w:val="28"/>
    </w:rPr>
  </w:style>
  <w:style w:type="paragraph" w:customStyle="1" w:styleId="IRPtitl">
    <w:name w:val="IRPtitl"/>
    <w:basedOn w:val="Normal"/>
    <w:rsid w:val="00555205"/>
    <w:pPr>
      <w:ind w:left="576" w:hanging="576"/>
    </w:pPr>
    <w:rPr>
      <w:rFonts w:ascii="Arial" w:hAnsi="Arial" w:cs="Arial"/>
      <w:color w:val="156570"/>
      <w:sz w:val="32"/>
      <w:szCs w:val="32"/>
    </w:rPr>
  </w:style>
  <w:style w:type="paragraph" w:customStyle="1" w:styleId="IRPsub1">
    <w:name w:val="IRPsub1"/>
    <w:basedOn w:val="Normal"/>
    <w:rsid w:val="00601E72"/>
    <w:pPr>
      <w:spacing w:before="40" w:after="40"/>
    </w:pPr>
    <w:rPr>
      <w:rFonts w:ascii="Arial" w:hAnsi="Arial"/>
      <w:i/>
      <w:color w:val="FFFFFF" w:themeColor="background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01E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E72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601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72"/>
    <w:rPr>
      <w:rFonts w:eastAsia="MS Mincho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601E72"/>
    <w:rPr>
      <w:rFonts w:ascii="Lucida Grande" w:eastAsia="MS Mincho" w:hAnsi="Lucida Grande" w:cs="Lucida Grande"/>
      <w:sz w:val="18"/>
      <w:szCs w:val="18"/>
    </w:rPr>
  </w:style>
  <w:style w:type="paragraph" w:customStyle="1" w:styleId="irpsubsanstext16">
    <w:name w:val="irpsub_sanstext16"/>
    <w:basedOn w:val="Normal"/>
    <w:next w:val="Normal"/>
    <w:autoRedefine/>
    <w:rsid w:val="00404843"/>
    <w:pPr>
      <w:spacing w:after="120"/>
    </w:pPr>
    <w:rPr>
      <w:rFonts w:ascii="Arial" w:eastAsia="Times New Roman" w:hAnsi="Arial" w:cs="Arial"/>
      <w:bCs/>
      <w:iCs/>
      <w:color w:val="FFFFFF" w:themeColor="background1"/>
      <w:sz w:val="28"/>
      <w:szCs w:val="28"/>
      <w:lang w:eastAsia="en-US"/>
    </w:rPr>
  </w:style>
  <w:style w:type="paragraph" w:customStyle="1" w:styleId="IRPFigureSub">
    <w:name w:val="IRPFigureSub"/>
    <w:basedOn w:val="IRPsanstext"/>
    <w:link w:val="IRPFigureSubChar"/>
    <w:uiPriority w:val="99"/>
    <w:qFormat/>
    <w:rsid w:val="00B12366"/>
    <w:pPr>
      <w:jc w:val="center"/>
    </w:pPr>
    <w:rPr>
      <w:i/>
      <w:szCs w:val="22"/>
    </w:rPr>
  </w:style>
  <w:style w:type="character" w:customStyle="1" w:styleId="IRPFigureSubChar">
    <w:name w:val="IRPFigureSub Char"/>
    <w:link w:val="IRPFigureSub"/>
    <w:uiPriority w:val="99"/>
    <w:rsid w:val="00B12366"/>
    <w:rPr>
      <w:rFonts w:ascii="Arial" w:eastAsia="MS Mincho" w:hAnsi="Arial"/>
      <w:i/>
      <w:szCs w:val="22"/>
    </w:rPr>
  </w:style>
  <w:style w:type="paragraph" w:customStyle="1" w:styleId="IRPbullet">
    <w:name w:val="IRPbullet"/>
    <w:basedOn w:val="Normal"/>
    <w:rsid w:val="00B12366"/>
    <w:pPr>
      <w:numPr>
        <w:numId w:val="1"/>
      </w:numPr>
      <w:spacing w:beforeAutospacing="1" w:afterAutospacing="1" w:line="360" w:lineRule="auto"/>
    </w:pPr>
    <w:rPr>
      <w:rFonts w:ascii="Arial" w:hAnsi="Arial"/>
    </w:rPr>
  </w:style>
  <w:style w:type="paragraph" w:customStyle="1" w:styleId="IRPfooter">
    <w:name w:val="IRPfooter"/>
    <w:basedOn w:val="Footer"/>
    <w:uiPriority w:val="99"/>
    <w:rsid w:val="00B12366"/>
    <w:rPr>
      <w:rFonts w:ascii="Palatino" w:hAnsi="Palatino"/>
      <w:i/>
    </w:rPr>
  </w:style>
  <w:style w:type="paragraph" w:customStyle="1" w:styleId="IRPtitle">
    <w:name w:val="IRPtitle"/>
    <w:basedOn w:val="Normal"/>
    <w:uiPriority w:val="99"/>
    <w:rsid w:val="00B12366"/>
    <w:pPr>
      <w:ind w:left="576" w:hanging="576"/>
    </w:pPr>
    <w:rPr>
      <w:rFonts w:ascii="Palatino" w:hAnsi="Palatino"/>
      <w:sz w:val="40"/>
    </w:rPr>
  </w:style>
  <w:style w:type="character" w:styleId="FootnoteReference">
    <w:name w:val="footnote reference"/>
    <w:basedOn w:val="DefaultParagraphFont"/>
    <w:uiPriority w:val="99"/>
    <w:rsid w:val="00B12366"/>
    <w:rPr>
      <w:rFonts w:cs="Times New Roman"/>
      <w:vertAlign w:val="superscript"/>
    </w:rPr>
  </w:style>
  <w:style w:type="character" w:styleId="PageNumber">
    <w:name w:val="page number"/>
    <w:basedOn w:val="DefaultParagraphFont"/>
    <w:rsid w:val="0020632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C12FBA"/>
    <w:rPr>
      <w:rFonts w:ascii="Garamond" w:eastAsia="Garamond" w:hAnsi="Garamond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2FBA"/>
    <w:rPr>
      <w:rFonts w:ascii="Garamond" w:eastAsia="Garamond" w:hAnsi="Garamond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34579"/>
    <w:rPr>
      <w:rFonts w:ascii="Garamond" w:eastAsia="Times New Roman" w:hAnsi="Garamond"/>
      <w:b/>
      <w:bCs/>
      <w:color w:val="4F81BD"/>
      <w:sz w:val="26"/>
      <w:szCs w:val="26"/>
      <w:lang w:eastAsia="en-US"/>
    </w:rPr>
  </w:style>
  <w:style w:type="character" w:styleId="IntenseEmphasis">
    <w:name w:val="Intense Emphasis"/>
    <w:uiPriority w:val="21"/>
    <w:qFormat/>
    <w:rsid w:val="0023457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205"/>
    <w:pPr>
      <w:numPr>
        <w:ilvl w:val="1"/>
      </w:numPr>
      <w:spacing w:after="200" w:line="276" w:lineRule="auto"/>
    </w:pPr>
    <w:rPr>
      <w:rFonts w:ascii="Garamond" w:eastAsia="Times New Roman" w:hAnsi="Garamond"/>
      <w:i/>
      <w:iCs/>
      <w:color w:val="4F81BD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55205"/>
    <w:rPr>
      <w:rFonts w:ascii="Garamond" w:eastAsia="Times New Roman" w:hAnsi="Garamond"/>
      <w:i/>
      <w:iCs/>
      <w:color w:val="4F81BD"/>
      <w:spacing w:val="15"/>
      <w:sz w:val="24"/>
      <w:szCs w:val="24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0F67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1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B752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52D7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B752D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5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52D7"/>
    <w:rPr>
      <w:rFonts w:asciiTheme="minorHAnsi" w:eastAsiaTheme="minorHAnsi" w:hAnsiTheme="minorHAnsi" w:cstheme="minorBidi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B752D7"/>
  </w:style>
  <w:style w:type="table" w:styleId="TableGrid">
    <w:name w:val="Table Grid"/>
    <w:basedOn w:val="TableNormal"/>
    <w:rsid w:val="00B752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500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7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2014-05-29T07:00:00+00:00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7830C01A199B4B9669B9266D9E57D0" ma:contentTypeVersion="175" ma:contentTypeDescription="" ma:contentTypeScope="" ma:versionID="267235b268ef2103aa72b6bb0c12b3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6F98A5-D6C6-49EA-9676-E254F43B460F}"/>
</file>

<file path=customXml/itemProps2.xml><?xml version="1.0" encoding="utf-8"?>
<ds:datastoreItem xmlns:ds="http://schemas.openxmlformats.org/officeDocument/2006/customXml" ds:itemID="{5B81D791-0225-4102-A035-064F4D7ABB9D}"/>
</file>

<file path=customXml/itemProps3.xml><?xml version="1.0" encoding="utf-8"?>
<ds:datastoreItem xmlns:ds="http://schemas.openxmlformats.org/officeDocument/2006/customXml" ds:itemID="{8B808EB9-5044-4DAC-A850-F90FD50917DE}"/>
</file>

<file path=customXml/itemProps4.xml><?xml version="1.0" encoding="utf-8"?>
<ds:datastoreItem xmlns:ds="http://schemas.openxmlformats.org/officeDocument/2006/customXml" ds:itemID="{DFCF707C-F743-48B3-BC2B-51ACA26AD1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Rhodes User</dc:creator>
  <cp:lastModifiedBy>Susan Lindsay</cp:lastModifiedBy>
  <cp:revision>3</cp:revision>
  <cp:lastPrinted>2015-11-12T21:09:00Z</cp:lastPrinted>
  <dcterms:created xsi:type="dcterms:W3CDTF">2015-11-12T21:09:00Z</dcterms:created>
  <dcterms:modified xsi:type="dcterms:W3CDTF">2015-11-12T21:09:00Z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0x0101006E56B4D1795A2E4DB2F0B01679ED314A00CD7830C01A199B4B9669B9266D9E57D0</vt:lpwstr>
  </property>
  <property fmtid="{D5CDD505-2E9C-101B-9397-08002B2CF9AE}" pid="3" name="_docset_NoMedatataSyncRequired">
    <vt:lpwstr>False</vt:lpwstr>
  </property>
</Properties>
</file>