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430BD036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871B13">
        <w:t>UT</w:t>
      </w:r>
      <w:bookmarkStart w:id="0" w:name="_GoBack"/>
      <w:bookmarkEnd w:id="0"/>
      <w:r w:rsidR="006C1188">
        <w:t>-</w:t>
      </w:r>
      <w:r w:rsidR="00A17EAE">
        <w:t>132153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734537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F6590">
        <w:rPr>
          <w:rFonts w:ascii="Times New Roman" w:hAnsi="Times New Roman"/>
          <w:sz w:val="24"/>
        </w:rPr>
        <w:t>Settlement Agreement and supporting Narrative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B6F82C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17EAE">
        <w:rPr>
          <w:rFonts w:ascii="Times New Roman" w:hAnsi="Times New Roman"/>
          <w:sz w:val="24"/>
        </w:rPr>
        <w:t>1</w:t>
      </w:r>
      <w:r w:rsidR="002F6590">
        <w:rPr>
          <w:rFonts w:ascii="Times New Roman" w:hAnsi="Times New Roman"/>
          <w:sz w:val="24"/>
        </w:rPr>
        <w:t>6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2F6590">
        <w:rPr>
          <w:rFonts w:ascii="Times New Roman" w:hAnsi="Times New Roman"/>
          <w:sz w:val="24"/>
        </w:rPr>
        <w:t>June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F8844B9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Ronald E. Quirk, Esq.</w:t>
      </w:r>
    </w:p>
    <w:p w14:paraId="09C15716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Managing Consultant</w:t>
      </w:r>
    </w:p>
    <w:p w14:paraId="59368D5B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The Commpliance Group</w:t>
      </w:r>
    </w:p>
    <w:p w14:paraId="1CD9B5E6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1420 Spring Hill Road, Suite 401</w:t>
      </w:r>
    </w:p>
    <w:p w14:paraId="67240A39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McLean, VA 22102</w:t>
      </w:r>
    </w:p>
    <w:p w14:paraId="47748860" w14:textId="4880CA2F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(703) 714-1300</w:t>
      </w:r>
    </w:p>
    <w:p w14:paraId="5B9EE00C" w14:textId="4F38521E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163A5E">
          <w:rPr>
            <w:rStyle w:val="Hyperlink"/>
            <w:rFonts w:ascii="Times New Roman" w:hAnsi="Times New Roman"/>
            <w:iCs/>
            <w:sz w:val="24"/>
          </w:rPr>
          <w:t>req@commpliancegroup.com</w:t>
        </w:r>
      </w:hyperlink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871B13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71B1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F6590"/>
    <w:rsid w:val="00366392"/>
    <w:rsid w:val="00413835"/>
    <w:rsid w:val="00431752"/>
    <w:rsid w:val="00533BC6"/>
    <w:rsid w:val="00592CB1"/>
    <w:rsid w:val="005B0D13"/>
    <w:rsid w:val="005F3DC8"/>
    <w:rsid w:val="006158A3"/>
    <w:rsid w:val="006B4E49"/>
    <w:rsid w:val="006C1188"/>
    <w:rsid w:val="00871B13"/>
    <w:rsid w:val="008839AD"/>
    <w:rsid w:val="00953CDB"/>
    <w:rsid w:val="00A17EAE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q@commpliance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E263CEC5D6E44996856C33FC3EE1CE" ma:contentTypeVersion="135" ma:contentTypeDescription="" ma:contentTypeScope="" ma:versionID="242f6692283318a9075d083dcaab15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2013-11-22T08:00:00+00:00</OpenedDate>
    <Date1 xmlns="dc463f71-b30c-4ab2-9473-d307f9d35888">2014-06-16T07:00:00+00:00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Grasshopper Group, LLC</CaseCompanyNames>
    <DocketNumber xmlns="dc463f71-b30c-4ab2-9473-d307f9d35888">132153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FA13E3-6F26-41CD-99D0-F2F27B6538DD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F1A16F41-B210-47EE-930F-545C91F82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24</cp:revision>
  <cp:lastPrinted>2013-11-18T21:54:00Z</cp:lastPrinted>
  <dcterms:created xsi:type="dcterms:W3CDTF">2011-08-18T16:45:00Z</dcterms:created>
  <dcterms:modified xsi:type="dcterms:W3CDTF">2014-06-16T15:19:00Z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0x0101006E56B4D1795A2E4DB2F0B01679ED314A00EEE263CEC5D6E44996856C33FC3EE1CE</vt:lpwstr>
  </property>
  <property fmtid="{D5CDD505-2E9C-101B-9397-08002B2CF9AE}" pid="3" name="_docset_NoMedatataSyncRequired">
    <vt:lpwstr>False</vt:lpwstr>
  </property>
</Properties>
</file>