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3D" w:rsidRPr="00A219C9" w:rsidRDefault="00607D3D" w:rsidP="00607D3D">
      <w:pPr>
        <w:pStyle w:val="Heading1"/>
        <w:spacing w:line="226" w:lineRule="auto"/>
        <w:rPr>
          <w:rFonts w:ascii="Times New Roman" w:hAnsi="Times New Roman"/>
          <w:color w:val="auto"/>
          <w:sz w:val="24"/>
          <w:szCs w:val="24"/>
        </w:rPr>
      </w:pPr>
      <w:r w:rsidRPr="00A219C9">
        <w:rPr>
          <w:rFonts w:ascii="Times New Roman" w:hAnsi="Times New Roman"/>
          <w:color w:val="auto"/>
          <w:sz w:val="24"/>
          <w:szCs w:val="24"/>
        </w:rPr>
        <w:t>Agenda Date:</w:t>
      </w:r>
      <w:r w:rsidRPr="00A219C9">
        <w:rPr>
          <w:rFonts w:ascii="Times New Roman" w:hAnsi="Times New Roman"/>
          <w:color w:val="auto"/>
          <w:sz w:val="24"/>
          <w:szCs w:val="24"/>
        </w:rPr>
        <w:tab/>
      </w:r>
      <w:r w:rsidRPr="00A219C9">
        <w:rPr>
          <w:rFonts w:ascii="Times New Roman" w:hAnsi="Times New Roman"/>
          <w:color w:val="auto"/>
          <w:sz w:val="24"/>
          <w:szCs w:val="24"/>
        </w:rPr>
        <w:tab/>
      </w:r>
      <w:r w:rsidRPr="006D6651">
        <w:rPr>
          <w:rFonts w:ascii="Times New Roman" w:hAnsi="Times New Roman"/>
          <w:b w:val="0"/>
          <w:color w:val="auto"/>
          <w:sz w:val="24"/>
          <w:szCs w:val="24"/>
        </w:rPr>
        <w:t>October 28, 2010</w:t>
      </w:r>
      <w:r w:rsidRPr="00A219C9">
        <w:rPr>
          <w:rFonts w:ascii="Times New Roman" w:hAnsi="Times New Roman"/>
          <w:color w:val="auto"/>
          <w:sz w:val="24"/>
          <w:szCs w:val="24"/>
        </w:rPr>
        <w:t xml:space="preserve">  </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Item Number:</w:t>
      </w:r>
      <w:r>
        <w:rPr>
          <w:rFonts w:ascii="Times New Roman" w:hAnsi="Times New Roman"/>
          <w:sz w:val="24"/>
        </w:rPr>
        <w:tab/>
      </w:r>
      <w:r w:rsidRPr="00FD0770">
        <w:rPr>
          <w:rFonts w:ascii="Times New Roman" w:hAnsi="Times New Roman"/>
          <w:sz w:val="24"/>
        </w:rPr>
        <w:tab/>
      </w:r>
      <w:r>
        <w:rPr>
          <w:rFonts w:ascii="Times New Roman" w:hAnsi="Times New Roman"/>
          <w:sz w:val="24"/>
        </w:rPr>
        <w:t>A</w:t>
      </w:r>
      <w:r w:rsidR="00DD7AAE">
        <w:rPr>
          <w:rFonts w:ascii="Times New Roman" w:hAnsi="Times New Roman"/>
          <w:sz w:val="24"/>
        </w:rPr>
        <w:t>8</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p w:rsidR="00607D3D" w:rsidRPr="00A41805"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FD0770">
        <w:rPr>
          <w:rFonts w:ascii="Times New Roman" w:hAnsi="Times New Roman"/>
          <w:b/>
          <w:bCs/>
          <w:sz w:val="24"/>
        </w:rPr>
        <w:t xml:space="preserve">Dockets: </w:t>
      </w:r>
      <w:r w:rsidRPr="00FD0770">
        <w:rPr>
          <w:rFonts w:ascii="Times New Roman" w:hAnsi="Times New Roman"/>
          <w:b/>
          <w:bCs/>
          <w:sz w:val="24"/>
        </w:rPr>
        <w:tab/>
      </w:r>
      <w:r w:rsidRPr="00FD0770">
        <w:rPr>
          <w:rFonts w:ascii="Times New Roman" w:hAnsi="Times New Roman"/>
          <w:b/>
          <w:bCs/>
          <w:sz w:val="24"/>
        </w:rPr>
        <w:tab/>
      </w:r>
      <w:r w:rsidRPr="006D6651">
        <w:rPr>
          <w:rFonts w:ascii="Times New Roman" w:hAnsi="Times New Roman"/>
          <w:b/>
          <w:bCs/>
          <w:sz w:val="24"/>
        </w:rPr>
        <w:t>UG-10164</w:t>
      </w:r>
      <w:r>
        <w:rPr>
          <w:rFonts w:ascii="Times New Roman" w:hAnsi="Times New Roman"/>
          <w:b/>
          <w:bCs/>
          <w:sz w:val="24"/>
        </w:rPr>
        <w:t>4</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Company Name:</w:t>
      </w:r>
      <w:r w:rsidRPr="00FD0770">
        <w:rPr>
          <w:rFonts w:ascii="Times New Roman" w:hAnsi="Times New Roman"/>
          <w:sz w:val="24"/>
        </w:rPr>
        <w:tab/>
        <w:t>Puget Sound Energy</w:t>
      </w:r>
      <w:r>
        <w:rPr>
          <w:rFonts w:ascii="Times New Roman" w:hAnsi="Times New Roman"/>
          <w:sz w:val="24"/>
        </w:rPr>
        <w:t>, Inc.</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u w:val="single"/>
        </w:rPr>
        <w:t>Staff:</w:t>
      </w:r>
      <w:r w:rsidRPr="00FD0770">
        <w:rPr>
          <w:rFonts w:ascii="Times New Roman" w:hAnsi="Times New Roman"/>
          <w:sz w:val="24"/>
        </w:rPr>
        <w:tab/>
      </w:r>
      <w:r w:rsidRPr="00FD0770">
        <w:rPr>
          <w:rFonts w:ascii="Times New Roman" w:hAnsi="Times New Roman"/>
          <w:sz w:val="24"/>
        </w:rPr>
        <w:tab/>
      </w:r>
      <w:r w:rsidRPr="00FD0770">
        <w:rPr>
          <w:rFonts w:ascii="Times New Roman" w:hAnsi="Times New Roman"/>
          <w:sz w:val="24"/>
        </w:rPr>
        <w:tab/>
      </w:r>
      <w:r w:rsidRPr="00EC12A3">
        <w:rPr>
          <w:rFonts w:ascii="Times New Roman" w:hAnsi="Times New Roman"/>
          <w:sz w:val="24"/>
        </w:rPr>
        <w:t>Roland C. Martin, Regulatory Analyst</w:t>
      </w:r>
    </w:p>
    <w:p w:rsidR="00607D3D"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ab/>
      </w:r>
      <w:r w:rsidRPr="00FD0770">
        <w:rPr>
          <w:rFonts w:ascii="Times New Roman" w:hAnsi="Times New Roman"/>
          <w:sz w:val="24"/>
        </w:rPr>
        <w:tab/>
      </w:r>
      <w:r w:rsidRPr="00FD0770">
        <w:rPr>
          <w:rFonts w:ascii="Times New Roman" w:hAnsi="Times New Roman"/>
          <w:sz w:val="24"/>
        </w:rPr>
        <w:tab/>
      </w:r>
      <w:r>
        <w:rPr>
          <w:rFonts w:ascii="Times New Roman" w:hAnsi="Times New Roman"/>
          <w:sz w:val="24"/>
        </w:rPr>
        <w:t xml:space="preserve">Thomas Schooley, Accounting Manager </w:t>
      </w:r>
      <w:r w:rsidR="00BE2964">
        <w:rPr>
          <w:rFonts w:ascii="Times New Roman" w:hAnsi="Times New Roman"/>
          <w:sz w:val="24"/>
        </w:rPr>
        <w:t>–</w:t>
      </w:r>
      <w:r>
        <w:rPr>
          <w:rFonts w:ascii="Times New Roman" w:hAnsi="Times New Roman"/>
          <w:sz w:val="24"/>
        </w:rPr>
        <w:t xml:space="preserve"> Energy</w:t>
      </w:r>
    </w:p>
    <w:p w:rsidR="00BE2964" w:rsidRDefault="00BE2964"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Rick Applegate, Regulatory Analyst</w:t>
      </w:r>
    </w:p>
    <w:p w:rsidR="009019E3" w:rsidRPr="00FD0770" w:rsidRDefault="009019E3"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Roger Kouchi, Consumer Protection Staff</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b/>
          <w:bCs/>
          <w:sz w:val="24"/>
          <w:u w:val="single"/>
        </w:rPr>
        <w:t>Recommendation</w:t>
      </w:r>
    </w:p>
    <w:p w:rsidR="00607D3D" w:rsidRPr="00FD0770"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rsidR="003C5CAB" w:rsidRPr="003C5CAB" w:rsidRDefault="003C5CAB" w:rsidP="003C5CAB">
      <w:pPr>
        <w:pStyle w:val="ListParagraph"/>
        <w:numPr>
          <w:ilvl w:val="0"/>
          <w:numId w:val="4"/>
        </w:numPr>
        <w:spacing w:line="288" w:lineRule="auto"/>
        <w:rPr>
          <w:b/>
        </w:rPr>
      </w:pPr>
      <w:r w:rsidRPr="003C5CAB">
        <w:rPr>
          <w:rFonts w:ascii="Times New Roman" w:hAnsi="Times New Roman"/>
          <w:sz w:val="24"/>
        </w:rPr>
        <w:t>Issue an order suspend</w:t>
      </w:r>
      <w:r w:rsidR="00870B1C">
        <w:rPr>
          <w:rFonts w:ascii="Times New Roman" w:hAnsi="Times New Roman"/>
          <w:sz w:val="24"/>
        </w:rPr>
        <w:t>ing</w:t>
      </w:r>
      <w:r w:rsidRPr="003C5CAB">
        <w:rPr>
          <w:rFonts w:ascii="Times New Roman" w:hAnsi="Times New Roman"/>
          <w:sz w:val="24"/>
        </w:rPr>
        <w:t xml:space="preserve"> and set</w:t>
      </w:r>
      <w:r w:rsidR="00870B1C">
        <w:rPr>
          <w:rFonts w:ascii="Times New Roman" w:hAnsi="Times New Roman"/>
          <w:sz w:val="24"/>
        </w:rPr>
        <w:t>ting</w:t>
      </w:r>
      <w:r w:rsidRPr="003C5CAB">
        <w:rPr>
          <w:rFonts w:ascii="Times New Roman" w:hAnsi="Times New Roman"/>
          <w:sz w:val="24"/>
        </w:rPr>
        <w:t xml:space="preserve"> for hearing the tariff filing made by Puget Sound Energy, Inc., in Docket UG-</w:t>
      </w:r>
      <w:r w:rsidRPr="003C5CAB">
        <w:rPr>
          <w:rFonts w:ascii="Times New Roman" w:hAnsi="Times New Roman"/>
          <w:bCs/>
          <w:sz w:val="24"/>
        </w:rPr>
        <w:t>101644</w:t>
      </w:r>
      <w:r w:rsidRPr="003C5CAB">
        <w:rPr>
          <w:rFonts w:ascii="Times New Roman" w:hAnsi="Times New Roman"/>
          <w:sz w:val="24"/>
        </w:rPr>
        <w:t xml:space="preserve">.  </w:t>
      </w:r>
    </w:p>
    <w:p w:rsidR="003C5CAB" w:rsidRPr="003C5CAB" w:rsidRDefault="003E1383" w:rsidP="003C5CAB">
      <w:pPr>
        <w:pStyle w:val="ListParagraph"/>
        <w:numPr>
          <w:ilvl w:val="0"/>
          <w:numId w:val="4"/>
        </w:numPr>
        <w:spacing w:line="288" w:lineRule="auto"/>
        <w:rPr>
          <w:b/>
        </w:rPr>
      </w:pPr>
      <w:r>
        <w:rPr>
          <w:rFonts w:ascii="Times New Roman" w:hAnsi="Times New Roman"/>
          <w:sz w:val="24"/>
        </w:rPr>
        <w:t>Grant Puget Sound Energy’s request that the p</w:t>
      </w:r>
      <w:r w:rsidR="003C5CAB" w:rsidRPr="003C5CAB">
        <w:rPr>
          <w:rFonts w:ascii="Times New Roman" w:hAnsi="Times New Roman"/>
          <w:sz w:val="24"/>
        </w:rPr>
        <w:t xml:space="preserve">arties </w:t>
      </w:r>
      <w:r>
        <w:rPr>
          <w:rFonts w:ascii="Times New Roman" w:hAnsi="Times New Roman"/>
          <w:sz w:val="24"/>
        </w:rPr>
        <w:t xml:space="preserve">be permitted </w:t>
      </w:r>
      <w:r w:rsidR="00870B1C">
        <w:rPr>
          <w:rFonts w:ascii="Times New Roman" w:hAnsi="Times New Roman"/>
          <w:sz w:val="24"/>
        </w:rPr>
        <w:t>to</w:t>
      </w:r>
      <w:r w:rsidR="003C5CAB" w:rsidRPr="003C5CAB">
        <w:rPr>
          <w:rFonts w:ascii="Times New Roman" w:hAnsi="Times New Roman"/>
          <w:sz w:val="24"/>
        </w:rPr>
        <w:t xml:space="preserve"> conduct discovery immediately pursuant to WAC 480-07-400, and </w:t>
      </w:r>
      <w:r w:rsidR="00870B1C">
        <w:rPr>
          <w:rFonts w:ascii="Times New Roman" w:hAnsi="Times New Roman"/>
          <w:sz w:val="24"/>
        </w:rPr>
        <w:t xml:space="preserve">require </w:t>
      </w:r>
      <w:r w:rsidR="003C5CAB" w:rsidRPr="003C5CAB">
        <w:rPr>
          <w:rFonts w:ascii="Times New Roman" w:hAnsi="Times New Roman"/>
          <w:sz w:val="24"/>
        </w:rPr>
        <w:t xml:space="preserve">responses to data requests within five business days of receipt of </w:t>
      </w:r>
      <w:r w:rsidR="00870B1C">
        <w:rPr>
          <w:rFonts w:ascii="Times New Roman" w:hAnsi="Times New Roman"/>
          <w:sz w:val="24"/>
        </w:rPr>
        <w:t>any</w:t>
      </w:r>
      <w:r w:rsidR="003C5CAB" w:rsidRPr="003C5CAB">
        <w:rPr>
          <w:rFonts w:ascii="Times New Roman" w:hAnsi="Times New Roman"/>
          <w:sz w:val="24"/>
        </w:rPr>
        <w:t xml:space="preserve"> request.</w:t>
      </w:r>
      <w:r w:rsidR="00DD252B" w:rsidRPr="00DD252B">
        <w:t xml:space="preserve"> </w:t>
      </w:r>
    </w:p>
    <w:p w:rsidR="00607D3D" w:rsidRPr="00870B1C" w:rsidRDefault="00607D3D" w:rsidP="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eastAsiaTheme="minorHAnsi" w:hAnsi="Times New Roman"/>
          <w:sz w:val="24"/>
        </w:rPr>
      </w:pPr>
    </w:p>
    <w:p w:rsidR="00607D3D" w:rsidRPr="00870B1C" w:rsidRDefault="003C5CAB" w:rsidP="00607D3D">
      <w:pPr>
        <w:rPr>
          <w:rFonts w:ascii="Times New Roman" w:eastAsiaTheme="minorHAnsi" w:hAnsi="Times New Roman"/>
          <w:b/>
          <w:sz w:val="24"/>
        </w:rPr>
      </w:pPr>
      <w:r w:rsidRPr="003C5CAB">
        <w:rPr>
          <w:rFonts w:ascii="Times New Roman" w:eastAsiaTheme="minorHAnsi" w:hAnsi="Times New Roman"/>
          <w:b/>
          <w:sz w:val="24"/>
          <w:u w:val="single"/>
        </w:rPr>
        <w:t>Background</w:t>
      </w:r>
    </w:p>
    <w:p w:rsidR="00607D3D" w:rsidRPr="00870B1C" w:rsidRDefault="00607D3D" w:rsidP="00607D3D">
      <w:pPr>
        <w:rPr>
          <w:rFonts w:ascii="Times New Roman" w:eastAsiaTheme="minorHAnsi" w:hAnsi="Times New Roman"/>
          <w:sz w:val="24"/>
        </w:rPr>
      </w:pPr>
    </w:p>
    <w:p w:rsidR="00607D3D" w:rsidRPr="00FD0770" w:rsidRDefault="003C5CAB" w:rsidP="00607D3D">
      <w:pPr>
        <w:rPr>
          <w:rFonts w:ascii="Times New Roman" w:hAnsi="Times New Roman"/>
          <w:sz w:val="24"/>
        </w:rPr>
      </w:pPr>
      <w:r w:rsidRPr="003C5CAB">
        <w:rPr>
          <w:rFonts w:ascii="Times New Roman" w:eastAsiaTheme="minorHAnsi" w:hAnsi="Times New Roman"/>
          <w:sz w:val="24"/>
        </w:rPr>
        <w:t>On October 1, 2010, Puget Sound Energy, Inc. (PSE or company) filed revisions to its natural gas tariffs in Docket UG-</w:t>
      </w:r>
      <w:r w:rsidRPr="003C5CAB">
        <w:rPr>
          <w:rFonts w:ascii="Times New Roman" w:eastAsiaTheme="minorHAnsi" w:hAnsi="Times New Roman"/>
          <w:bCs/>
          <w:sz w:val="24"/>
        </w:rPr>
        <w:t>101644</w:t>
      </w:r>
      <w:r w:rsidRPr="003C5CAB">
        <w:rPr>
          <w:rFonts w:ascii="Times New Roman" w:eastAsiaTheme="minorHAnsi" w:hAnsi="Times New Roman"/>
          <w:sz w:val="24"/>
        </w:rPr>
        <w:t>. The effect of the proposed filing is an increase in annual gas delivery r</w:t>
      </w:r>
      <w:r w:rsidR="00CA310E">
        <w:rPr>
          <w:rFonts w:ascii="Times New Roman" w:hAnsi="Times New Roman"/>
          <w:sz w:val="24"/>
        </w:rPr>
        <w:t>evenues of approximately $24.4 million (2.3 perce</w:t>
      </w:r>
      <w:r w:rsidR="00607D3D">
        <w:rPr>
          <w:rFonts w:ascii="Times New Roman" w:hAnsi="Times New Roman"/>
          <w:sz w:val="24"/>
        </w:rPr>
        <w:t>nt</w:t>
      </w:r>
      <w:r w:rsidR="00607D3D" w:rsidRPr="00FD0770">
        <w:rPr>
          <w:rFonts w:ascii="Times New Roman" w:hAnsi="Times New Roman"/>
          <w:sz w:val="24"/>
        </w:rPr>
        <w:t>).</w:t>
      </w:r>
    </w:p>
    <w:p w:rsidR="00607D3D" w:rsidRDefault="00607D3D" w:rsidP="00607D3D">
      <w:pPr>
        <w:rPr>
          <w:rFonts w:ascii="Times New Roman" w:hAnsi="Times New Roman"/>
          <w:sz w:val="24"/>
        </w:rPr>
      </w:pPr>
    </w:p>
    <w:p w:rsidR="00BE2964" w:rsidRPr="00FD0770" w:rsidRDefault="00BE2964" w:rsidP="00607D3D">
      <w:pPr>
        <w:rPr>
          <w:rFonts w:ascii="Times New Roman" w:hAnsi="Times New Roman"/>
          <w:sz w:val="24"/>
        </w:rPr>
      </w:pPr>
      <w:r>
        <w:rPr>
          <w:rFonts w:ascii="Times New Roman" w:hAnsi="Times New Roman"/>
          <w:sz w:val="24"/>
        </w:rPr>
        <w:t>This filing increases the base rates for natural gas delivery</w:t>
      </w:r>
      <w:r w:rsidR="0024735F">
        <w:rPr>
          <w:rFonts w:ascii="Times New Roman" w:hAnsi="Times New Roman"/>
          <w:sz w:val="24"/>
        </w:rPr>
        <w:t xml:space="preserve"> and overhead expenses</w:t>
      </w:r>
      <w:r>
        <w:rPr>
          <w:rFonts w:ascii="Times New Roman" w:hAnsi="Times New Roman"/>
          <w:sz w:val="24"/>
        </w:rPr>
        <w:t xml:space="preserve">, not the rates for the gas itself.  </w:t>
      </w:r>
    </w:p>
    <w:p w:rsidR="00607D3D" w:rsidRDefault="00607D3D" w:rsidP="00607D3D">
      <w:pPr>
        <w:pStyle w:val="NormalWeb"/>
      </w:pPr>
      <w:r w:rsidRPr="00FD0770">
        <w:t>PSE</w:t>
      </w:r>
      <w:r>
        <w:t>, a combined electric and natural gas utility,</w:t>
      </w:r>
      <w:r w:rsidRPr="00FD0770">
        <w:t xml:space="preserve"> serves approximately </w:t>
      </w:r>
      <w:r w:rsidRPr="00EC12A3">
        <w:t>750,000</w:t>
      </w:r>
      <w:r w:rsidRPr="00FD0770">
        <w:t xml:space="preserve"> gas customers in</w:t>
      </w:r>
      <w:r>
        <w:t xml:space="preserve"> parts of Snohomish, King, Pierce, Thurston, Lewis, and Kittitas counties in</w:t>
      </w:r>
      <w:r w:rsidRPr="00FD0770">
        <w:t xml:space="preserve"> </w:t>
      </w:r>
      <w:r>
        <w:t>W</w:t>
      </w:r>
      <w:r w:rsidRPr="00FD0770">
        <w:t xml:space="preserve">ashington. </w:t>
      </w:r>
    </w:p>
    <w:p w:rsidR="00BE2964" w:rsidRDefault="00BE2964" w:rsidP="00607D3D">
      <w:pPr>
        <w:rPr>
          <w:rFonts w:ascii="Times New Roman" w:hAnsi="Times New Roman"/>
          <w:bCs/>
          <w:sz w:val="24"/>
        </w:rPr>
      </w:pPr>
      <w:r>
        <w:rPr>
          <w:rFonts w:ascii="Times New Roman" w:hAnsi="Times New Roman"/>
          <w:bCs/>
          <w:sz w:val="24"/>
        </w:rPr>
        <w:t xml:space="preserve">A broad range of schedules covering all customer classes is affected.  PSE proposes a 6.2 percent increase to the delivery charge for all customers, except one. The water heater rental class would receive a 2.9 percent increase.  The water heater rental customers also pay the regular delivery and gas costs in addition to renting the water heater. </w:t>
      </w:r>
    </w:p>
    <w:p w:rsidR="0002676E" w:rsidRDefault="0002676E" w:rsidP="00607D3D">
      <w:pPr>
        <w:rPr>
          <w:rFonts w:ascii="Times New Roman" w:hAnsi="Times New Roman"/>
          <w:bCs/>
          <w:sz w:val="24"/>
        </w:rPr>
      </w:pPr>
    </w:p>
    <w:p w:rsidR="0002676E" w:rsidRPr="0002676E" w:rsidRDefault="003C5CAB" w:rsidP="00607D3D">
      <w:pPr>
        <w:rPr>
          <w:rFonts w:ascii="Times New Roman" w:hAnsi="Times New Roman"/>
          <w:bCs/>
          <w:sz w:val="24"/>
        </w:rPr>
      </w:pPr>
      <w:r w:rsidRPr="003C5CAB">
        <w:rPr>
          <w:rFonts w:ascii="Times New Roman" w:hAnsi="Times New Roman"/>
          <w:sz w:val="24"/>
        </w:rPr>
        <w:t>PSE request</w:t>
      </w:r>
      <w:r w:rsidR="0002676E">
        <w:rPr>
          <w:rFonts w:ascii="Times New Roman" w:hAnsi="Times New Roman"/>
          <w:sz w:val="24"/>
        </w:rPr>
        <w:t>s</w:t>
      </w:r>
      <w:r w:rsidRPr="003C5CAB">
        <w:rPr>
          <w:rFonts w:ascii="Times New Roman" w:hAnsi="Times New Roman"/>
          <w:sz w:val="24"/>
        </w:rPr>
        <w:t xml:space="preserve"> the </w:t>
      </w:r>
      <w:r w:rsidR="00AC28FE">
        <w:rPr>
          <w:rFonts w:ascii="Times New Roman" w:hAnsi="Times New Roman"/>
          <w:sz w:val="24"/>
        </w:rPr>
        <w:t>c</w:t>
      </w:r>
      <w:r w:rsidRPr="003C5CAB">
        <w:rPr>
          <w:rFonts w:ascii="Times New Roman" w:hAnsi="Times New Roman"/>
          <w:sz w:val="24"/>
        </w:rPr>
        <w:t xml:space="preserve">ommission treat </w:t>
      </w:r>
      <w:r w:rsidR="0002676E">
        <w:rPr>
          <w:rFonts w:ascii="Times New Roman" w:hAnsi="Times New Roman"/>
          <w:sz w:val="24"/>
        </w:rPr>
        <w:t>this</w:t>
      </w:r>
      <w:r w:rsidRPr="003C5CAB">
        <w:rPr>
          <w:rFonts w:ascii="Times New Roman" w:hAnsi="Times New Roman"/>
          <w:sz w:val="24"/>
        </w:rPr>
        <w:t xml:space="preserve"> filing not as a general rate case, but “as a tariff filing as provided in RCW 80.28.060 and WAC 480-80-121</w:t>
      </w:r>
      <w:r w:rsidR="00480E3D">
        <w:rPr>
          <w:rFonts w:ascii="Times New Roman" w:hAnsi="Times New Roman"/>
          <w:sz w:val="24"/>
        </w:rPr>
        <w:t>.</w:t>
      </w:r>
      <w:r w:rsidR="0002676E">
        <w:rPr>
          <w:rFonts w:ascii="Times New Roman" w:hAnsi="Times New Roman"/>
          <w:sz w:val="24"/>
        </w:rPr>
        <w:t>”</w:t>
      </w:r>
      <w:r w:rsidR="00DD252B">
        <w:rPr>
          <w:rFonts w:ascii="Times New Roman" w:hAnsi="Times New Roman"/>
          <w:sz w:val="24"/>
        </w:rPr>
        <w:t xml:space="preserve"> Staff notes that because the amount of the </w:t>
      </w:r>
      <w:r w:rsidR="00480E3D">
        <w:rPr>
          <w:rFonts w:ascii="Times New Roman" w:hAnsi="Times New Roman"/>
          <w:sz w:val="24"/>
        </w:rPr>
        <w:t xml:space="preserve">overall </w:t>
      </w:r>
      <w:r w:rsidR="00DD252B">
        <w:rPr>
          <w:rFonts w:ascii="Times New Roman" w:hAnsi="Times New Roman"/>
          <w:sz w:val="24"/>
        </w:rPr>
        <w:t xml:space="preserve">rate increase is less than </w:t>
      </w:r>
      <w:r w:rsidR="005705BD">
        <w:rPr>
          <w:rFonts w:ascii="Times New Roman" w:hAnsi="Times New Roman"/>
          <w:sz w:val="24"/>
        </w:rPr>
        <w:t>three</w:t>
      </w:r>
      <w:r w:rsidR="00DD252B">
        <w:rPr>
          <w:rFonts w:ascii="Times New Roman" w:hAnsi="Times New Roman"/>
          <w:sz w:val="24"/>
        </w:rPr>
        <w:t xml:space="preserve"> percent, the filing is not a general rate proceeding </w:t>
      </w:r>
      <w:r w:rsidR="007B2C55">
        <w:rPr>
          <w:rFonts w:ascii="Times New Roman" w:hAnsi="Times New Roman"/>
          <w:sz w:val="24"/>
        </w:rPr>
        <w:t>under</w:t>
      </w:r>
      <w:r w:rsidR="00DD252B">
        <w:rPr>
          <w:rFonts w:ascii="Times New Roman" w:hAnsi="Times New Roman"/>
          <w:sz w:val="24"/>
        </w:rPr>
        <w:t xml:space="preserve"> WAC 480-07-505</w:t>
      </w:r>
      <w:r w:rsidR="007B2C55">
        <w:rPr>
          <w:rFonts w:ascii="Times New Roman" w:hAnsi="Times New Roman"/>
          <w:sz w:val="24"/>
        </w:rPr>
        <w:t xml:space="preserve">, which defines a general rate proceeding as one </w:t>
      </w:r>
      <w:r w:rsidR="00D31CE4">
        <w:rPr>
          <w:rFonts w:ascii="Times New Roman" w:hAnsi="Times New Roman"/>
          <w:sz w:val="24"/>
        </w:rPr>
        <w:t>in which</w:t>
      </w:r>
      <w:r w:rsidR="007B2C55">
        <w:rPr>
          <w:rFonts w:ascii="Times New Roman" w:hAnsi="Times New Roman"/>
          <w:sz w:val="24"/>
        </w:rPr>
        <w:t xml:space="preserve"> “the amount requested would increase gross annual revenue of the company from activities regulated by the commission by three percent or more</w:t>
      </w:r>
      <w:r w:rsidR="00DD252B">
        <w:rPr>
          <w:rFonts w:ascii="Times New Roman" w:hAnsi="Times New Roman"/>
          <w:sz w:val="24"/>
        </w:rPr>
        <w:t>.</w:t>
      </w:r>
      <w:r w:rsidR="007B2C55">
        <w:rPr>
          <w:rFonts w:ascii="Times New Roman" w:hAnsi="Times New Roman"/>
          <w:sz w:val="24"/>
        </w:rPr>
        <w:t>”</w:t>
      </w:r>
      <w:r w:rsidR="00D31CE4">
        <w:rPr>
          <w:rFonts w:ascii="Times New Roman" w:hAnsi="Times New Roman"/>
          <w:sz w:val="24"/>
        </w:rPr>
        <w:t xml:space="preserve"> The commission should address this procedural distinction in its Order on Prehearing Conference, in this docket.</w:t>
      </w:r>
    </w:p>
    <w:p w:rsidR="00E27261" w:rsidRDefault="00E27261" w:rsidP="00607D3D">
      <w:pPr>
        <w:rPr>
          <w:rFonts w:ascii="Times New Roman" w:hAnsi="Times New Roman"/>
          <w:bCs/>
          <w:sz w:val="24"/>
        </w:rPr>
      </w:pPr>
    </w:p>
    <w:p w:rsidR="00607D3D" w:rsidRDefault="00F70EDC" w:rsidP="00607D3D">
      <w:pPr>
        <w:rPr>
          <w:rFonts w:ascii="Times New Roman" w:hAnsi="Times New Roman"/>
          <w:bCs/>
          <w:sz w:val="24"/>
        </w:rPr>
      </w:pPr>
      <w:r w:rsidRPr="00F70EDC">
        <w:rPr>
          <w:rFonts w:ascii="Times New Roman" w:hAnsi="Times New Roman"/>
          <w:bCs/>
          <w:sz w:val="24"/>
        </w:rPr>
        <w:lastRenderedPageBreak/>
        <w:t xml:space="preserve">PSE requests that discovery pursuant to WAC 480-07-400 be available </w:t>
      </w:r>
      <w:r w:rsidR="0002676E">
        <w:rPr>
          <w:rFonts w:ascii="Times New Roman" w:hAnsi="Times New Roman"/>
          <w:bCs/>
          <w:sz w:val="24"/>
        </w:rPr>
        <w:t xml:space="preserve">immediately </w:t>
      </w:r>
      <w:r w:rsidRPr="00F70EDC">
        <w:rPr>
          <w:rFonts w:ascii="Times New Roman" w:hAnsi="Times New Roman"/>
          <w:bCs/>
          <w:sz w:val="24"/>
        </w:rPr>
        <w:t>with a five day turnaround for responses to data requests.</w:t>
      </w:r>
    </w:p>
    <w:p w:rsidR="00F70EDC" w:rsidRPr="00A56A21" w:rsidRDefault="00F70EDC" w:rsidP="00607D3D">
      <w:pPr>
        <w:rPr>
          <w:rFonts w:ascii="Times New Roman" w:hAnsi="Times New Roman"/>
          <w:sz w:val="24"/>
        </w:rPr>
      </w:pPr>
    </w:p>
    <w:p w:rsidR="00607D3D" w:rsidRPr="00F559D3" w:rsidRDefault="0024735F" w:rsidP="00607D3D">
      <w:pPr>
        <w:rPr>
          <w:rFonts w:ascii="Times New Roman" w:hAnsi="Times New Roman"/>
          <w:b/>
          <w:sz w:val="24"/>
          <w:u w:val="single"/>
        </w:rPr>
      </w:pPr>
      <w:r>
        <w:rPr>
          <w:rFonts w:ascii="Times New Roman" w:hAnsi="Times New Roman"/>
          <w:b/>
          <w:sz w:val="24"/>
          <w:u w:val="single"/>
        </w:rPr>
        <w:t>R</w:t>
      </w:r>
      <w:r w:rsidR="00607D3D">
        <w:rPr>
          <w:rFonts w:ascii="Times New Roman" w:hAnsi="Times New Roman"/>
          <w:b/>
          <w:sz w:val="24"/>
          <w:u w:val="single"/>
        </w:rPr>
        <w:t>esidential Bill Impacts</w:t>
      </w:r>
    </w:p>
    <w:p w:rsidR="00607D3D" w:rsidRPr="00FD0770" w:rsidRDefault="00607D3D" w:rsidP="00607D3D">
      <w:pPr>
        <w:rPr>
          <w:rFonts w:ascii="Times New Roman" w:hAnsi="Times New Roman"/>
          <w:sz w:val="24"/>
        </w:rPr>
      </w:pPr>
    </w:p>
    <w:p w:rsidR="00607D3D" w:rsidRDefault="00607D3D" w:rsidP="00607D3D">
      <w:pPr>
        <w:rPr>
          <w:rFonts w:ascii="Times New Roman" w:hAnsi="Times New Roman"/>
          <w:sz w:val="24"/>
        </w:rPr>
      </w:pPr>
      <w:r>
        <w:rPr>
          <w:rFonts w:ascii="Times New Roman" w:hAnsi="Times New Roman"/>
          <w:sz w:val="24"/>
        </w:rPr>
        <w:t xml:space="preserve">The </w:t>
      </w:r>
      <w:r w:rsidR="0024735F">
        <w:rPr>
          <w:rFonts w:ascii="Times New Roman" w:hAnsi="Times New Roman"/>
          <w:sz w:val="24"/>
        </w:rPr>
        <w:t>typical residential customer</w:t>
      </w:r>
      <w:r w:rsidR="008D6CAF">
        <w:rPr>
          <w:rFonts w:ascii="Times New Roman" w:hAnsi="Times New Roman"/>
          <w:sz w:val="24"/>
        </w:rPr>
        <w:t xml:space="preserve"> with</w:t>
      </w:r>
      <w:r w:rsidR="0024735F">
        <w:rPr>
          <w:rFonts w:ascii="Times New Roman" w:hAnsi="Times New Roman"/>
          <w:sz w:val="24"/>
        </w:rPr>
        <w:t xml:space="preserve"> </w:t>
      </w:r>
      <w:r w:rsidR="00D90887">
        <w:rPr>
          <w:rFonts w:ascii="Times New Roman" w:hAnsi="Times New Roman"/>
          <w:sz w:val="24"/>
        </w:rPr>
        <w:t xml:space="preserve">an </w:t>
      </w:r>
      <w:r w:rsidRPr="0063230B">
        <w:rPr>
          <w:rFonts w:ascii="Times New Roman" w:hAnsi="Times New Roman"/>
          <w:sz w:val="24"/>
        </w:rPr>
        <w:t xml:space="preserve">average </w:t>
      </w:r>
      <w:r w:rsidR="00D90887">
        <w:rPr>
          <w:rFonts w:ascii="Times New Roman" w:hAnsi="Times New Roman"/>
          <w:sz w:val="24"/>
        </w:rPr>
        <w:t xml:space="preserve">annual </w:t>
      </w:r>
      <w:r w:rsidRPr="0063230B">
        <w:rPr>
          <w:rFonts w:ascii="Times New Roman" w:hAnsi="Times New Roman"/>
          <w:sz w:val="24"/>
        </w:rPr>
        <w:t xml:space="preserve">consumption of </w:t>
      </w:r>
      <w:r w:rsidR="00D90887">
        <w:rPr>
          <w:rFonts w:ascii="Times New Roman" w:hAnsi="Times New Roman"/>
          <w:sz w:val="24"/>
        </w:rPr>
        <w:t>790</w:t>
      </w:r>
      <w:r w:rsidRPr="0063230B">
        <w:rPr>
          <w:rFonts w:ascii="Times New Roman" w:hAnsi="Times New Roman"/>
          <w:sz w:val="24"/>
        </w:rPr>
        <w:t xml:space="preserve"> therms will </w:t>
      </w:r>
      <w:r w:rsidR="008D6CAF">
        <w:rPr>
          <w:rFonts w:ascii="Times New Roman" w:hAnsi="Times New Roman"/>
          <w:sz w:val="24"/>
        </w:rPr>
        <w:t>see</w:t>
      </w:r>
      <w:r w:rsidRPr="0063230B">
        <w:rPr>
          <w:rFonts w:ascii="Times New Roman" w:hAnsi="Times New Roman"/>
          <w:sz w:val="24"/>
        </w:rPr>
        <w:t xml:space="preserve"> an</w:t>
      </w:r>
      <w:r w:rsidR="00D90887">
        <w:rPr>
          <w:rFonts w:ascii="Times New Roman" w:hAnsi="Times New Roman"/>
          <w:sz w:val="24"/>
        </w:rPr>
        <w:t xml:space="preserve"> annual</w:t>
      </w:r>
      <w:r w:rsidRPr="0063230B">
        <w:rPr>
          <w:rFonts w:ascii="Times New Roman" w:hAnsi="Times New Roman"/>
          <w:sz w:val="24"/>
        </w:rPr>
        <w:t xml:space="preserve"> increase of $</w:t>
      </w:r>
      <w:r w:rsidR="00D90887">
        <w:rPr>
          <w:rFonts w:ascii="Times New Roman" w:hAnsi="Times New Roman"/>
          <w:sz w:val="24"/>
        </w:rPr>
        <w:t>24.39</w:t>
      </w:r>
      <w:r w:rsidRPr="0063230B">
        <w:rPr>
          <w:rFonts w:ascii="Times New Roman" w:hAnsi="Times New Roman"/>
          <w:sz w:val="24"/>
        </w:rPr>
        <w:t xml:space="preserve"> or </w:t>
      </w:r>
      <w:r w:rsidR="00D90887">
        <w:rPr>
          <w:rFonts w:ascii="Times New Roman" w:hAnsi="Times New Roman"/>
          <w:sz w:val="24"/>
        </w:rPr>
        <w:t>2.6</w:t>
      </w:r>
      <w:r w:rsidRPr="0063230B">
        <w:rPr>
          <w:rFonts w:ascii="Times New Roman" w:hAnsi="Times New Roman"/>
          <w:sz w:val="24"/>
        </w:rPr>
        <w:t xml:space="preserve"> percent</w:t>
      </w:r>
      <w:r w:rsidR="00D90887">
        <w:rPr>
          <w:rFonts w:ascii="Times New Roman" w:hAnsi="Times New Roman"/>
          <w:sz w:val="24"/>
        </w:rPr>
        <w:t>. The average monthly bill would increase a</w:t>
      </w:r>
      <w:r w:rsidR="00943935">
        <w:rPr>
          <w:rFonts w:ascii="Times New Roman" w:hAnsi="Times New Roman"/>
          <w:sz w:val="24"/>
        </w:rPr>
        <w:t>pproximately</w:t>
      </w:r>
      <w:r w:rsidR="00D90887">
        <w:rPr>
          <w:rFonts w:ascii="Times New Roman" w:hAnsi="Times New Roman"/>
          <w:sz w:val="24"/>
        </w:rPr>
        <w:t xml:space="preserve"> two dollars per month.</w:t>
      </w:r>
      <w:r>
        <w:rPr>
          <w:rFonts w:ascii="Times New Roman" w:hAnsi="Times New Roman"/>
          <w:sz w:val="24"/>
        </w:rPr>
        <w:t xml:space="preserve"> </w:t>
      </w:r>
    </w:p>
    <w:p w:rsidR="00625E80" w:rsidRPr="00625E80" w:rsidRDefault="00625E80" w:rsidP="00607D3D">
      <w:pPr>
        <w:rPr>
          <w:rFonts w:ascii="Times New Roman" w:hAnsi="Times New Roman"/>
          <w:sz w:val="24"/>
        </w:rPr>
      </w:pPr>
    </w:p>
    <w:p w:rsidR="00607D3D" w:rsidRDefault="00607D3D" w:rsidP="00607D3D">
      <w:pPr>
        <w:rPr>
          <w:rFonts w:ascii="Times New Roman" w:hAnsi="Times New Roman"/>
          <w:b/>
          <w:sz w:val="24"/>
          <w:u w:val="single"/>
        </w:rPr>
      </w:pPr>
      <w:r>
        <w:rPr>
          <w:rFonts w:ascii="Times New Roman" w:hAnsi="Times New Roman"/>
          <w:b/>
          <w:sz w:val="24"/>
          <w:u w:val="single"/>
        </w:rPr>
        <w:t>Customer Comments</w:t>
      </w:r>
    </w:p>
    <w:p w:rsidR="00607D3D" w:rsidRDefault="00607D3D" w:rsidP="00607D3D">
      <w:pPr>
        <w:rPr>
          <w:rFonts w:ascii="Times New Roman" w:hAnsi="Times New Roman"/>
          <w:b/>
          <w:sz w:val="24"/>
          <w:u w:val="single"/>
        </w:rPr>
      </w:pPr>
    </w:p>
    <w:p w:rsidR="008D6CAF" w:rsidRDefault="008D6CAF" w:rsidP="008D6CAF">
      <w:pPr>
        <w:rPr>
          <w:rFonts w:ascii="Times New Roman" w:hAnsi="Times New Roman"/>
          <w:sz w:val="24"/>
        </w:rPr>
      </w:pPr>
      <w:r>
        <w:rPr>
          <w:rFonts w:ascii="Times New Roman" w:hAnsi="Times New Roman"/>
          <w:sz w:val="24"/>
        </w:rPr>
        <w:t>On October 1, 2010, the company notified its customers of the proposed rate increase by advertising in nine daily newspapers. The company issued a news release to the news editors of newspapers, television stations and radio stations within the company’s service area. The notice was also forwarded to community action agencies and posted to the company’s website. The commission received four customer comments on this filing. All four customers are opposed to the proposed increase.</w:t>
      </w:r>
      <w:r w:rsidR="006C113E">
        <w:rPr>
          <w:rFonts w:ascii="Times New Roman" w:hAnsi="Times New Roman"/>
          <w:sz w:val="24"/>
        </w:rPr>
        <w:t xml:space="preserve"> </w:t>
      </w:r>
      <w:r>
        <w:rPr>
          <w:rFonts w:ascii="Times New Roman" w:hAnsi="Times New Roman"/>
          <w:sz w:val="24"/>
        </w:rPr>
        <w:t xml:space="preserve">Consumer Protection staff advised customers that they may access company documents about this rate case at </w:t>
      </w:r>
      <w:hyperlink r:id="rId10" w:history="1">
        <w:r w:rsidRPr="0013318A">
          <w:rPr>
            <w:rStyle w:val="Hyperlink"/>
            <w:rFonts w:ascii="Times New Roman" w:hAnsi="Times New Roman"/>
            <w:sz w:val="24"/>
          </w:rPr>
          <w:t>www.utc.wa.gov</w:t>
        </w:r>
      </w:hyperlink>
      <w:r>
        <w:rPr>
          <w:rFonts w:ascii="Times New Roman" w:hAnsi="Times New Roman"/>
          <w:sz w:val="24"/>
        </w:rPr>
        <w:t>, and that they may contact Roger Kouchi at 1-888-333-9882.</w:t>
      </w:r>
    </w:p>
    <w:p w:rsidR="008D6CAF" w:rsidRDefault="008D6CAF" w:rsidP="008D6CAF">
      <w:pPr>
        <w:rPr>
          <w:rFonts w:ascii="Times New Roman" w:hAnsi="Times New Roman"/>
          <w:b/>
          <w:sz w:val="24"/>
        </w:rPr>
      </w:pPr>
    </w:p>
    <w:p w:rsidR="00DD252B" w:rsidRPr="00FD0770" w:rsidRDefault="00607D3D" w:rsidP="00607D3D">
      <w:pPr>
        <w:rPr>
          <w:rFonts w:ascii="Times New Roman" w:hAnsi="Times New Roman"/>
          <w:sz w:val="24"/>
        </w:rPr>
      </w:pPr>
      <w:r w:rsidRPr="00F559D3">
        <w:rPr>
          <w:rFonts w:ascii="Times New Roman" w:hAnsi="Times New Roman"/>
          <w:b/>
          <w:sz w:val="24"/>
          <w:u w:val="single"/>
        </w:rPr>
        <w:t>Conclusion</w:t>
      </w:r>
    </w:p>
    <w:p w:rsidR="005563C6" w:rsidRDefault="005563C6" w:rsidP="008D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rsidR="008D6CAF" w:rsidRDefault="008D6CAF" w:rsidP="008D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Staff recommends </w:t>
      </w:r>
      <w:r w:rsidRPr="00FD0770">
        <w:rPr>
          <w:rFonts w:ascii="Times New Roman" w:hAnsi="Times New Roman"/>
          <w:sz w:val="24"/>
        </w:rPr>
        <w:t>the tariff filing made by Puget Sound Energy</w:t>
      </w:r>
      <w:r>
        <w:rPr>
          <w:rFonts w:ascii="Times New Roman" w:hAnsi="Times New Roman"/>
          <w:sz w:val="24"/>
        </w:rPr>
        <w:t>, Inc.,</w:t>
      </w:r>
      <w:r w:rsidRPr="00FD0770">
        <w:rPr>
          <w:rFonts w:ascii="Times New Roman" w:hAnsi="Times New Roman"/>
          <w:sz w:val="24"/>
        </w:rPr>
        <w:t xml:space="preserve"> in Docket </w:t>
      </w:r>
    </w:p>
    <w:p w:rsidR="002C039A" w:rsidRPr="00AD3312" w:rsidRDefault="008D6CAF" w:rsidP="00F7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FD0770">
        <w:rPr>
          <w:rFonts w:ascii="Times New Roman" w:hAnsi="Times New Roman"/>
          <w:sz w:val="24"/>
        </w:rPr>
        <w:t>UG-</w:t>
      </w:r>
      <w:r w:rsidRPr="00EC12A3">
        <w:rPr>
          <w:rFonts w:ascii="Times New Roman" w:hAnsi="Times New Roman"/>
          <w:bCs/>
          <w:sz w:val="24"/>
        </w:rPr>
        <w:t>10164</w:t>
      </w:r>
      <w:r>
        <w:rPr>
          <w:rFonts w:ascii="Times New Roman" w:hAnsi="Times New Roman"/>
          <w:bCs/>
          <w:sz w:val="24"/>
        </w:rPr>
        <w:t>4 be</w:t>
      </w:r>
      <w:r w:rsidRPr="008D6CAF">
        <w:rPr>
          <w:rFonts w:ascii="Times New Roman" w:hAnsi="Times New Roman"/>
          <w:sz w:val="24"/>
        </w:rPr>
        <w:t xml:space="preserve"> </w:t>
      </w:r>
      <w:r>
        <w:rPr>
          <w:rFonts w:ascii="Times New Roman" w:hAnsi="Times New Roman"/>
          <w:sz w:val="24"/>
        </w:rPr>
        <w:t>suspended and set for hearing</w:t>
      </w:r>
      <w:r w:rsidR="00F70EDC" w:rsidRPr="00536918">
        <w:rPr>
          <w:rFonts w:ascii="Times New Roman" w:hAnsi="Times New Roman"/>
          <w:sz w:val="24"/>
        </w:rPr>
        <w:t>.</w:t>
      </w:r>
      <w:r w:rsidR="00F70EDC">
        <w:rPr>
          <w:rFonts w:ascii="Times New Roman" w:hAnsi="Times New Roman"/>
          <w:sz w:val="24"/>
        </w:rPr>
        <w:t xml:space="preserve"> Staff also recommends that </w:t>
      </w:r>
      <w:r w:rsidR="007C7C06">
        <w:rPr>
          <w:rFonts w:ascii="Times New Roman" w:hAnsi="Times New Roman"/>
          <w:sz w:val="24"/>
        </w:rPr>
        <w:t xml:space="preserve">the </w:t>
      </w:r>
      <w:r w:rsidR="00F70EDC">
        <w:rPr>
          <w:rFonts w:ascii="Times New Roman" w:hAnsi="Times New Roman"/>
          <w:sz w:val="24"/>
        </w:rPr>
        <w:t>p</w:t>
      </w:r>
      <w:r w:rsidR="00F70EDC" w:rsidRPr="00F70EDC">
        <w:rPr>
          <w:rFonts w:ascii="Times New Roman" w:hAnsi="Times New Roman"/>
          <w:sz w:val="24"/>
        </w:rPr>
        <w:t xml:space="preserve">arties </w:t>
      </w:r>
      <w:r w:rsidR="00D14379">
        <w:rPr>
          <w:rFonts w:ascii="Times New Roman" w:hAnsi="Times New Roman"/>
          <w:sz w:val="24"/>
        </w:rPr>
        <w:t>be allowed to</w:t>
      </w:r>
      <w:r w:rsidR="00F70EDC" w:rsidRPr="00F70EDC">
        <w:rPr>
          <w:rFonts w:ascii="Times New Roman" w:hAnsi="Times New Roman"/>
          <w:sz w:val="24"/>
        </w:rPr>
        <w:t xml:space="preserve"> conduct discovery immediately pursuant to WAC 480-07-400, and </w:t>
      </w:r>
      <w:r w:rsidR="00142CC9">
        <w:rPr>
          <w:rFonts w:ascii="Times New Roman" w:hAnsi="Times New Roman"/>
          <w:sz w:val="24"/>
        </w:rPr>
        <w:t xml:space="preserve">staff and PSE further request that </w:t>
      </w:r>
      <w:r w:rsidR="00F70EDC" w:rsidRPr="00F70EDC">
        <w:rPr>
          <w:rFonts w:ascii="Times New Roman" w:hAnsi="Times New Roman"/>
          <w:sz w:val="24"/>
        </w:rPr>
        <w:t xml:space="preserve">responses to data requests </w:t>
      </w:r>
      <w:r w:rsidR="00142CC9">
        <w:rPr>
          <w:rFonts w:ascii="Times New Roman" w:hAnsi="Times New Roman"/>
          <w:sz w:val="24"/>
        </w:rPr>
        <w:t>be provided</w:t>
      </w:r>
      <w:r w:rsidR="00F70EDC" w:rsidRPr="00F70EDC">
        <w:rPr>
          <w:rFonts w:ascii="Times New Roman" w:hAnsi="Times New Roman"/>
          <w:sz w:val="24"/>
        </w:rPr>
        <w:t xml:space="preserve"> within five business days of receipt of </w:t>
      </w:r>
      <w:r w:rsidR="00142CC9">
        <w:rPr>
          <w:rFonts w:ascii="Times New Roman" w:hAnsi="Times New Roman"/>
          <w:sz w:val="24"/>
        </w:rPr>
        <w:t>any</w:t>
      </w:r>
      <w:r w:rsidR="00F70EDC" w:rsidRPr="00F70EDC">
        <w:rPr>
          <w:rFonts w:ascii="Times New Roman" w:hAnsi="Times New Roman"/>
          <w:sz w:val="24"/>
        </w:rPr>
        <w:t xml:space="preserve"> request</w:t>
      </w:r>
      <w:r w:rsidR="00142CC9">
        <w:rPr>
          <w:rFonts w:ascii="Times New Roman" w:hAnsi="Times New Roman"/>
          <w:sz w:val="24"/>
        </w:rPr>
        <w:t xml:space="preserve">. Finally, staff recommends that </w:t>
      </w:r>
      <w:r w:rsidR="0014206C">
        <w:rPr>
          <w:rFonts w:ascii="Times New Roman" w:hAnsi="Times New Roman"/>
          <w:sz w:val="24"/>
        </w:rPr>
        <w:t>the commission address the procedural distinction between a general rate proceeding and this filing in its Order on Prehearing Conference</w:t>
      </w:r>
      <w:r w:rsidR="007C7C06">
        <w:rPr>
          <w:rFonts w:ascii="Times New Roman" w:hAnsi="Times New Roman"/>
          <w:sz w:val="24"/>
        </w:rPr>
        <w:t>, in this docket</w:t>
      </w:r>
      <w:r w:rsidR="0014206C">
        <w:rPr>
          <w:rFonts w:ascii="Times New Roman" w:hAnsi="Times New Roman"/>
          <w:sz w:val="24"/>
        </w:rPr>
        <w:t>.</w:t>
      </w:r>
      <w:r w:rsidR="00DD252B">
        <w:rPr>
          <w:rFonts w:ascii="Times New Roman" w:hAnsi="Times New Roman"/>
          <w:sz w:val="24"/>
        </w:rPr>
        <w:t xml:space="preserve"> </w:t>
      </w:r>
    </w:p>
    <w:sectPr w:rsidR="002C039A" w:rsidRPr="00AD3312" w:rsidSect="00446BE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2B" w:rsidRDefault="00054B2B" w:rsidP="00D3122E">
      <w:r>
        <w:separator/>
      </w:r>
    </w:p>
  </w:endnote>
  <w:endnote w:type="continuationSeparator" w:id="0">
    <w:p w:rsidR="00054B2B" w:rsidRDefault="00054B2B" w:rsidP="00D312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2B" w:rsidRDefault="00054B2B" w:rsidP="00D3122E">
      <w:r>
        <w:separator/>
      </w:r>
    </w:p>
  </w:footnote>
  <w:footnote w:type="continuationSeparator" w:id="0">
    <w:p w:rsidR="00054B2B" w:rsidRDefault="00054B2B" w:rsidP="00D3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E3" w:rsidRPr="00446BE3" w:rsidRDefault="00607D3D">
    <w:pPr>
      <w:pStyle w:val="Header"/>
      <w:rPr>
        <w:rFonts w:ascii="Times New Roman" w:hAnsi="Times New Roman"/>
      </w:rPr>
    </w:pPr>
    <w:r w:rsidRPr="00446BE3">
      <w:rPr>
        <w:rFonts w:ascii="Times New Roman" w:hAnsi="Times New Roman"/>
      </w:rPr>
      <w:t>Docket UG-</w:t>
    </w:r>
    <w:r>
      <w:rPr>
        <w:rFonts w:ascii="Times New Roman" w:hAnsi="Times New Roman"/>
      </w:rPr>
      <w:t>10164</w:t>
    </w:r>
    <w:r w:rsidR="009019E3">
      <w:rPr>
        <w:rFonts w:ascii="Times New Roman" w:hAnsi="Times New Roman"/>
      </w:rPr>
      <w:t>4</w:t>
    </w:r>
  </w:p>
  <w:p w:rsidR="00446BE3" w:rsidRPr="00446BE3" w:rsidRDefault="00607D3D">
    <w:pPr>
      <w:pStyle w:val="Header"/>
      <w:rPr>
        <w:rFonts w:ascii="Times New Roman" w:hAnsi="Times New Roman"/>
      </w:rPr>
    </w:pPr>
    <w:r>
      <w:rPr>
        <w:rFonts w:ascii="Times New Roman" w:hAnsi="Times New Roman"/>
      </w:rPr>
      <w:t>October 28, 2010</w:t>
    </w:r>
  </w:p>
  <w:p w:rsidR="00446BE3" w:rsidRDefault="00607D3D">
    <w:pPr>
      <w:pStyle w:val="Header"/>
      <w:rPr>
        <w:rFonts w:ascii="Times New Roman" w:hAnsi="Times New Roman"/>
      </w:rPr>
    </w:pPr>
    <w:r w:rsidRPr="00446BE3">
      <w:rPr>
        <w:rFonts w:ascii="Times New Roman" w:hAnsi="Times New Roman"/>
      </w:rPr>
      <w:t xml:space="preserve">Page </w:t>
    </w:r>
    <w:r w:rsidR="00D636EA" w:rsidRPr="00446BE3">
      <w:rPr>
        <w:rFonts w:ascii="Times New Roman" w:hAnsi="Times New Roman"/>
      </w:rPr>
      <w:fldChar w:fldCharType="begin"/>
    </w:r>
    <w:r w:rsidRPr="00446BE3">
      <w:rPr>
        <w:rFonts w:ascii="Times New Roman" w:hAnsi="Times New Roman"/>
      </w:rPr>
      <w:instrText xml:space="preserve"> PAGE   \* MERGEFORMAT </w:instrText>
    </w:r>
    <w:r w:rsidR="00D636EA" w:rsidRPr="00446BE3">
      <w:rPr>
        <w:rFonts w:ascii="Times New Roman" w:hAnsi="Times New Roman"/>
      </w:rPr>
      <w:fldChar w:fldCharType="separate"/>
    </w:r>
    <w:r w:rsidR="00C20D4F">
      <w:rPr>
        <w:rFonts w:ascii="Times New Roman" w:hAnsi="Times New Roman"/>
        <w:noProof/>
      </w:rPr>
      <w:t>2</w:t>
    </w:r>
    <w:r w:rsidR="00D636EA" w:rsidRPr="00446BE3">
      <w:rPr>
        <w:rFonts w:ascii="Times New Roman" w:hAnsi="Times New Roman"/>
      </w:rPr>
      <w:fldChar w:fldCharType="end"/>
    </w:r>
  </w:p>
  <w:p w:rsidR="00687B64" w:rsidRDefault="00C20D4F">
    <w:pPr>
      <w:pStyle w:val="Header"/>
      <w:rPr>
        <w:rFonts w:ascii="Times New Roman" w:hAnsi="Times New Roman"/>
      </w:rPr>
    </w:pPr>
  </w:p>
  <w:p w:rsidR="00066E1D" w:rsidRPr="00446BE3" w:rsidRDefault="00C20D4F">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05D8"/>
    <w:multiLevelType w:val="hybridMultilevel"/>
    <w:tmpl w:val="AA82D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6309B8"/>
    <w:multiLevelType w:val="hybridMultilevel"/>
    <w:tmpl w:val="35D0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551D0"/>
    <w:multiLevelType w:val="hybridMultilevel"/>
    <w:tmpl w:val="174AB946"/>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4D7C5A"/>
    <w:multiLevelType w:val="hybridMultilevel"/>
    <w:tmpl w:val="7E840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1"/>
    <w:footnote w:id="0"/>
  </w:footnotePr>
  <w:endnotePr>
    <w:endnote w:id="-1"/>
    <w:endnote w:id="0"/>
  </w:endnotePr>
  <w:compat/>
  <w:rsids>
    <w:rsidRoot w:val="00607D3D"/>
    <w:rsid w:val="0002676E"/>
    <w:rsid w:val="00054B2B"/>
    <w:rsid w:val="000E640C"/>
    <w:rsid w:val="000F6795"/>
    <w:rsid w:val="00120A59"/>
    <w:rsid w:val="0014206C"/>
    <w:rsid w:val="00142CC9"/>
    <w:rsid w:val="001A609D"/>
    <w:rsid w:val="001C5AB1"/>
    <w:rsid w:val="001C78F1"/>
    <w:rsid w:val="001E1D7A"/>
    <w:rsid w:val="0024735F"/>
    <w:rsid w:val="002C039A"/>
    <w:rsid w:val="002C5986"/>
    <w:rsid w:val="003C5CAB"/>
    <w:rsid w:val="003C6F20"/>
    <w:rsid w:val="003D70D8"/>
    <w:rsid w:val="003E1383"/>
    <w:rsid w:val="00480E3D"/>
    <w:rsid w:val="00514673"/>
    <w:rsid w:val="00536918"/>
    <w:rsid w:val="00552600"/>
    <w:rsid w:val="005563C6"/>
    <w:rsid w:val="005705BD"/>
    <w:rsid w:val="005A6C74"/>
    <w:rsid w:val="005B1757"/>
    <w:rsid w:val="00607D3D"/>
    <w:rsid w:val="00625E80"/>
    <w:rsid w:val="00672F7B"/>
    <w:rsid w:val="006841DE"/>
    <w:rsid w:val="006A41EE"/>
    <w:rsid w:val="006C113E"/>
    <w:rsid w:val="007B2C55"/>
    <w:rsid w:val="007C7C06"/>
    <w:rsid w:val="00870B1C"/>
    <w:rsid w:val="008D6CAF"/>
    <w:rsid w:val="009019E3"/>
    <w:rsid w:val="00943935"/>
    <w:rsid w:val="00A84C2A"/>
    <w:rsid w:val="00AC28FE"/>
    <w:rsid w:val="00AD3312"/>
    <w:rsid w:val="00AE273E"/>
    <w:rsid w:val="00B13041"/>
    <w:rsid w:val="00B325C9"/>
    <w:rsid w:val="00BE2964"/>
    <w:rsid w:val="00C20D4F"/>
    <w:rsid w:val="00C36651"/>
    <w:rsid w:val="00C42E34"/>
    <w:rsid w:val="00C463BE"/>
    <w:rsid w:val="00C765B5"/>
    <w:rsid w:val="00CA310E"/>
    <w:rsid w:val="00D14379"/>
    <w:rsid w:val="00D3122E"/>
    <w:rsid w:val="00D31CE4"/>
    <w:rsid w:val="00D636EA"/>
    <w:rsid w:val="00D75E50"/>
    <w:rsid w:val="00D90887"/>
    <w:rsid w:val="00DA1B86"/>
    <w:rsid w:val="00DA7B17"/>
    <w:rsid w:val="00DD252B"/>
    <w:rsid w:val="00DD2A47"/>
    <w:rsid w:val="00DD7AAE"/>
    <w:rsid w:val="00DD7AC6"/>
    <w:rsid w:val="00E27261"/>
    <w:rsid w:val="00E86CCD"/>
    <w:rsid w:val="00EE4D89"/>
    <w:rsid w:val="00F21B68"/>
    <w:rsid w:val="00F61CDA"/>
    <w:rsid w:val="00F70EDC"/>
    <w:rsid w:val="00FC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3D"/>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07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07D3D"/>
    <w:rPr>
      <w:rFonts w:ascii="Palatino Linotype" w:eastAsia="Times New Roman" w:hAnsi="Palatino Linotype" w:cs="Times New Roman"/>
      <w:sz w:val="24"/>
      <w:szCs w:val="24"/>
    </w:rPr>
  </w:style>
  <w:style w:type="paragraph" w:styleId="NormalWeb">
    <w:name w:val="Normal (Web)"/>
    <w:basedOn w:val="Normal"/>
    <w:rsid w:val="00607D3D"/>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semiHidden/>
    <w:unhideWhenUsed/>
    <w:rsid w:val="00607D3D"/>
    <w:pPr>
      <w:tabs>
        <w:tab w:val="center" w:pos="4680"/>
        <w:tab w:val="right" w:pos="9360"/>
      </w:tabs>
    </w:pPr>
  </w:style>
  <w:style w:type="character" w:customStyle="1" w:styleId="HeaderChar">
    <w:name w:val="Header Char"/>
    <w:basedOn w:val="DefaultParagraphFont"/>
    <w:link w:val="Header"/>
    <w:uiPriority w:val="99"/>
    <w:semiHidden/>
    <w:rsid w:val="00607D3D"/>
    <w:rPr>
      <w:rFonts w:ascii="Courier" w:eastAsia="Times New Roman" w:hAnsi="Courier" w:cs="Times New Roman"/>
      <w:sz w:val="20"/>
      <w:szCs w:val="24"/>
    </w:rPr>
  </w:style>
  <w:style w:type="character" w:styleId="Hyperlink">
    <w:name w:val="Hyperlink"/>
    <w:basedOn w:val="DefaultParagraphFont"/>
    <w:uiPriority w:val="99"/>
    <w:unhideWhenUsed/>
    <w:rsid w:val="008D6CAF"/>
    <w:rPr>
      <w:color w:val="0000FF" w:themeColor="hyperlink"/>
      <w:u w:val="single"/>
    </w:rPr>
  </w:style>
  <w:style w:type="paragraph" w:styleId="ListParagraph">
    <w:name w:val="List Paragraph"/>
    <w:basedOn w:val="Normal"/>
    <w:uiPriority w:val="34"/>
    <w:qFormat/>
    <w:rsid w:val="008D6CA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019E3"/>
    <w:pPr>
      <w:tabs>
        <w:tab w:val="center" w:pos="4680"/>
        <w:tab w:val="right" w:pos="9360"/>
      </w:tabs>
    </w:pPr>
  </w:style>
  <w:style w:type="character" w:customStyle="1" w:styleId="FooterChar">
    <w:name w:val="Footer Char"/>
    <w:basedOn w:val="DefaultParagraphFont"/>
    <w:link w:val="Footer"/>
    <w:uiPriority w:val="99"/>
    <w:semiHidden/>
    <w:rsid w:val="009019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0F6795"/>
    <w:rPr>
      <w:sz w:val="16"/>
      <w:szCs w:val="16"/>
    </w:rPr>
  </w:style>
  <w:style w:type="paragraph" w:styleId="CommentText">
    <w:name w:val="annotation text"/>
    <w:basedOn w:val="Normal"/>
    <w:link w:val="CommentTextChar"/>
    <w:uiPriority w:val="99"/>
    <w:semiHidden/>
    <w:unhideWhenUsed/>
    <w:rsid w:val="000F6795"/>
    <w:rPr>
      <w:szCs w:val="20"/>
    </w:rPr>
  </w:style>
  <w:style w:type="character" w:customStyle="1" w:styleId="CommentTextChar">
    <w:name w:val="Comment Text Char"/>
    <w:basedOn w:val="DefaultParagraphFont"/>
    <w:link w:val="CommentText"/>
    <w:uiPriority w:val="99"/>
    <w:semiHidden/>
    <w:rsid w:val="000F679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0F6795"/>
    <w:rPr>
      <w:b/>
      <w:bCs/>
    </w:rPr>
  </w:style>
  <w:style w:type="character" w:customStyle="1" w:styleId="CommentSubjectChar">
    <w:name w:val="Comment Subject Char"/>
    <w:basedOn w:val="CommentTextChar"/>
    <w:link w:val="CommentSubject"/>
    <w:uiPriority w:val="99"/>
    <w:semiHidden/>
    <w:rsid w:val="000F6795"/>
    <w:rPr>
      <w:b/>
      <w:bCs/>
    </w:rPr>
  </w:style>
  <w:style w:type="paragraph" w:styleId="BalloonText">
    <w:name w:val="Balloon Text"/>
    <w:basedOn w:val="Normal"/>
    <w:link w:val="BalloonTextChar"/>
    <w:uiPriority w:val="99"/>
    <w:semiHidden/>
    <w:unhideWhenUsed/>
    <w:rsid w:val="000F6795"/>
    <w:rPr>
      <w:rFonts w:ascii="Tahoma" w:hAnsi="Tahoma" w:cs="Tahoma"/>
      <w:sz w:val="16"/>
      <w:szCs w:val="16"/>
    </w:rPr>
  </w:style>
  <w:style w:type="character" w:customStyle="1" w:styleId="BalloonTextChar">
    <w:name w:val="Balloon Text Char"/>
    <w:basedOn w:val="DefaultParagraphFont"/>
    <w:link w:val="BalloonText"/>
    <w:uiPriority w:val="99"/>
    <w:semiHidden/>
    <w:rsid w:val="000F67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86A11DA92A0C4D90487961C0C07CD0" ma:contentTypeVersion="131" ma:contentTypeDescription="" ma:contentTypeScope="" ma:versionID="39c85d1c0125bccc7cdd40fc792776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2010-10-01T07:00:00+00:00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101644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3BD453-0614-4C9B-B959-86CFB718AFDD}"/>
</file>

<file path=customXml/itemProps2.xml><?xml version="1.0" encoding="utf-8"?>
<ds:datastoreItem xmlns:ds="http://schemas.openxmlformats.org/officeDocument/2006/customXml" ds:itemID="{49E65A90-2E8D-4005-A34A-022ED5D90F8C}"/>
</file>

<file path=customXml/itemProps3.xml><?xml version="1.0" encoding="utf-8"?>
<ds:datastoreItem xmlns:ds="http://schemas.openxmlformats.org/officeDocument/2006/customXml" ds:itemID="{D5514290-AD81-453D-8381-E2FBEDC63598}"/>
</file>

<file path=customXml/itemProps4.xml><?xml version="1.0" encoding="utf-8"?>
<ds:datastoreItem xmlns:ds="http://schemas.openxmlformats.org/officeDocument/2006/customXml" ds:itemID="{BA87F48A-3B24-47C7-8F27-22B11D63FA37}"/>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UG-101644 memo</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UG-101644 memo</dc:title>
  <dc:creator>Thomas Schooley</dc:creator>
  <cp:lastModifiedBy>Lisa Wyse, Records Manager</cp:lastModifiedBy>
  <cp:revision>2</cp:revision>
  <cp:lastPrinted>2010-10-25T17:54:00Z</cp:lastPrinted>
  <dcterms:created xsi:type="dcterms:W3CDTF">2010-10-25T22:03:00Z</dcterms:created>
  <dcterms:modified xsi:type="dcterms:W3CDTF">2010-10-25T22:03:00Z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0x0101006E56B4D1795A2E4DB2F0B01679ED314A009486A11DA92A0C4D90487961C0C07CD0</vt:lpwstr>
  </property>
  <property fmtid="{D5CDD505-2E9C-101B-9397-08002B2CF9AE}" pid="3" name="_docset_NoMedatataSyncRequired">
    <vt:lpwstr>False</vt:lpwstr>
  </property>
</Properties>
</file>