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07FF8" w14:textId="77777777" w:rsidR="000B5639" w:rsidRDefault="000B5639">
      <w:bookmarkStart w:id="0" w:name="_GoBack"/>
      <w:bookmarkEnd w:id="0"/>
    </w:p>
    <w:p w14:paraId="49DA1998" w14:textId="77777777" w:rsidR="000B5639" w:rsidRDefault="000B5639"/>
    <w:p w14:paraId="41180C76" w14:textId="77777777" w:rsidR="00292497" w:rsidRDefault="00292497" w:rsidP="005B7F81">
      <w:pPr>
        <w:rPr>
          <w:b/>
          <w:bCs/>
          <w:szCs w:val="24"/>
          <w:u w:val="single"/>
        </w:rPr>
      </w:pPr>
    </w:p>
    <w:p w14:paraId="4DCDE9B1" w14:textId="77777777" w:rsidR="00292497" w:rsidRDefault="00292497" w:rsidP="005B7F81">
      <w:pPr>
        <w:rPr>
          <w:b/>
          <w:bCs/>
          <w:szCs w:val="24"/>
          <w:u w:val="single"/>
        </w:rPr>
      </w:pPr>
    </w:p>
    <w:p w14:paraId="4120ABD9" w14:textId="77777777" w:rsidR="00986508" w:rsidRDefault="00986508" w:rsidP="005B7F81">
      <w:pPr>
        <w:rPr>
          <w:bCs/>
          <w:szCs w:val="24"/>
        </w:rPr>
      </w:pPr>
    </w:p>
    <w:p w14:paraId="284091C7" w14:textId="77777777" w:rsidR="00986508" w:rsidRDefault="00986508" w:rsidP="005B7F81">
      <w:pPr>
        <w:rPr>
          <w:bCs/>
          <w:szCs w:val="24"/>
        </w:rPr>
      </w:pPr>
    </w:p>
    <w:p w14:paraId="502554A3" w14:textId="77777777" w:rsidR="00986508" w:rsidRDefault="00986508" w:rsidP="005B7F81">
      <w:pPr>
        <w:rPr>
          <w:bCs/>
          <w:szCs w:val="24"/>
        </w:rPr>
      </w:pPr>
    </w:p>
    <w:p w14:paraId="432CC6C8" w14:textId="77777777" w:rsidR="00986508" w:rsidRDefault="00986508" w:rsidP="005B7F81">
      <w:pPr>
        <w:rPr>
          <w:bCs/>
          <w:szCs w:val="24"/>
        </w:rPr>
      </w:pPr>
    </w:p>
    <w:p w14:paraId="3417B920" w14:textId="77777777" w:rsidR="00986508" w:rsidRDefault="00986508" w:rsidP="005B7F81">
      <w:pPr>
        <w:rPr>
          <w:bCs/>
          <w:szCs w:val="24"/>
        </w:rPr>
      </w:pPr>
    </w:p>
    <w:p w14:paraId="18200C2E" w14:textId="574BA25E" w:rsidR="00292497" w:rsidRDefault="00986508" w:rsidP="005B7F81">
      <w:pPr>
        <w:rPr>
          <w:bCs/>
          <w:szCs w:val="24"/>
        </w:rPr>
      </w:pPr>
      <w:r>
        <w:rPr>
          <w:bCs/>
          <w:szCs w:val="24"/>
        </w:rPr>
        <w:t>September 8, 2017</w:t>
      </w:r>
    </w:p>
    <w:p w14:paraId="16FB010F" w14:textId="77777777" w:rsidR="00292497" w:rsidRDefault="00292497" w:rsidP="005B7F81">
      <w:pPr>
        <w:rPr>
          <w:bCs/>
          <w:szCs w:val="24"/>
        </w:rPr>
      </w:pPr>
    </w:p>
    <w:p w14:paraId="1D6D7A27" w14:textId="77777777" w:rsidR="00986508" w:rsidRDefault="00986508" w:rsidP="005B7F81">
      <w:pPr>
        <w:rPr>
          <w:bCs/>
          <w:szCs w:val="24"/>
        </w:rPr>
      </w:pPr>
    </w:p>
    <w:p w14:paraId="36646D13" w14:textId="77777777" w:rsidR="00292497" w:rsidRDefault="00292497" w:rsidP="005B7F81">
      <w:pPr>
        <w:rPr>
          <w:bCs/>
          <w:szCs w:val="24"/>
        </w:rPr>
      </w:pPr>
    </w:p>
    <w:p w14:paraId="4F14C784" w14:textId="56C1DFAE" w:rsidR="005B7F81" w:rsidRPr="006861B4" w:rsidRDefault="005B7F81" w:rsidP="005B7F81">
      <w:r>
        <w:rPr>
          <w:b/>
          <w:bCs/>
          <w:szCs w:val="24"/>
          <w:u w:val="single"/>
        </w:rPr>
        <w:t>VIA UTC WEB PORTAL</w:t>
      </w:r>
      <w:r w:rsidR="00FA6F58">
        <w:rPr>
          <w:b/>
          <w:bCs/>
          <w:szCs w:val="24"/>
          <w:u w:val="single"/>
        </w:rPr>
        <w:t xml:space="preserve"> and ABC LMI</w:t>
      </w:r>
    </w:p>
    <w:p w14:paraId="6B36F0FC" w14:textId="77777777" w:rsidR="005B7F81" w:rsidRDefault="005B7F81" w:rsidP="005B7F81">
      <w:pPr>
        <w:rPr>
          <w:szCs w:val="24"/>
        </w:rPr>
      </w:pPr>
      <w:r>
        <w:rPr>
          <w:szCs w:val="24"/>
        </w:rPr>
        <w:t>Steven V. King</w:t>
      </w:r>
    </w:p>
    <w:p w14:paraId="35C7F22D" w14:textId="77777777" w:rsidR="005B7F81" w:rsidRDefault="005B7F81" w:rsidP="005B7F81">
      <w:pPr>
        <w:rPr>
          <w:szCs w:val="24"/>
        </w:rPr>
      </w:pPr>
      <w:r>
        <w:rPr>
          <w:szCs w:val="24"/>
        </w:rPr>
        <w:t>Executive Director and Secretary</w:t>
      </w:r>
    </w:p>
    <w:p w14:paraId="52A28149" w14:textId="77777777" w:rsidR="005B7F81" w:rsidRDefault="005B7F81" w:rsidP="005B7F81">
      <w:pPr>
        <w:rPr>
          <w:szCs w:val="24"/>
        </w:rPr>
      </w:pPr>
      <w:r>
        <w:rPr>
          <w:szCs w:val="24"/>
        </w:rPr>
        <w:t>Washington Utilities and Transportation Commission</w:t>
      </w:r>
    </w:p>
    <w:p w14:paraId="3F46BEA9" w14:textId="77777777" w:rsidR="005B7F81" w:rsidRDefault="005B7F81" w:rsidP="005B7F81">
      <w:pPr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1300 S. Evergreen Pk. Dr. S.W.</w:t>
          </w:r>
        </w:smartTag>
      </w:smartTag>
    </w:p>
    <w:p w14:paraId="180D3DE0" w14:textId="77777777" w:rsidR="005B7F81" w:rsidRDefault="005B7F81" w:rsidP="005B7F81">
      <w:pPr>
        <w:rPr>
          <w:szCs w:val="24"/>
        </w:rPr>
      </w:pPr>
      <w:r>
        <w:rPr>
          <w:szCs w:val="24"/>
        </w:rPr>
        <w:t>P. O. Box 47250</w:t>
      </w:r>
    </w:p>
    <w:p w14:paraId="4F0B841B" w14:textId="77777777" w:rsidR="005B7F81" w:rsidRDefault="005B7F81" w:rsidP="005B7F81">
      <w:pPr>
        <w:jc w:val="both"/>
        <w:rPr>
          <w:szCs w:val="24"/>
        </w:rPr>
      </w:pPr>
      <w:r>
        <w:rPr>
          <w:szCs w:val="24"/>
        </w:rPr>
        <w:t>Olympia, WA  98504-7250</w:t>
      </w:r>
    </w:p>
    <w:p w14:paraId="07D7CF76" w14:textId="77777777" w:rsidR="005B7F81" w:rsidRDefault="005B7F81" w:rsidP="005B7F81">
      <w:pPr>
        <w:jc w:val="both"/>
        <w:rPr>
          <w:szCs w:val="24"/>
        </w:rPr>
      </w:pPr>
    </w:p>
    <w:p w14:paraId="656FBD14" w14:textId="7498316C" w:rsidR="005B7F81" w:rsidRPr="00292497" w:rsidRDefault="005B7F81" w:rsidP="00292497">
      <w:pPr>
        <w:ind w:left="720" w:hanging="720"/>
        <w:jc w:val="both"/>
      </w:pPr>
      <w:r>
        <w:rPr>
          <w:szCs w:val="24"/>
        </w:rPr>
        <w:t>Re:</w:t>
      </w:r>
      <w:r>
        <w:rPr>
          <w:szCs w:val="24"/>
        </w:rPr>
        <w:tab/>
        <w:t xml:space="preserve">Report on </w:t>
      </w:r>
      <w:proofErr w:type="spellStart"/>
      <w:r w:rsidR="00333806">
        <w:rPr>
          <w:szCs w:val="24"/>
        </w:rPr>
        <w:t>Avista</w:t>
      </w:r>
      <w:proofErr w:type="spellEnd"/>
      <w:r w:rsidR="00333806">
        <w:rPr>
          <w:szCs w:val="24"/>
        </w:rPr>
        <w:t xml:space="preserve"> Corporation</w:t>
      </w:r>
      <w:r>
        <w:rPr>
          <w:szCs w:val="24"/>
        </w:rPr>
        <w:t>’s Notice to Customers on General Rate Case and Proposed Rate Changes,</w:t>
      </w:r>
      <w:r w:rsidR="00292497">
        <w:t xml:space="preserve"> </w:t>
      </w:r>
      <w:r>
        <w:t>Dockets UE-170</w:t>
      </w:r>
      <w:r w:rsidR="00333806">
        <w:t>485</w:t>
      </w:r>
      <w:r>
        <w:t xml:space="preserve"> and UG-1704</w:t>
      </w:r>
      <w:r w:rsidR="00333806">
        <w:t>86</w:t>
      </w:r>
      <w:r w:rsidR="00292497">
        <w:t xml:space="preserve"> (</w:t>
      </w:r>
      <w:r w:rsidR="00292497" w:rsidRPr="00292497">
        <w:rPr>
          <w:i/>
        </w:rPr>
        <w:t>Consolidated</w:t>
      </w:r>
      <w:r w:rsidR="00292497">
        <w:t>)</w:t>
      </w:r>
    </w:p>
    <w:p w14:paraId="0AB59058" w14:textId="77777777" w:rsidR="005B7F81" w:rsidRDefault="005B7F81" w:rsidP="005B7F81">
      <w:pPr>
        <w:ind w:left="720" w:hanging="720"/>
        <w:jc w:val="both"/>
      </w:pPr>
      <w:r>
        <w:rPr>
          <w:szCs w:val="24"/>
        </w:rPr>
        <w:tab/>
      </w:r>
    </w:p>
    <w:p w14:paraId="726F3EE8" w14:textId="77777777" w:rsidR="005B7F81" w:rsidRDefault="005B7F81" w:rsidP="005B7F81">
      <w:r>
        <w:t>Dear Mr. King:</w:t>
      </w:r>
    </w:p>
    <w:p w14:paraId="30CD3A4D" w14:textId="77777777" w:rsidR="005B7F81" w:rsidRDefault="005B7F81" w:rsidP="005B7F81"/>
    <w:p w14:paraId="46E60C01" w14:textId="68C3CAC5" w:rsidR="00986508" w:rsidRDefault="00986508" w:rsidP="00986508">
      <w:r>
        <w:t xml:space="preserve">Pursuant to the procedural schedule, the Public Counsel Unit of the Washington Office of the Attorney General’s Office agreed to report the status of </w:t>
      </w:r>
      <w:proofErr w:type="spellStart"/>
      <w:r>
        <w:t>Avista</w:t>
      </w:r>
      <w:proofErr w:type="spellEnd"/>
      <w:r>
        <w:t xml:space="preserve"> Corporation’s (“Company” or “</w:t>
      </w:r>
      <w:proofErr w:type="spellStart"/>
      <w:r>
        <w:t>Avista</w:t>
      </w:r>
      <w:proofErr w:type="spellEnd"/>
      <w:r>
        <w:t xml:space="preserve">”) Customer Notice regarding the General Rate Case filing and proposed rate changes. Public Counsel submitted two reports to date, on August 7, 2017, and August 23, 2017. </w:t>
      </w:r>
      <w:r w:rsidR="00467ADE">
        <w:t xml:space="preserve"> </w:t>
      </w:r>
      <w:r>
        <w:t>As per the second Customer Notice, Public Counsel respectfully submits the third report.</w:t>
      </w:r>
    </w:p>
    <w:p w14:paraId="026762A6" w14:textId="77777777" w:rsidR="00986508" w:rsidRDefault="00986508" w:rsidP="00986508"/>
    <w:p w14:paraId="53403D71" w14:textId="7CBC8A33" w:rsidR="00986508" w:rsidRDefault="00986508" w:rsidP="00986508">
      <w:r>
        <w:t>As of August 8, 2017, the Company provided a second draft of the Customer Notice.</w:t>
      </w:r>
      <w:r w:rsidR="00467ADE">
        <w:t xml:space="preserve"> </w:t>
      </w:r>
      <w:r>
        <w:t xml:space="preserve"> </w:t>
      </w:r>
      <w:proofErr w:type="spellStart"/>
      <w:r>
        <w:t>Avista</w:t>
      </w:r>
      <w:proofErr w:type="spellEnd"/>
      <w:r>
        <w:t xml:space="preserve"> compiled this draft in light of comments from Public Counsel and Staff.</w:t>
      </w:r>
      <w:r w:rsidR="00467ADE">
        <w:t xml:space="preserve"> </w:t>
      </w:r>
      <w:r>
        <w:t xml:space="preserve"> Public Counsel has agreed to provide final comments to </w:t>
      </w:r>
      <w:proofErr w:type="spellStart"/>
      <w:r>
        <w:t>Avista</w:t>
      </w:r>
      <w:proofErr w:type="spellEnd"/>
      <w:r>
        <w:t xml:space="preserve"> by September 12, 2017. </w:t>
      </w:r>
      <w:r w:rsidR="00467ADE">
        <w:t xml:space="preserve"> </w:t>
      </w:r>
      <w:r>
        <w:t>Although this represents a tight timeline, there should be adequate time for the Company to produce a final draft and produce notices for delivery to customers no later than 30 days before the first Public Comment Hearing, scheduled for November 8, 2017.</w:t>
      </w:r>
    </w:p>
    <w:p w14:paraId="6281E84D" w14:textId="26FAC410" w:rsidR="00986508" w:rsidRDefault="00986508" w:rsidP="00986508">
      <w:r>
        <w:br w:type="page"/>
      </w:r>
    </w:p>
    <w:p w14:paraId="2CB9B10F" w14:textId="4B2E0FCB" w:rsidR="00986508" w:rsidRDefault="00986508" w:rsidP="00986508">
      <w:r>
        <w:lastRenderedPageBreak/>
        <w:t>Public Counsel will provide a fourth Customer Notice Report no later than September 27, 2017.</w:t>
      </w:r>
    </w:p>
    <w:p w14:paraId="6ACA532E" w14:textId="77777777" w:rsidR="00986508" w:rsidRDefault="00986508"/>
    <w:p w14:paraId="749E6657" w14:textId="47EA671C" w:rsidR="000B5639" w:rsidRDefault="00257BAA" w:rsidP="000B5639">
      <w:r>
        <w:t>Sincerely,</w:t>
      </w:r>
    </w:p>
    <w:p w14:paraId="03184438" w14:textId="77777777" w:rsidR="00292497" w:rsidRDefault="00292497" w:rsidP="000B5639"/>
    <w:p w14:paraId="0AEEC23E" w14:textId="77777777" w:rsidR="00C74BD4" w:rsidRDefault="00C74BD4" w:rsidP="000B5639"/>
    <w:p w14:paraId="26C071A1" w14:textId="77777777" w:rsidR="00292497" w:rsidRDefault="00292497" w:rsidP="000B5639"/>
    <w:p w14:paraId="42EDC16A" w14:textId="77777777" w:rsidR="00292497" w:rsidRDefault="00292497" w:rsidP="002924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spacing w:val="-3"/>
        </w:rPr>
      </w:pPr>
      <w:r>
        <w:rPr>
          <w:spacing w:val="-3"/>
        </w:rPr>
        <w:t>ARMIKKA R. BRYANT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3621D1DB" w14:textId="77777777" w:rsidR="00292497" w:rsidRDefault="00292497" w:rsidP="002924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spacing w:val="-3"/>
        </w:rPr>
      </w:pPr>
      <w:r>
        <w:rPr>
          <w:spacing w:val="-3"/>
        </w:rPr>
        <w:t>Assistant Attorney General</w:t>
      </w:r>
    </w:p>
    <w:p w14:paraId="4A7C89F0" w14:textId="77777777" w:rsidR="00292497" w:rsidRDefault="00292497" w:rsidP="002924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spacing w:val="-3"/>
        </w:rPr>
      </w:pPr>
      <w:r>
        <w:rPr>
          <w:spacing w:val="-3"/>
        </w:rPr>
        <w:t>Public Counsel Unit</w:t>
      </w:r>
    </w:p>
    <w:p w14:paraId="26C48BB0" w14:textId="77777777" w:rsidR="00292497" w:rsidRDefault="00292497" w:rsidP="002924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spacing w:val="-3"/>
        </w:rPr>
      </w:pPr>
      <w:r>
        <w:rPr>
          <w:spacing w:val="-3"/>
        </w:rPr>
        <w:t>(206) 389-2055</w:t>
      </w:r>
    </w:p>
    <w:p w14:paraId="3FD3FF16" w14:textId="77777777" w:rsidR="00292497" w:rsidRDefault="00292497" w:rsidP="000B5639"/>
    <w:p w14:paraId="5D2FAE0F" w14:textId="262125E3" w:rsidR="00292497" w:rsidRDefault="00292497" w:rsidP="000B5639">
      <w:proofErr w:type="spellStart"/>
      <w:r>
        <w:t>ARB</w:t>
      </w:r>
      <w:proofErr w:type="gramStart"/>
      <w:r>
        <w:t>:cjd</w:t>
      </w:r>
      <w:proofErr w:type="spellEnd"/>
      <w:proofErr w:type="gramEnd"/>
    </w:p>
    <w:p w14:paraId="3694F40F" w14:textId="0B63B3A0" w:rsidR="00C74BD4" w:rsidRDefault="00C74BD4" w:rsidP="000B5639">
      <w:r>
        <w:t>Enclosures</w:t>
      </w:r>
    </w:p>
    <w:p w14:paraId="68BDBA66" w14:textId="0DAD0475" w:rsidR="002F788F" w:rsidRPr="00257BAA" w:rsidRDefault="00292497" w:rsidP="000B5639">
      <w:r>
        <w:t>cc:</w:t>
      </w:r>
      <w:r>
        <w:tab/>
        <w:t>Service List (via E-mail and First Class Mail)</w:t>
      </w:r>
    </w:p>
    <w:sectPr w:rsidR="002F788F" w:rsidRPr="00257BAA" w:rsidSect="00C74BD4">
      <w:headerReference w:type="default" r:id="rId8"/>
      <w:pgSz w:w="12240" w:h="15840"/>
      <w:pgMar w:top="1440" w:right="1800" w:bottom="12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E6114" w14:textId="77777777" w:rsidR="00986508" w:rsidRDefault="00986508" w:rsidP="00986508">
      <w:r>
        <w:separator/>
      </w:r>
    </w:p>
  </w:endnote>
  <w:endnote w:type="continuationSeparator" w:id="0">
    <w:p w14:paraId="3BE5EEE2" w14:textId="77777777" w:rsidR="00986508" w:rsidRDefault="00986508" w:rsidP="0098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1534C" w14:textId="77777777" w:rsidR="00986508" w:rsidRDefault="00986508" w:rsidP="00986508">
      <w:r>
        <w:separator/>
      </w:r>
    </w:p>
  </w:footnote>
  <w:footnote w:type="continuationSeparator" w:id="0">
    <w:p w14:paraId="39B7436A" w14:textId="77777777" w:rsidR="00986508" w:rsidRDefault="00986508" w:rsidP="0098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85DFB" w14:textId="77777777" w:rsidR="00986508" w:rsidRPr="00D82631" w:rsidRDefault="00986508" w:rsidP="00986508">
    <w:pPr>
      <w:pStyle w:val="Header"/>
      <w:rPr>
        <w:sz w:val="20"/>
      </w:rPr>
    </w:pPr>
    <w:r w:rsidRPr="00D82631">
      <w:rPr>
        <w:sz w:val="20"/>
      </w:rPr>
      <w:t>To:  Steven King</w:t>
    </w:r>
  </w:p>
  <w:p w14:paraId="5E7A0B7F" w14:textId="00FAE45F" w:rsidR="00986508" w:rsidRPr="00986508" w:rsidRDefault="00986508" w:rsidP="00986508">
    <w:pPr>
      <w:pStyle w:val="Header"/>
      <w:rPr>
        <w:sz w:val="20"/>
      </w:rPr>
    </w:pPr>
    <w:r w:rsidRPr="00D82631">
      <w:rPr>
        <w:sz w:val="20"/>
      </w:rPr>
      <w:t>Re:  Docket</w:t>
    </w:r>
    <w:r>
      <w:rPr>
        <w:sz w:val="20"/>
      </w:rPr>
      <w:t>s</w:t>
    </w:r>
    <w:r w:rsidRPr="00D82631">
      <w:rPr>
        <w:sz w:val="20"/>
      </w:rPr>
      <w:t xml:space="preserve"> UE-17</w:t>
    </w:r>
    <w:r>
      <w:rPr>
        <w:sz w:val="20"/>
      </w:rPr>
      <w:t>0485</w:t>
    </w:r>
    <w:r w:rsidRPr="00D82631">
      <w:rPr>
        <w:sz w:val="20"/>
      </w:rPr>
      <w:t xml:space="preserve"> and UG-170</w:t>
    </w:r>
    <w:r>
      <w:rPr>
        <w:sz w:val="20"/>
      </w:rPr>
      <w:t>486 (</w:t>
    </w:r>
    <w:r>
      <w:rPr>
        <w:i/>
        <w:sz w:val="20"/>
      </w:rPr>
      <w:t>Consolidated</w:t>
    </w:r>
    <w:r w:rsidRPr="00986508">
      <w:rPr>
        <w:sz w:val="20"/>
      </w:rPr>
      <w:t>)</w:t>
    </w:r>
  </w:p>
  <w:p w14:paraId="0B17F283" w14:textId="3D95ACB5" w:rsidR="00986508" w:rsidRPr="00D82631" w:rsidRDefault="00986508" w:rsidP="00986508">
    <w:pPr>
      <w:pStyle w:val="Header"/>
      <w:rPr>
        <w:sz w:val="20"/>
      </w:rPr>
    </w:pPr>
    <w:r w:rsidRPr="00D82631">
      <w:rPr>
        <w:sz w:val="20"/>
      </w:rPr>
      <w:t xml:space="preserve">Date:  </w:t>
    </w:r>
    <w:r>
      <w:rPr>
        <w:sz w:val="20"/>
      </w:rPr>
      <w:t>September 8, 2017</w:t>
    </w:r>
  </w:p>
  <w:p w14:paraId="30BF4A3B" w14:textId="77777777" w:rsidR="00986508" w:rsidRDefault="00986508" w:rsidP="00986508">
    <w:pPr>
      <w:pStyle w:val="Header"/>
      <w:rPr>
        <w:snapToGrid w:val="0"/>
        <w:sz w:val="20"/>
      </w:rPr>
    </w:pPr>
    <w:r w:rsidRPr="00D82631">
      <w:rPr>
        <w:snapToGrid w:val="0"/>
        <w:sz w:val="20"/>
      </w:rPr>
      <w:t xml:space="preserve">Page </w:t>
    </w:r>
    <w:r w:rsidRPr="00D82631">
      <w:rPr>
        <w:snapToGrid w:val="0"/>
        <w:sz w:val="20"/>
      </w:rPr>
      <w:fldChar w:fldCharType="begin"/>
    </w:r>
    <w:r w:rsidRPr="00D82631">
      <w:rPr>
        <w:snapToGrid w:val="0"/>
        <w:sz w:val="20"/>
      </w:rPr>
      <w:instrText xml:space="preserve"> PAGE </w:instrText>
    </w:r>
    <w:r w:rsidRPr="00D82631">
      <w:rPr>
        <w:snapToGrid w:val="0"/>
        <w:sz w:val="20"/>
      </w:rPr>
      <w:fldChar w:fldCharType="separate"/>
    </w:r>
    <w:r w:rsidR="00305041">
      <w:rPr>
        <w:noProof/>
        <w:snapToGrid w:val="0"/>
        <w:sz w:val="20"/>
      </w:rPr>
      <w:t>2</w:t>
    </w:r>
    <w:r w:rsidRPr="00D82631">
      <w:rPr>
        <w:snapToGrid w:val="0"/>
        <w:sz w:val="20"/>
      </w:rPr>
      <w:fldChar w:fldCharType="end"/>
    </w:r>
    <w:r w:rsidRPr="00D82631">
      <w:rPr>
        <w:snapToGrid w:val="0"/>
        <w:sz w:val="20"/>
      </w:rPr>
      <w:t xml:space="preserve"> of </w:t>
    </w:r>
    <w:r w:rsidRPr="00D82631">
      <w:rPr>
        <w:snapToGrid w:val="0"/>
        <w:sz w:val="20"/>
      </w:rPr>
      <w:fldChar w:fldCharType="begin"/>
    </w:r>
    <w:r w:rsidRPr="00D82631">
      <w:rPr>
        <w:snapToGrid w:val="0"/>
        <w:sz w:val="20"/>
      </w:rPr>
      <w:instrText xml:space="preserve"> NUMPAGES </w:instrText>
    </w:r>
    <w:r w:rsidRPr="00D82631">
      <w:rPr>
        <w:snapToGrid w:val="0"/>
        <w:sz w:val="20"/>
      </w:rPr>
      <w:fldChar w:fldCharType="separate"/>
    </w:r>
    <w:r w:rsidR="00305041">
      <w:rPr>
        <w:noProof/>
        <w:snapToGrid w:val="0"/>
        <w:sz w:val="20"/>
      </w:rPr>
      <w:t>2</w:t>
    </w:r>
    <w:r w:rsidRPr="00D82631">
      <w:rPr>
        <w:snapToGrid w:val="0"/>
        <w:sz w:val="20"/>
      </w:rPr>
      <w:fldChar w:fldCharType="end"/>
    </w:r>
  </w:p>
  <w:p w14:paraId="5730FFFB" w14:textId="77777777" w:rsidR="00986508" w:rsidRDefault="00986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A8"/>
    <w:rsid w:val="00015399"/>
    <w:rsid w:val="000B5639"/>
    <w:rsid w:val="001B5FDB"/>
    <w:rsid w:val="002042E5"/>
    <w:rsid w:val="002518E3"/>
    <w:rsid w:val="00257BAA"/>
    <w:rsid w:val="00290EAE"/>
    <w:rsid w:val="00292497"/>
    <w:rsid w:val="002A1269"/>
    <w:rsid w:val="002E36B3"/>
    <w:rsid w:val="002F788F"/>
    <w:rsid w:val="00305041"/>
    <w:rsid w:val="00333806"/>
    <w:rsid w:val="003663FD"/>
    <w:rsid w:val="003B2D04"/>
    <w:rsid w:val="00467ADE"/>
    <w:rsid w:val="0053161F"/>
    <w:rsid w:val="005B7F81"/>
    <w:rsid w:val="0069130D"/>
    <w:rsid w:val="007625A8"/>
    <w:rsid w:val="007D3DEB"/>
    <w:rsid w:val="00837C38"/>
    <w:rsid w:val="00882554"/>
    <w:rsid w:val="00986508"/>
    <w:rsid w:val="00A92D9B"/>
    <w:rsid w:val="00A93DB4"/>
    <w:rsid w:val="00AD0D76"/>
    <w:rsid w:val="00AD371D"/>
    <w:rsid w:val="00B14A86"/>
    <w:rsid w:val="00B95C1C"/>
    <w:rsid w:val="00BB03F7"/>
    <w:rsid w:val="00BC6668"/>
    <w:rsid w:val="00BD2B60"/>
    <w:rsid w:val="00C45742"/>
    <w:rsid w:val="00C74BD4"/>
    <w:rsid w:val="00CD6EE5"/>
    <w:rsid w:val="00DD2E72"/>
    <w:rsid w:val="00EA287C"/>
    <w:rsid w:val="00F00B99"/>
    <w:rsid w:val="00F11DCB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FDFA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1D"/>
    <w:rPr>
      <w:sz w:val="24"/>
    </w:rPr>
  </w:style>
  <w:style w:type="paragraph" w:styleId="Heading1">
    <w:name w:val="heading 1"/>
    <w:basedOn w:val="Normal"/>
    <w:next w:val="Normal"/>
    <w:qFormat/>
    <w:rsid w:val="00AD371D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  <w:rPr>
      <w:sz w:val="20"/>
    </w:rPr>
  </w:style>
  <w:style w:type="paragraph" w:styleId="Header">
    <w:name w:val="header"/>
    <w:basedOn w:val="Normal"/>
    <w:link w:val="HeaderChar"/>
    <w:rsid w:val="00AD371D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</w:style>
  <w:style w:type="character" w:styleId="CommentReference">
    <w:name w:val="annotation reference"/>
    <w:basedOn w:val="DefaultParagraphFont"/>
    <w:uiPriority w:val="99"/>
    <w:semiHidden/>
    <w:unhideWhenUsed/>
    <w:rsid w:val="007D3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D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D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D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E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8650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1D"/>
    <w:rPr>
      <w:sz w:val="24"/>
    </w:rPr>
  </w:style>
  <w:style w:type="paragraph" w:styleId="Heading1">
    <w:name w:val="heading 1"/>
    <w:basedOn w:val="Normal"/>
    <w:next w:val="Normal"/>
    <w:qFormat/>
    <w:rsid w:val="00AD371D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  <w:rPr>
      <w:sz w:val="20"/>
    </w:rPr>
  </w:style>
  <w:style w:type="paragraph" w:styleId="Header">
    <w:name w:val="header"/>
    <w:basedOn w:val="Normal"/>
    <w:link w:val="HeaderChar"/>
    <w:rsid w:val="00AD371D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</w:style>
  <w:style w:type="character" w:styleId="CommentReference">
    <w:name w:val="annotation reference"/>
    <w:basedOn w:val="DefaultParagraphFont"/>
    <w:uiPriority w:val="99"/>
    <w:semiHidden/>
    <w:unhideWhenUsed/>
    <w:rsid w:val="007D3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D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D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D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E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865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F0D0ACB-0D29-417A-AD96-793FA1927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9AA04-5159-460D-82BA-BA2C4C0693E9}"/>
</file>

<file path=customXml/itemProps3.xml><?xml version="1.0" encoding="utf-8"?>
<ds:datastoreItem xmlns:ds="http://schemas.openxmlformats.org/officeDocument/2006/customXml" ds:itemID="{29EBC567-5D97-4B18-BFD8-83FD6C723359}"/>
</file>

<file path=customXml/itemProps4.xml><?xml version="1.0" encoding="utf-8"?>
<ds:datastoreItem xmlns:ds="http://schemas.openxmlformats.org/officeDocument/2006/customXml" ds:itemID="{A2C8C788-F5FA-407F-8A6A-49AEB34BAA4D}"/>
</file>

<file path=customXml/itemProps5.xml><?xml version="1.0" encoding="utf-8"?>
<ds:datastoreItem xmlns:ds="http://schemas.openxmlformats.org/officeDocument/2006/customXml" ds:itemID="{25B8BE44-33C3-4D5B-AD57-DAF7FAB5F8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Dahl, Corey (ATG)</dc:creator>
  <cp:lastModifiedBy>Mak, Chanda (ATG)</cp:lastModifiedBy>
  <cp:revision>13</cp:revision>
  <cp:lastPrinted>2017-09-08T22:07:00Z</cp:lastPrinted>
  <dcterms:created xsi:type="dcterms:W3CDTF">2017-08-23T21:52:00Z</dcterms:created>
  <dcterms:modified xsi:type="dcterms:W3CDTF">2017-09-08T22:10:00Z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127194453</vt:i4>
  </property>
  <property fmtid="{D5CDD505-2E9C-101B-9397-08002B2CF9AE}" pid="3" name="_NewReviewCycle">
    <vt:lpwstr/>
  </property>
  <property fmtid="{D5CDD505-2E9C-101B-9397-08002B2CF9AE}" pid="4" name="_EmailSubject">
    <vt:lpwstr>Avista GRC: Second Customer Notice Report</vt:lpwstr>
  </property>
  <property fmtid="{D5CDD505-2E9C-101B-9397-08002B2CF9AE}" pid="5" name="_AuthorEmail">
    <vt:lpwstr>CoreyD@ATG.WA.GOV</vt:lpwstr>
  </property>
  <property fmtid="{D5CDD505-2E9C-101B-9397-08002B2CF9AE}" pid="6" name="_AuthorEmailDisplayName">
    <vt:lpwstr>Dahl, Corey (ATG)</vt:lpwstr>
  </property>
  <property fmtid="{D5CDD505-2E9C-101B-9397-08002B2CF9AE}" pid="7" name="_PreviousAdHocReviewCycleID">
    <vt:i4>-2081584604</vt:i4>
  </property>
  <property fmtid="{D5CDD505-2E9C-101B-9397-08002B2CF9AE}" pid="8" name="_ReviewingToolsShownOnce">
    <vt:lpwstr/>
  </property>
  <property fmtid="{D5CDD505-2E9C-101B-9397-08002B2CF9AE}" pid="9" name="ContentTypeId">
    <vt:lpwstr>0x0101006E56B4D1795A2E4DB2F0B01679ED314A004293D7BF2DB2434CBA4573E3DBB11230</vt:lpwstr>
  </property>
  <property fmtid="{D5CDD505-2E9C-101B-9397-08002B2CF9AE}" pid="10" name="_docset_NoMedatataSyncRequired">
    <vt:lpwstr>False</vt:lpwstr>
  </property>
  <property fmtid="{D5CDD505-2E9C-101B-9397-08002B2CF9AE}" pid="11" name="IsEFSEC">
    <vt:bool>false</vt:bool>
  </property>
</Properties>
</file>