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ingle"/>
        <w:widowControl w:val="0"/>
        <w:ind w:left="4680" w:firstLine="0"/>
        <w:jc w:val="right"/>
        <w:rPr>
          <w:rStyle w:val="Strong"/>
        </w:rPr>
      </w:pPr>
      <w:r>
        <w:rPr>
          <w:rStyle w:val="Strong"/>
        </w:rPr>
        <w:t>EXHIBIT NO. ___(MCD-10T)</w:t>
      </w:r>
      <w:r>
        <w:rPr>
          <w:rStyle w:val="Strong"/>
        </w:rPr>
        <w:br/>
        <w:t xml:space="preserve">DOCKET NOS. UE-120436 and UG-120437 </w:t>
      </w:r>
      <w:r>
        <w:rPr>
          <w:rStyle w:val="Strong"/>
        </w:rPr>
        <w:br/>
        <w:t>WITNESS:  Michael C. Deen</w:t>
      </w:r>
    </w:p>
    <w:p>
      <w:pPr>
        <w:pStyle w:val="Title-PUC"/>
        <w:rPr>
          <w:sz w:val="32"/>
          <w:szCs w:val="32"/>
        </w:rPr>
      </w:pPr>
    </w:p>
    <w:p>
      <w:pPr>
        <w:suppressLineNumbers/>
        <w:jc w:val="center"/>
        <w:rPr>
          <w:b/>
          <w:szCs w:val="24"/>
        </w:rPr>
      </w:pPr>
      <w:r>
        <w:rPr>
          <w:b/>
          <w:szCs w:val="24"/>
        </w:rPr>
        <w:t xml:space="preserve">BEFORE THE </w:t>
      </w:r>
    </w:p>
    <w:p>
      <w:pPr>
        <w:suppressLineNumbers/>
        <w:jc w:val="center"/>
        <w:rPr>
          <w:b/>
          <w:szCs w:val="24"/>
        </w:rPr>
      </w:pPr>
      <w:r>
        <w:rPr>
          <w:b/>
          <w:szCs w:val="24"/>
        </w:rPr>
        <w:t>WASHINGTON UTILITIES AND TRANSPORTATION COMMISSION</w:t>
      </w:r>
    </w:p>
    <w:p>
      <w:pPr>
        <w:suppressLineNumbers/>
        <w:rPr>
          <w:b/>
          <w:szCs w:val="24"/>
        </w:rPr>
      </w:pPr>
    </w:p>
    <w:p>
      <w:pPr>
        <w:suppressLineNumbers/>
        <w:spacing w:line="19" w:lineRule="exact"/>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360"/>
        <w:gridCol w:w="4608"/>
      </w:tblGrid>
      <w:tr>
        <w:tc>
          <w:tcPr>
            <w:tcW w:w="4608" w:type="dxa"/>
            <w:tcBorders>
              <w:top w:val="nil"/>
              <w:left w:val="nil"/>
              <w:bottom w:val="single" w:sz="4" w:space="0" w:color="auto"/>
              <w:right w:val="nil"/>
            </w:tcBorders>
          </w:tcPr>
          <w:p>
            <w:pPr>
              <w:suppressLineNumbers/>
              <w:spacing w:before="120" w:line="240" w:lineRule="auto"/>
              <w:rPr>
                <w:szCs w:val="24"/>
              </w:rPr>
            </w:pPr>
            <w:r>
              <w:rPr>
                <w:szCs w:val="24"/>
              </w:rPr>
              <w:t xml:space="preserve">WASHINGTON UTILITIES AND  </w:t>
            </w:r>
          </w:p>
          <w:p>
            <w:pPr>
              <w:suppressLineNumbers/>
              <w:spacing w:line="240" w:lineRule="auto"/>
              <w:rPr>
                <w:szCs w:val="24"/>
              </w:rPr>
            </w:pPr>
            <w:r>
              <w:rPr>
                <w:szCs w:val="24"/>
              </w:rPr>
              <w:t>TRANSPORTATION COMMISSION,</w:t>
            </w:r>
          </w:p>
          <w:p>
            <w:pPr>
              <w:suppressLineNumbers/>
              <w:rPr>
                <w:szCs w:val="24"/>
              </w:rPr>
            </w:pPr>
            <w:r>
              <w:rPr>
                <w:szCs w:val="24"/>
              </w:rPr>
              <w:t xml:space="preserve">                      Complainant,</w:t>
            </w:r>
          </w:p>
          <w:p>
            <w:pPr>
              <w:suppressLineNumbers/>
              <w:jc w:val="center"/>
              <w:rPr>
                <w:szCs w:val="24"/>
              </w:rPr>
            </w:pPr>
            <w:r>
              <w:rPr>
                <w:szCs w:val="24"/>
              </w:rPr>
              <w:t>v.</w:t>
            </w:r>
          </w:p>
          <w:p>
            <w:pPr>
              <w:suppressLineNumbers/>
              <w:spacing w:line="240" w:lineRule="auto"/>
              <w:rPr>
                <w:szCs w:val="24"/>
              </w:rPr>
            </w:pPr>
            <w:r>
              <w:rPr>
                <w:szCs w:val="24"/>
              </w:rPr>
              <w:t>AVISTA CORPORATION d/b/a</w:t>
            </w:r>
          </w:p>
          <w:p>
            <w:pPr>
              <w:suppressLineNumbers/>
              <w:spacing w:line="240" w:lineRule="auto"/>
              <w:rPr>
                <w:szCs w:val="24"/>
              </w:rPr>
            </w:pPr>
            <w:r>
              <w:rPr>
                <w:szCs w:val="24"/>
              </w:rPr>
              <w:t>AVISTA UTILITIES,</w:t>
            </w:r>
          </w:p>
          <w:p>
            <w:pPr>
              <w:suppressLineNumbers/>
              <w:rPr>
                <w:szCs w:val="24"/>
              </w:rPr>
            </w:pPr>
            <w:r>
              <w:rPr>
                <w:szCs w:val="24"/>
              </w:rPr>
              <w:t xml:space="preserve">                      Respondent.</w:t>
            </w:r>
          </w:p>
        </w:tc>
        <w:tc>
          <w:tcPr>
            <w:tcW w:w="360" w:type="dxa"/>
            <w:tcBorders>
              <w:top w:val="nil"/>
              <w:left w:val="nil"/>
              <w:bottom w:val="nil"/>
              <w:right w:val="nil"/>
            </w:tcBorders>
          </w:tcPr>
          <w:p>
            <w:pPr>
              <w:suppressLineNumbers/>
              <w:rPr>
                <w:szCs w:val="24"/>
              </w:rPr>
            </w:pPr>
            <w:r>
              <w:rPr>
                <w:szCs w:val="24"/>
              </w:rPr>
              <w:t>)</w:t>
            </w:r>
          </w:p>
          <w:p>
            <w:pPr>
              <w:suppressLineNumbers/>
              <w:rPr>
                <w:szCs w:val="24"/>
              </w:rPr>
            </w:pPr>
            <w:r>
              <w:rPr>
                <w:szCs w:val="24"/>
              </w:rPr>
              <w:t>)</w:t>
            </w:r>
          </w:p>
          <w:p>
            <w:pPr>
              <w:suppressLineNumbers/>
              <w:rPr>
                <w:szCs w:val="24"/>
              </w:rPr>
            </w:pPr>
            <w:r>
              <w:rPr>
                <w:szCs w:val="24"/>
              </w:rPr>
              <w:t>)</w:t>
            </w:r>
          </w:p>
          <w:p>
            <w:pPr>
              <w:suppressLineNumbers/>
              <w:rPr>
                <w:szCs w:val="24"/>
              </w:rPr>
            </w:pPr>
            <w:r>
              <w:rPr>
                <w:szCs w:val="24"/>
              </w:rPr>
              <w:t>)</w:t>
            </w:r>
          </w:p>
          <w:p>
            <w:pPr>
              <w:suppressLineNumbers/>
              <w:rPr>
                <w:szCs w:val="24"/>
              </w:rPr>
            </w:pPr>
            <w:r>
              <w:rPr>
                <w:szCs w:val="24"/>
              </w:rPr>
              <w:t>)</w:t>
            </w:r>
          </w:p>
          <w:p>
            <w:pPr>
              <w:suppressLineNumbers/>
              <w:rPr>
                <w:szCs w:val="24"/>
              </w:rPr>
            </w:pPr>
            <w:r>
              <w:rPr>
                <w:szCs w:val="24"/>
              </w:rPr>
              <w:t>)</w:t>
            </w:r>
          </w:p>
          <w:p>
            <w:pPr>
              <w:suppressLineNumbers/>
              <w:rPr>
                <w:szCs w:val="24"/>
              </w:rPr>
            </w:pPr>
            <w:r>
              <w:rPr>
                <w:szCs w:val="24"/>
              </w:rPr>
              <w:t>)</w:t>
            </w:r>
          </w:p>
        </w:tc>
        <w:tc>
          <w:tcPr>
            <w:tcW w:w="4608" w:type="dxa"/>
            <w:tcBorders>
              <w:top w:val="nil"/>
              <w:left w:val="nil"/>
              <w:bottom w:val="nil"/>
              <w:right w:val="nil"/>
            </w:tcBorders>
          </w:tcPr>
          <w:p>
            <w:pPr>
              <w:pStyle w:val="BodyText"/>
              <w:spacing w:before="120" w:line="240" w:lineRule="auto"/>
              <w:ind w:firstLine="259"/>
              <w:jc w:val="left"/>
              <w:rPr>
                <w:szCs w:val="24"/>
              </w:rPr>
            </w:pPr>
            <w:r>
              <w:rPr>
                <w:szCs w:val="24"/>
              </w:rPr>
              <w:t>Docket No. UE-120436</w:t>
            </w:r>
          </w:p>
          <w:p>
            <w:pPr>
              <w:pStyle w:val="BodyText"/>
              <w:spacing w:line="240" w:lineRule="auto"/>
              <w:ind w:firstLine="252"/>
              <w:jc w:val="left"/>
              <w:rPr>
                <w:szCs w:val="24"/>
              </w:rPr>
            </w:pPr>
            <w:r>
              <w:rPr>
                <w:szCs w:val="24"/>
              </w:rPr>
              <w:t>Docket No. UG-120437</w:t>
            </w:r>
          </w:p>
          <w:p>
            <w:pPr>
              <w:pStyle w:val="BodyText"/>
              <w:spacing w:line="240" w:lineRule="auto"/>
              <w:ind w:firstLine="252"/>
              <w:rPr>
                <w:i/>
                <w:szCs w:val="24"/>
              </w:rPr>
            </w:pPr>
            <w:r>
              <w:rPr>
                <w:i/>
                <w:szCs w:val="24"/>
              </w:rPr>
              <w:t>(Consolidated)</w:t>
            </w:r>
          </w:p>
          <w:p>
            <w:pPr>
              <w:pStyle w:val="BodyText"/>
              <w:rPr>
                <w:szCs w:val="24"/>
              </w:rPr>
            </w:pPr>
          </w:p>
        </w:tc>
      </w:tr>
    </w:tbl>
    <w:p>
      <w:pPr>
        <w:suppressLineNumbers/>
        <w:rPr>
          <w:szCs w:val="24"/>
        </w:rPr>
      </w:pPr>
    </w:p>
    <w:p>
      <w:pPr>
        <w:pStyle w:val="center"/>
        <w:keepLines w:val="0"/>
        <w:widowControl w:val="0"/>
        <w:spacing w:before="0" w:line="240" w:lineRule="auto"/>
        <w:rPr>
          <w:b/>
        </w:rPr>
      </w:pPr>
    </w:p>
    <w:p>
      <w:pPr>
        <w:pStyle w:val="center"/>
        <w:spacing w:before="0" w:line="240" w:lineRule="auto"/>
        <w:rPr>
          <w:b/>
        </w:rPr>
      </w:pPr>
      <w:r>
        <w:rPr>
          <w:b/>
        </w:rPr>
        <w:t>DIRECT TESTIMONY OF MICHAEL C. DEEN</w:t>
      </w:r>
    </w:p>
    <w:p>
      <w:pPr>
        <w:pStyle w:val="center"/>
        <w:spacing w:before="0" w:line="240" w:lineRule="auto"/>
        <w:rPr>
          <w:b/>
        </w:rPr>
      </w:pPr>
    </w:p>
    <w:p>
      <w:pPr>
        <w:pStyle w:val="center"/>
        <w:spacing w:before="0" w:line="240" w:lineRule="auto"/>
        <w:rPr>
          <w:b/>
        </w:rPr>
      </w:pPr>
      <w:r>
        <w:rPr>
          <w:b/>
        </w:rPr>
        <w:t xml:space="preserve">ON BEHALF OF </w:t>
      </w:r>
    </w:p>
    <w:p>
      <w:pPr>
        <w:pStyle w:val="center"/>
        <w:spacing w:before="0" w:line="240" w:lineRule="auto"/>
        <w:rPr>
          <w:b/>
        </w:rPr>
      </w:pPr>
    </w:p>
    <w:p>
      <w:pPr>
        <w:pStyle w:val="center"/>
        <w:spacing w:before="0" w:line="240" w:lineRule="auto"/>
        <w:rPr>
          <w:b/>
        </w:rPr>
      </w:pPr>
      <w:r>
        <w:rPr>
          <w:b/>
        </w:rPr>
        <w:t xml:space="preserve">THE NORTHWEST INDUSTRIAL GAS USERS </w:t>
      </w:r>
    </w:p>
    <w:p>
      <w:pPr>
        <w:pStyle w:val="center"/>
        <w:keepLines w:val="0"/>
        <w:widowControl w:val="0"/>
        <w:spacing w:before="0" w:line="240" w:lineRule="auto"/>
        <w:rPr>
          <w:b/>
        </w:rPr>
      </w:pPr>
    </w:p>
    <w:p>
      <w:pPr>
        <w:pStyle w:val="center"/>
        <w:keepLines w:val="0"/>
        <w:widowControl w:val="0"/>
        <w:spacing w:before="0" w:line="240" w:lineRule="auto"/>
        <w:rPr>
          <w:b/>
        </w:rPr>
      </w:pPr>
    </w:p>
    <w:p>
      <w:pPr>
        <w:pStyle w:val="center"/>
        <w:keepLines w:val="0"/>
        <w:widowControl w:val="0"/>
        <w:spacing w:before="0" w:line="240" w:lineRule="auto"/>
        <w:rPr>
          <w:b/>
        </w:rPr>
      </w:pPr>
    </w:p>
    <w:p>
      <w:pPr>
        <w:pStyle w:val="center"/>
        <w:keepLines w:val="0"/>
        <w:widowControl w:val="0"/>
        <w:spacing w:before="0" w:line="240" w:lineRule="auto"/>
        <w:rPr>
          <w:b/>
        </w:rPr>
      </w:pPr>
    </w:p>
    <w:p>
      <w:pPr>
        <w:pStyle w:val="center"/>
        <w:keepLines w:val="0"/>
        <w:widowControl w:val="0"/>
        <w:spacing w:before="0" w:line="240" w:lineRule="auto"/>
        <w:rPr>
          <w:b/>
        </w:rPr>
      </w:pPr>
      <w:r>
        <w:rPr>
          <w:b/>
        </w:rPr>
        <w:t>September 19, 2012</w:t>
      </w:r>
    </w:p>
    <w:p>
      <w:pPr>
        <w:pStyle w:val="center"/>
        <w:keepLines w:val="0"/>
        <w:widowControl w:val="0"/>
        <w:spacing w:before="0" w:line="240" w:lineRule="auto"/>
        <w:rPr>
          <w:b/>
        </w:rPr>
      </w:pPr>
    </w:p>
    <w:p>
      <w:pPr>
        <w:pStyle w:val="center"/>
        <w:keepLines w:val="0"/>
        <w:widowControl w:val="0"/>
        <w:spacing w:before="0" w:line="240" w:lineRule="auto"/>
        <w:rPr>
          <w:b/>
        </w:rPr>
        <w:sectPr>
          <w:headerReference w:type="even" r:id="rId9"/>
          <w:footerReference w:type="even" r:id="rId10"/>
          <w:footerReference w:type="default" r:id="rId11"/>
          <w:headerReference w:type="first" r:id="rId12"/>
          <w:footerReference w:type="first" r:id="rId13"/>
          <w:pgSz w:w="12240" w:h="15840" w:code="1"/>
          <w:pgMar w:top="1440" w:right="1440" w:bottom="1440" w:left="1440" w:header="720" w:footer="864" w:gutter="0"/>
          <w:pgNumType w:start="1"/>
          <w:cols w:space="720"/>
        </w:sectPr>
      </w:pPr>
    </w:p>
    <w:p>
      <w:pPr>
        <w:pStyle w:val="Title1"/>
        <w:keepNext w:val="0"/>
        <w:keepLines w:val="0"/>
        <w:widowControl w:val="0"/>
        <w:spacing w:after="240" w:line="240" w:lineRule="auto"/>
        <w:rPr>
          <w:rStyle w:val="Strong"/>
          <w:b/>
        </w:rPr>
      </w:pPr>
      <w:r>
        <w:rPr>
          <w:rStyle w:val="Strong"/>
          <w:b/>
        </w:rPr>
        <w:lastRenderedPageBreak/>
        <w:t>AVISTA CORPORATION d/b/a AVISTA UTILITIES</w:t>
      </w:r>
    </w:p>
    <w:p>
      <w:pPr>
        <w:pStyle w:val="Title1"/>
        <w:keepNext w:val="0"/>
        <w:keepLines w:val="0"/>
        <w:widowControl w:val="0"/>
        <w:spacing w:after="240" w:line="240" w:lineRule="auto"/>
        <w:rPr>
          <w:rStyle w:val="Strong"/>
          <w:b/>
        </w:rPr>
      </w:pPr>
      <w:r>
        <w:rPr>
          <w:rStyle w:val="Strong"/>
          <w:b/>
        </w:rPr>
        <w:t xml:space="preserve">Docket Nos. UE-120436 and UG-120437 </w:t>
      </w:r>
      <w:r>
        <w:rPr>
          <w:rStyle w:val="Strong"/>
          <w:b/>
          <w:i/>
        </w:rPr>
        <w:t>(Consolidated)</w:t>
      </w:r>
    </w:p>
    <w:p>
      <w:pPr>
        <w:pStyle w:val="Title1"/>
        <w:keepNext w:val="0"/>
        <w:keepLines w:val="0"/>
        <w:widowControl w:val="0"/>
        <w:spacing w:after="240" w:line="240" w:lineRule="auto"/>
        <w:ind w:left="540" w:right="540"/>
        <w:rPr>
          <w:rStyle w:val="Strong"/>
          <w:b/>
        </w:rPr>
      </w:pPr>
      <w:r>
        <w:rPr>
          <w:rStyle w:val="Strong"/>
          <w:b/>
        </w:rPr>
        <w:t>DIRECT TESTIMONY</w:t>
      </w:r>
      <w:r>
        <w:rPr>
          <w:b w:val="0"/>
          <w:color w:val="000000"/>
        </w:rPr>
        <w:t xml:space="preserve"> </w:t>
      </w:r>
      <w:r>
        <w:rPr>
          <w:rStyle w:val="Strong"/>
          <w:b/>
        </w:rPr>
        <w:t>OF</w:t>
      </w:r>
      <w:r>
        <w:rPr>
          <w:rStyle w:val="Strong"/>
          <w:b/>
        </w:rPr>
        <w:br/>
        <w:t>MICHAEL C. DEEN</w:t>
      </w:r>
    </w:p>
    <w:p>
      <w:pPr>
        <w:pStyle w:val="TOC1"/>
        <w:ind w:firstLine="0"/>
        <w:jc w:val="center"/>
        <w:rPr>
          <w:rStyle w:val="Strong"/>
          <w:b w:val="0"/>
          <w:color w:val="000000"/>
        </w:rPr>
      </w:pPr>
      <w:r>
        <w:rPr>
          <w:rStyle w:val="Strong"/>
          <w:color w:val="000000"/>
        </w:rPr>
        <w:t>CONTENTS</w:t>
      </w:r>
    </w:p>
    <w:p>
      <w:pPr>
        <w:pStyle w:val="center"/>
        <w:keepLines w:val="0"/>
        <w:widowControl w:val="0"/>
        <w:spacing w:before="0" w:line="240" w:lineRule="auto"/>
        <w:jc w:val="left"/>
        <w:rPr>
          <w:b/>
        </w:rPr>
      </w:pPr>
    </w:p>
    <w:p>
      <w:pPr>
        <w:pStyle w:val="center"/>
        <w:keepLines w:val="0"/>
        <w:widowControl w:val="0"/>
        <w:spacing w:before="0" w:line="240" w:lineRule="auto"/>
        <w:jc w:val="left"/>
        <w:rPr>
          <w:b/>
        </w:rPr>
      </w:pPr>
    </w:p>
    <w:p>
      <w:pPr>
        <w:pStyle w:val="center"/>
        <w:keepLines w:val="0"/>
        <w:widowControl w:val="0"/>
        <w:spacing w:before="0" w:line="240" w:lineRule="auto"/>
        <w:jc w:val="left"/>
        <w:rPr>
          <w:b/>
        </w:rPr>
      </w:pPr>
    </w:p>
    <w:p>
      <w:pPr>
        <w:pStyle w:val="center"/>
        <w:keepLines w:val="0"/>
        <w:widowControl w:val="0"/>
        <w:spacing w:before="0" w:line="240" w:lineRule="auto"/>
        <w:jc w:val="left"/>
        <w:rPr>
          <w:b/>
        </w:rPr>
      </w:pPr>
    </w:p>
    <w:p>
      <w:pPr>
        <w:pStyle w:val="TOC1"/>
        <w:rPr>
          <w:rFonts w:asciiTheme="minorHAnsi" w:eastAsiaTheme="minorEastAsia" w:hAnsiTheme="minorHAnsi" w:cstheme="minorBidi"/>
          <w:sz w:val="22"/>
          <w:szCs w:val="22"/>
          <w:lang w:eastAsia="en-US"/>
        </w:rPr>
      </w:pPr>
      <w:r>
        <w:rPr>
          <w:b/>
        </w:rPr>
        <w:fldChar w:fldCharType="begin"/>
      </w:r>
      <w:r>
        <w:rPr>
          <w:b/>
        </w:rPr>
        <w:instrText xml:space="preserve"> TOC \o "1-1" \u </w:instrText>
      </w:r>
      <w:r>
        <w:rPr>
          <w:b/>
        </w:rPr>
        <w:fldChar w:fldCharType="separate"/>
      </w:r>
      <w:r>
        <w:t>I.</w:t>
      </w:r>
      <w:r>
        <w:rPr>
          <w:rFonts w:asciiTheme="minorHAnsi" w:eastAsiaTheme="minorEastAsia" w:hAnsiTheme="minorHAnsi" w:cstheme="minorBidi"/>
          <w:sz w:val="22"/>
          <w:szCs w:val="22"/>
          <w:lang w:eastAsia="en-US"/>
        </w:rPr>
        <w:tab/>
      </w:r>
      <w:r>
        <w:t>INTRODUCTION AND SUMMARY</w:t>
      </w:r>
      <w:r>
        <w:tab/>
      </w:r>
      <w:r>
        <w:fldChar w:fldCharType="begin"/>
      </w:r>
      <w:r>
        <w:instrText xml:space="preserve"> PAGEREF _Toc335818856 \h </w:instrText>
      </w:r>
      <w:r>
        <w:fldChar w:fldCharType="separate"/>
      </w:r>
      <w:r>
        <w:t>1</w:t>
      </w:r>
      <w:r>
        <w:fldChar w:fldCharType="end"/>
      </w:r>
    </w:p>
    <w:p>
      <w:pPr>
        <w:pStyle w:val="TOC1"/>
        <w:rPr>
          <w:rFonts w:asciiTheme="minorHAnsi" w:eastAsiaTheme="minorEastAsia" w:hAnsiTheme="minorHAnsi" w:cstheme="minorBidi"/>
          <w:sz w:val="22"/>
          <w:szCs w:val="22"/>
          <w:lang w:eastAsia="en-US"/>
        </w:rPr>
      </w:pPr>
      <w:r>
        <w:t>II.</w:t>
      </w:r>
      <w:r>
        <w:rPr>
          <w:rFonts w:asciiTheme="minorHAnsi" w:eastAsiaTheme="minorEastAsia" w:hAnsiTheme="minorHAnsi" w:cstheme="minorBidi"/>
          <w:sz w:val="22"/>
          <w:szCs w:val="22"/>
          <w:lang w:eastAsia="en-US"/>
        </w:rPr>
        <w:tab/>
      </w:r>
      <w:r>
        <w:t>COST-OF-SERVICE</w:t>
      </w:r>
      <w:r>
        <w:tab/>
      </w:r>
      <w:r>
        <w:fldChar w:fldCharType="begin"/>
      </w:r>
      <w:r>
        <w:instrText xml:space="preserve"> PAGEREF _Toc335818857 \h </w:instrText>
      </w:r>
      <w:r>
        <w:fldChar w:fldCharType="separate"/>
      </w:r>
      <w:r>
        <w:t>3</w:t>
      </w:r>
      <w:r>
        <w:fldChar w:fldCharType="end"/>
      </w:r>
    </w:p>
    <w:p>
      <w:pPr>
        <w:pStyle w:val="TOC1"/>
        <w:rPr>
          <w:rFonts w:asciiTheme="minorHAnsi" w:eastAsiaTheme="minorEastAsia" w:hAnsiTheme="minorHAnsi" w:cstheme="minorBidi"/>
          <w:sz w:val="22"/>
          <w:szCs w:val="22"/>
          <w:lang w:eastAsia="en-US"/>
        </w:rPr>
      </w:pPr>
      <w:r>
        <w:t>III.</w:t>
      </w:r>
      <w:r>
        <w:rPr>
          <w:rFonts w:asciiTheme="minorHAnsi" w:eastAsiaTheme="minorEastAsia" w:hAnsiTheme="minorHAnsi" w:cstheme="minorBidi"/>
          <w:sz w:val="22"/>
          <w:szCs w:val="22"/>
          <w:lang w:eastAsia="en-US"/>
        </w:rPr>
        <w:tab/>
      </w:r>
      <w:r>
        <w:t>RATE SPREAD</w:t>
      </w:r>
      <w:r>
        <w:tab/>
      </w:r>
      <w:r>
        <w:fldChar w:fldCharType="begin"/>
      </w:r>
      <w:r>
        <w:instrText xml:space="preserve"> PAGEREF _Toc335818858 \h </w:instrText>
      </w:r>
      <w:r>
        <w:fldChar w:fldCharType="separate"/>
      </w:r>
      <w:r>
        <w:t>9</w:t>
      </w:r>
      <w:r>
        <w:fldChar w:fldCharType="end"/>
      </w:r>
    </w:p>
    <w:p>
      <w:pPr>
        <w:pStyle w:val="TOC1"/>
        <w:rPr>
          <w:rFonts w:asciiTheme="minorHAnsi" w:eastAsiaTheme="minorEastAsia" w:hAnsiTheme="minorHAnsi" w:cstheme="minorBidi"/>
          <w:sz w:val="22"/>
          <w:szCs w:val="22"/>
          <w:lang w:eastAsia="en-US"/>
        </w:rPr>
      </w:pPr>
      <w:r>
        <w:t>IV.</w:t>
      </w:r>
      <w:r>
        <w:rPr>
          <w:rFonts w:asciiTheme="minorHAnsi" w:eastAsiaTheme="minorEastAsia" w:hAnsiTheme="minorHAnsi" w:cstheme="minorBidi"/>
          <w:sz w:val="22"/>
          <w:szCs w:val="22"/>
          <w:lang w:eastAsia="en-US"/>
        </w:rPr>
        <w:tab/>
      </w:r>
      <w:r>
        <w:t>SCHEDULE 146 RATE DESIGN</w:t>
      </w:r>
      <w:r>
        <w:tab/>
      </w:r>
      <w:r>
        <w:fldChar w:fldCharType="begin"/>
      </w:r>
      <w:r>
        <w:instrText xml:space="preserve"> PAGEREF _Toc335818859 \h </w:instrText>
      </w:r>
      <w:r>
        <w:fldChar w:fldCharType="separate"/>
      </w:r>
      <w:r>
        <w:t>12</w:t>
      </w:r>
      <w:r>
        <w:fldChar w:fldCharType="end"/>
      </w:r>
    </w:p>
    <w:p>
      <w:pPr>
        <w:pStyle w:val="center"/>
        <w:keepLines w:val="0"/>
        <w:widowControl w:val="0"/>
        <w:spacing w:before="0" w:line="240" w:lineRule="auto"/>
        <w:jc w:val="left"/>
        <w:rPr>
          <w:b/>
        </w:rPr>
      </w:pPr>
      <w:r>
        <w:rPr>
          <w:rFonts w:eastAsia="SimSun"/>
          <w:b/>
          <w:noProof/>
          <w:szCs w:val="24"/>
        </w:rPr>
        <w:fldChar w:fldCharType="end"/>
      </w:r>
    </w:p>
    <w:p>
      <w:pPr>
        <w:pStyle w:val="center"/>
        <w:keepLines w:val="0"/>
        <w:widowControl w:val="0"/>
        <w:spacing w:before="0" w:line="240" w:lineRule="auto"/>
        <w:jc w:val="left"/>
        <w:rPr>
          <w:b/>
        </w:rPr>
      </w:pPr>
    </w:p>
    <w:p>
      <w:pPr>
        <w:pStyle w:val="center"/>
        <w:keepLines w:val="0"/>
        <w:widowControl w:val="0"/>
        <w:spacing w:before="0" w:line="240" w:lineRule="auto"/>
        <w:rPr>
          <w:b/>
        </w:rPr>
      </w:pPr>
    </w:p>
    <w:p>
      <w:pPr>
        <w:pStyle w:val="center"/>
        <w:keepLines w:val="0"/>
        <w:widowControl w:val="0"/>
        <w:spacing w:before="0" w:line="240" w:lineRule="auto"/>
        <w:rPr>
          <w:b/>
        </w:rPr>
        <w:sectPr>
          <w:footerReference w:type="default" r:id="rId14"/>
          <w:pgSz w:w="12240" w:h="15840" w:code="1"/>
          <w:pgMar w:top="1440" w:right="1440" w:bottom="1440" w:left="1440" w:header="720" w:footer="864" w:gutter="0"/>
          <w:pgNumType w:fmt="lowerRoman" w:start="1"/>
          <w:cols w:space="720"/>
        </w:sectPr>
      </w:pPr>
    </w:p>
    <w:p>
      <w:pPr>
        <w:jc w:val="center"/>
        <w:rPr>
          <w:b/>
        </w:rPr>
      </w:pPr>
      <w:r>
        <w:rPr>
          <w:b/>
        </w:rPr>
        <w:lastRenderedPageBreak/>
        <w:t>DIRECT TESTIMONY OF MICHAEL C. DEEN</w:t>
      </w:r>
    </w:p>
    <w:p>
      <w:pPr>
        <w:pStyle w:val="Heading1"/>
      </w:pPr>
      <w:bookmarkStart w:id="4" w:name="_Toc335818856"/>
      <w:r>
        <w:t>I.</w:t>
      </w:r>
      <w:r>
        <w:tab/>
        <w:t>INTRODUCTION AND SUMMARY</w:t>
      </w:r>
      <w:bookmarkEnd w:id="4"/>
    </w:p>
    <w:p>
      <w:pPr>
        <w:pStyle w:val="question"/>
        <w:keepNext w:val="0"/>
        <w:widowControl w:val="0"/>
        <w:rPr>
          <w:szCs w:val="24"/>
        </w:rPr>
      </w:pPr>
      <w:r>
        <w:rPr>
          <w:szCs w:val="24"/>
        </w:rPr>
        <w:t>Q.</w:t>
      </w:r>
      <w:r>
        <w:rPr>
          <w:szCs w:val="24"/>
        </w:rPr>
        <w:tab/>
        <w:t>PLEASE STATE YOUR NAME AND BUSINESS ADDRESS.</w:t>
      </w:r>
    </w:p>
    <w:p>
      <w:pPr>
        <w:pStyle w:val="answer"/>
        <w:widowControl w:val="0"/>
        <w:rPr>
          <w:szCs w:val="24"/>
        </w:rPr>
      </w:pPr>
      <w:r>
        <w:rPr>
          <w:b/>
          <w:szCs w:val="24"/>
        </w:rPr>
        <w:t>A.</w:t>
      </w:r>
      <w:r>
        <w:rPr>
          <w:szCs w:val="24"/>
        </w:rPr>
        <w:tab/>
      </w:r>
      <w:r>
        <w:rPr>
          <w:szCs w:val="24"/>
        </w:rPr>
        <w:tab/>
        <w:t xml:space="preserve">My name is Michael C. Deen.  I am a member of Regulatory &amp; Cogeneration Services, Inc. (“RCS”), a utility rate and economic consulting firm.  My business address is 900 Washington Street, Suite 780, Vancouver, Washington 98660. </w:t>
      </w:r>
    </w:p>
    <w:p>
      <w:pPr>
        <w:pStyle w:val="question"/>
        <w:keepNext w:val="0"/>
        <w:widowControl w:val="0"/>
        <w:rPr>
          <w:bCs/>
          <w:szCs w:val="24"/>
        </w:rPr>
      </w:pPr>
      <w:r>
        <w:rPr>
          <w:szCs w:val="24"/>
        </w:rPr>
        <w:t>Q.</w:t>
      </w:r>
      <w:r>
        <w:rPr>
          <w:szCs w:val="24"/>
        </w:rPr>
        <w:tab/>
      </w:r>
      <w:r>
        <w:rPr>
          <w:bCs/>
          <w:szCs w:val="24"/>
        </w:rPr>
        <w:t>PLEASE DESCRIBE YOUR BACKGROUND AND EXPERIENCE.</w:t>
      </w:r>
    </w:p>
    <w:p>
      <w:pPr>
        <w:pStyle w:val="answer"/>
        <w:rPr>
          <w:szCs w:val="24"/>
        </w:rPr>
      </w:pPr>
      <w:r>
        <w:rPr>
          <w:b/>
          <w:szCs w:val="24"/>
        </w:rPr>
        <w:t>A.</w:t>
      </w:r>
      <w:r>
        <w:rPr>
          <w:szCs w:val="24"/>
        </w:rPr>
        <w:tab/>
      </w:r>
      <w:r>
        <w:rPr>
          <w:szCs w:val="24"/>
        </w:rPr>
        <w:tab/>
      </w:r>
      <w:r>
        <w:t xml:space="preserve">I have been involved in the utility industry for about 6 years.  During that time, I have served as an analyst and expert on a variety of matters including revenue requirement, cost-of-service, rate spread and rate design, primarily regarding the Bonneville Power Administration and other utilities in the Pacific Northwest.  I have testified before the Washington Utilities and Transportation Commission (“WUTC”) in proceedings related to Puget Sound Energy, Avista Utilities, and PacifiCorp.  A further description of my educational background and work experience can be found in Exhibit No. ___ (MCD-11) in this proceeding.  </w:t>
      </w:r>
    </w:p>
    <w:p>
      <w:pPr>
        <w:pStyle w:val="question"/>
      </w:pPr>
      <w:r>
        <w:t>Q.</w:t>
      </w:r>
      <w:r>
        <w:tab/>
        <w:t>ON WHOSE BEHALF ARE YOU APPEARING IN THIS PROCEEDING?</w:t>
      </w:r>
    </w:p>
    <w:p>
      <w:pPr>
        <w:pStyle w:val="answer"/>
      </w:pPr>
      <w:r>
        <w:rPr>
          <w:b/>
          <w:bCs/>
        </w:rPr>
        <w:t>A.</w:t>
      </w:r>
      <w:r>
        <w:rPr>
          <w:b/>
          <w:bCs/>
        </w:rPr>
        <w:tab/>
      </w:r>
      <w:r>
        <w:rPr>
          <w:b/>
          <w:bCs/>
        </w:rPr>
        <w:tab/>
      </w:r>
      <w:r>
        <w:t>I am testifying on behalf of the Northwest Industrial Gas Users (“NWIGU”).  NWIGU is a non-profit trade association whose members are large volume customers served by local distribution utilities throughout the Pacific Northwest, including Avista Utilities (“Avista” or “Company”).</w:t>
      </w:r>
    </w:p>
    <w:p>
      <w:pPr>
        <w:pStyle w:val="answer"/>
        <w:ind w:firstLine="0"/>
        <w:rPr>
          <w:b/>
          <w:bCs/>
        </w:rPr>
      </w:pPr>
      <w:r>
        <w:rPr>
          <w:b/>
          <w:bCs/>
        </w:rPr>
        <w:t>/ / /</w:t>
      </w:r>
    </w:p>
    <w:p>
      <w:pPr>
        <w:pStyle w:val="answer"/>
        <w:ind w:firstLine="0"/>
        <w:rPr>
          <w:b/>
          <w:bCs/>
        </w:rPr>
      </w:pPr>
      <w:r>
        <w:rPr>
          <w:b/>
          <w:bCs/>
        </w:rPr>
        <w:t>/ / /</w:t>
      </w:r>
    </w:p>
    <w:p>
      <w:pPr>
        <w:pStyle w:val="answer"/>
        <w:ind w:firstLine="0"/>
      </w:pPr>
      <w:r>
        <w:rPr>
          <w:b/>
          <w:bCs/>
        </w:rPr>
        <w:t>/ / /</w:t>
      </w:r>
      <w:r>
        <w:rPr>
          <w:b/>
          <w:bCs/>
        </w:rPr>
        <w:br w:type="page"/>
      </w:r>
    </w:p>
    <w:p>
      <w:pPr>
        <w:pStyle w:val="question"/>
      </w:pPr>
      <w:r>
        <w:t>Q.</w:t>
      </w:r>
      <w:r>
        <w:tab/>
        <w:t>WHAT TOPICS WILL YOUR TESTIMONY ADDRESS?</w:t>
      </w:r>
    </w:p>
    <w:p>
      <w:pPr>
        <w:pStyle w:val="answer"/>
      </w:pPr>
      <w:r>
        <w:rPr>
          <w:b/>
          <w:bCs/>
        </w:rPr>
        <w:t>A.</w:t>
      </w:r>
      <w:r>
        <w:tab/>
      </w:r>
      <w:r>
        <w:tab/>
        <w:t xml:space="preserve"> I will discuss the gas cost-of-service study presented as Exhibit No. ___ (TLK-6), the Company’s proposed rate spread presented in Exhibit No. ___ (PDE-7) and Schedule 146 rate design.  This testimony will not address revenue requirement issues. </w:t>
      </w:r>
    </w:p>
    <w:p>
      <w:pPr>
        <w:pStyle w:val="question"/>
        <w:spacing w:after="240" w:line="240" w:lineRule="auto"/>
      </w:pPr>
      <w:r>
        <w:t>Q.</w:t>
      </w:r>
      <w:r>
        <w:tab/>
        <w:t xml:space="preserve">PLEASE BRIEFLY SUMMARIZE YOUR FINDINGS AND RECOMMENDATIONS ADDRESSED IN THIS TESTIMONY. </w:t>
      </w:r>
    </w:p>
    <w:p>
      <w:pPr>
        <w:pStyle w:val="answer"/>
      </w:pPr>
      <w:r>
        <w:rPr>
          <w:b/>
          <w:bCs/>
        </w:rPr>
        <w:t>A.</w:t>
      </w:r>
      <w:r>
        <w:tab/>
      </w:r>
      <w:r>
        <w:tab/>
        <w:t xml:space="preserve">NWIGU supports the allocation of distribution mains used in the Company’s cost-of-service study.  The Company’s segregation of distribution mains by size and in conjunction with class specific direct assignment is appropriate and consistent with past studies performed by the Company.  However, the demand allocation factor used in the Company’s cost study should be modified to more accurately assign cost responsibility.  Specifically, the three year-five day coincident peak demand factor (“15CP”) for assigning demand-related costs should be replaced with a peak factor that takes into account the current number of customers and peak weather conditions.  </w:t>
      </w:r>
    </w:p>
    <w:p>
      <w:pPr>
        <w:pStyle w:val="answer"/>
        <w:ind w:firstLine="720"/>
      </w:pPr>
      <w:r>
        <w:t xml:space="preserve">The Company’s rate spread proposal assigns every customer class an equal percentage revenue increase.  NWIGU recommends a more appropriate rate spread focusing on margin revenue (total revenue less gas costs) and the results of the NWIGU cost-of-service study.  Table 1 illustrates the Company and NWIGU rate spreads based upon the Company’s full request in this proceeding showing both the overall percent increase using total revenue and percent increase in margin revenue for each rate schedule. </w:t>
      </w:r>
    </w:p>
    <w:p>
      <w:pPr>
        <w:pStyle w:val="answer"/>
        <w:ind w:firstLine="0"/>
      </w:pPr>
      <w:r>
        <w:t>/ / /</w:t>
      </w:r>
    </w:p>
    <w:p>
      <w:pPr>
        <w:pStyle w:val="answer"/>
        <w:ind w:firstLine="0"/>
      </w:pPr>
      <w:r>
        <w:t>/ / /</w:t>
      </w:r>
    </w:p>
    <w:p>
      <w:pPr>
        <w:pStyle w:val="answer"/>
        <w:ind w:firstLine="0"/>
      </w:pPr>
      <w:r>
        <w:t xml:space="preserve">/ / / </w:t>
      </w:r>
      <w:r>
        <w:br w:type="page"/>
      </w:r>
    </w:p>
    <w:p>
      <w:pPr>
        <w:pStyle w:val="answer"/>
        <w:widowControl w:val="0"/>
        <w:spacing w:line="480" w:lineRule="exact"/>
        <w:ind w:left="90" w:firstLine="0"/>
        <w:jc w:val="center"/>
        <w:rPr>
          <w:b/>
          <w:szCs w:val="24"/>
        </w:rPr>
      </w:pPr>
      <w:r>
        <w:rPr>
          <w:b/>
          <w:szCs w:val="24"/>
        </w:rPr>
        <w:t>Table 1</w:t>
      </w:r>
    </w:p>
    <w:tbl>
      <w:tblPr>
        <w:tblW w:w="5396" w:type="dxa"/>
        <w:jc w:val="center"/>
        <w:tblInd w:w="108" w:type="dxa"/>
        <w:tblLook w:val="04A0" w:firstRow="1" w:lastRow="0" w:firstColumn="1" w:lastColumn="0" w:noHBand="0" w:noVBand="1"/>
      </w:tblPr>
      <w:tblGrid>
        <w:gridCol w:w="1379"/>
        <w:gridCol w:w="1029"/>
        <w:gridCol w:w="1252"/>
        <w:gridCol w:w="1736"/>
      </w:tblGrid>
      <w:tr>
        <w:trPr>
          <w:trHeight w:val="300"/>
          <w:jc w:val="center"/>
        </w:trPr>
        <w:tc>
          <w:tcPr>
            <w:tcW w:w="5396" w:type="dxa"/>
            <w:gridSpan w:val="4"/>
            <w:tcBorders>
              <w:top w:val="nil"/>
              <w:left w:val="nil"/>
              <w:bottom w:val="nil"/>
              <w:right w:val="nil"/>
            </w:tcBorders>
            <w:shd w:val="clear" w:color="auto" w:fill="auto"/>
            <w:noWrap/>
            <w:vAlign w:val="bottom"/>
            <w:hideMark/>
          </w:tcPr>
          <w:p>
            <w:pPr>
              <w:spacing w:line="240" w:lineRule="auto"/>
              <w:jc w:val="center"/>
              <w:rPr>
                <w:b/>
                <w:bCs/>
                <w:szCs w:val="24"/>
              </w:rPr>
            </w:pPr>
            <w:r>
              <w:rPr>
                <w:b/>
                <w:bCs/>
                <w:szCs w:val="24"/>
              </w:rPr>
              <w:t>Rate Spread Comparison - Overall Percent</w:t>
            </w:r>
          </w:p>
        </w:tc>
      </w:tr>
      <w:tr>
        <w:trPr>
          <w:trHeight w:val="300"/>
          <w:jc w:val="center"/>
        </w:trPr>
        <w:tc>
          <w:tcPr>
            <w:tcW w:w="1379" w:type="dxa"/>
            <w:tcBorders>
              <w:top w:val="nil"/>
              <w:left w:val="nil"/>
              <w:bottom w:val="nil"/>
              <w:right w:val="nil"/>
            </w:tcBorders>
            <w:shd w:val="clear" w:color="auto" w:fill="auto"/>
            <w:noWrap/>
            <w:vAlign w:val="bottom"/>
            <w:hideMark/>
          </w:tcPr>
          <w:p>
            <w:pPr>
              <w:spacing w:line="240" w:lineRule="auto"/>
              <w:rPr>
                <w:b/>
                <w:bCs/>
                <w:color w:val="000000"/>
                <w:szCs w:val="24"/>
              </w:rPr>
            </w:pPr>
          </w:p>
        </w:tc>
        <w:tc>
          <w:tcPr>
            <w:tcW w:w="1029" w:type="dxa"/>
            <w:tcBorders>
              <w:top w:val="nil"/>
              <w:left w:val="nil"/>
              <w:bottom w:val="nil"/>
              <w:right w:val="nil"/>
            </w:tcBorders>
            <w:shd w:val="clear" w:color="auto" w:fill="auto"/>
            <w:noWrap/>
            <w:vAlign w:val="bottom"/>
            <w:hideMark/>
          </w:tcPr>
          <w:p>
            <w:pPr>
              <w:spacing w:line="240" w:lineRule="auto"/>
              <w:jc w:val="center"/>
              <w:rPr>
                <w:b/>
                <w:bCs/>
                <w:color w:val="000000"/>
                <w:szCs w:val="24"/>
              </w:rPr>
            </w:pPr>
            <w:r>
              <w:rPr>
                <w:b/>
                <w:bCs/>
                <w:color w:val="000000"/>
                <w:szCs w:val="24"/>
              </w:rPr>
              <w:t>Avista</w:t>
            </w:r>
          </w:p>
        </w:tc>
        <w:tc>
          <w:tcPr>
            <w:tcW w:w="1252" w:type="dxa"/>
            <w:tcBorders>
              <w:top w:val="nil"/>
              <w:left w:val="nil"/>
              <w:bottom w:val="nil"/>
              <w:right w:val="nil"/>
            </w:tcBorders>
            <w:shd w:val="clear" w:color="auto" w:fill="auto"/>
            <w:noWrap/>
            <w:vAlign w:val="bottom"/>
            <w:hideMark/>
          </w:tcPr>
          <w:p>
            <w:pPr>
              <w:spacing w:line="240" w:lineRule="auto"/>
              <w:jc w:val="center"/>
              <w:rPr>
                <w:b/>
                <w:bCs/>
                <w:color w:val="000000"/>
                <w:szCs w:val="24"/>
              </w:rPr>
            </w:pPr>
            <w:r>
              <w:rPr>
                <w:b/>
                <w:bCs/>
                <w:color w:val="000000"/>
                <w:szCs w:val="24"/>
              </w:rPr>
              <w:t>NWIGU</w:t>
            </w:r>
          </w:p>
        </w:tc>
        <w:tc>
          <w:tcPr>
            <w:tcW w:w="1736" w:type="dxa"/>
            <w:tcBorders>
              <w:top w:val="nil"/>
              <w:left w:val="nil"/>
              <w:bottom w:val="nil"/>
              <w:right w:val="nil"/>
            </w:tcBorders>
            <w:shd w:val="clear" w:color="auto" w:fill="auto"/>
            <w:noWrap/>
            <w:vAlign w:val="bottom"/>
            <w:hideMark/>
          </w:tcPr>
          <w:p>
            <w:pPr>
              <w:spacing w:line="240" w:lineRule="auto"/>
              <w:jc w:val="center"/>
              <w:rPr>
                <w:b/>
                <w:bCs/>
                <w:color w:val="000000"/>
                <w:szCs w:val="24"/>
              </w:rPr>
            </w:pPr>
            <w:r>
              <w:rPr>
                <w:b/>
                <w:bCs/>
                <w:color w:val="000000"/>
                <w:szCs w:val="24"/>
              </w:rPr>
              <w:t>Difference</w:t>
            </w:r>
          </w:p>
        </w:tc>
      </w:tr>
      <w:tr>
        <w:trPr>
          <w:trHeight w:val="300"/>
          <w:jc w:val="center"/>
        </w:trPr>
        <w:tc>
          <w:tcPr>
            <w:tcW w:w="1379" w:type="dxa"/>
            <w:tcBorders>
              <w:top w:val="nil"/>
              <w:left w:val="nil"/>
              <w:bottom w:val="nil"/>
              <w:right w:val="nil"/>
            </w:tcBorders>
            <w:shd w:val="clear" w:color="auto" w:fill="auto"/>
            <w:noWrap/>
            <w:vAlign w:val="bottom"/>
            <w:hideMark/>
          </w:tcPr>
          <w:p>
            <w:pPr>
              <w:spacing w:line="240" w:lineRule="auto"/>
              <w:jc w:val="center"/>
              <w:rPr>
                <w:b/>
                <w:bCs/>
                <w:szCs w:val="24"/>
              </w:rPr>
            </w:pPr>
            <w:r>
              <w:rPr>
                <w:b/>
                <w:bCs/>
                <w:szCs w:val="24"/>
              </w:rPr>
              <w:t>Sch 101</w:t>
            </w:r>
          </w:p>
        </w:tc>
        <w:tc>
          <w:tcPr>
            <w:tcW w:w="1029" w:type="dxa"/>
            <w:tcBorders>
              <w:top w:val="nil"/>
              <w:left w:val="nil"/>
              <w:bottom w:val="nil"/>
              <w:right w:val="nil"/>
            </w:tcBorders>
            <w:shd w:val="clear" w:color="auto" w:fill="auto"/>
            <w:noWrap/>
            <w:vAlign w:val="bottom"/>
            <w:hideMark/>
          </w:tcPr>
          <w:p>
            <w:pPr>
              <w:spacing w:line="240" w:lineRule="auto"/>
              <w:jc w:val="center"/>
              <w:rPr>
                <w:color w:val="000000"/>
                <w:szCs w:val="24"/>
              </w:rPr>
            </w:pPr>
            <w:r>
              <w:rPr>
                <w:color w:val="000000"/>
                <w:szCs w:val="24"/>
              </w:rPr>
              <w:t>7.0%</w:t>
            </w:r>
          </w:p>
        </w:tc>
        <w:tc>
          <w:tcPr>
            <w:tcW w:w="1252" w:type="dxa"/>
            <w:tcBorders>
              <w:top w:val="nil"/>
              <w:left w:val="nil"/>
              <w:bottom w:val="nil"/>
              <w:right w:val="nil"/>
            </w:tcBorders>
            <w:shd w:val="clear" w:color="auto" w:fill="auto"/>
            <w:noWrap/>
            <w:vAlign w:val="bottom"/>
            <w:hideMark/>
          </w:tcPr>
          <w:p>
            <w:pPr>
              <w:spacing w:line="240" w:lineRule="auto"/>
              <w:jc w:val="center"/>
              <w:rPr>
                <w:color w:val="000000"/>
                <w:szCs w:val="24"/>
              </w:rPr>
            </w:pPr>
            <w:r>
              <w:rPr>
                <w:color w:val="000000"/>
                <w:szCs w:val="24"/>
              </w:rPr>
              <w:t>7.7%</w:t>
            </w:r>
          </w:p>
        </w:tc>
        <w:tc>
          <w:tcPr>
            <w:tcW w:w="1736" w:type="dxa"/>
            <w:tcBorders>
              <w:top w:val="nil"/>
              <w:left w:val="nil"/>
              <w:bottom w:val="nil"/>
              <w:right w:val="nil"/>
            </w:tcBorders>
            <w:shd w:val="clear" w:color="auto" w:fill="auto"/>
            <w:noWrap/>
            <w:vAlign w:val="bottom"/>
            <w:hideMark/>
          </w:tcPr>
          <w:p>
            <w:pPr>
              <w:spacing w:line="240" w:lineRule="auto"/>
              <w:jc w:val="center"/>
              <w:rPr>
                <w:color w:val="000000"/>
                <w:szCs w:val="24"/>
              </w:rPr>
            </w:pPr>
            <w:r>
              <w:rPr>
                <w:color w:val="000000"/>
                <w:szCs w:val="24"/>
              </w:rPr>
              <w:t>0.7%</w:t>
            </w:r>
          </w:p>
        </w:tc>
      </w:tr>
      <w:tr>
        <w:trPr>
          <w:trHeight w:val="300"/>
          <w:jc w:val="center"/>
        </w:trPr>
        <w:tc>
          <w:tcPr>
            <w:tcW w:w="1379" w:type="dxa"/>
            <w:tcBorders>
              <w:top w:val="nil"/>
              <w:left w:val="nil"/>
              <w:bottom w:val="nil"/>
              <w:right w:val="nil"/>
            </w:tcBorders>
            <w:shd w:val="clear" w:color="auto" w:fill="auto"/>
            <w:noWrap/>
            <w:vAlign w:val="bottom"/>
            <w:hideMark/>
          </w:tcPr>
          <w:p>
            <w:pPr>
              <w:spacing w:line="240" w:lineRule="auto"/>
              <w:jc w:val="center"/>
              <w:rPr>
                <w:b/>
                <w:bCs/>
                <w:szCs w:val="24"/>
              </w:rPr>
            </w:pPr>
            <w:r>
              <w:rPr>
                <w:b/>
                <w:bCs/>
                <w:szCs w:val="24"/>
              </w:rPr>
              <w:t>Sch 111</w:t>
            </w:r>
          </w:p>
        </w:tc>
        <w:tc>
          <w:tcPr>
            <w:tcW w:w="1029" w:type="dxa"/>
            <w:tcBorders>
              <w:top w:val="nil"/>
              <w:left w:val="nil"/>
              <w:bottom w:val="nil"/>
              <w:right w:val="nil"/>
            </w:tcBorders>
            <w:shd w:val="clear" w:color="auto" w:fill="auto"/>
            <w:noWrap/>
            <w:vAlign w:val="bottom"/>
            <w:hideMark/>
          </w:tcPr>
          <w:p>
            <w:pPr>
              <w:spacing w:line="240" w:lineRule="auto"/>
              <w:jc w:val="center"/>
              <w:rPr>
                <w:color w:val="000000"/>
                <w:szCs w:val="24"/>
              </w:rPr>
            </w:pPr>
            <w:r>
              <w:rPr>
                <w:color w:val="000000"/>
                <w:szCs w:val="24"/>
              </w:rPr>
              <w:t>7.0%</w:t>
            </w:r>
          </w:p>
        </w:tc>
        <w:tc>
          <w:tcPr>
            <w:tcW w:w="1252" w:type="dxa"/>
            <w:tcBorders>
              <w:top w:val="nil"/>
              <w:left w:val="nil"/>
              <w:bottom w:val="nil"/>
              <w:right w:val="nil"/>
            </w:tcBorders>
            <w:shd w:val="clear" w:color="auto" w:fill="auto"/>
            <w:noWrap/>
            <w:vAlign w:val="bottom"/>
            <w:hideMark/>
          </w:tcPr>
          <w:p>
            <w:pPr>
              <w:spacing w:line="240" w:lineRule="auto"/>
              <w:jc w:val="center"/>
              <w:rPr>
                <w:color w:val="000000"/>
                <w:szCs w:val="24"/>
              </w:rPr>
            </w:pPr>
            <w:r>
              <w:rPr>
                <w:color w:val="000000"/>
                <w:szCs w:val="24"/>
              </w:rPr>
              <w:t>5.2%</w:t>
            </w:r>
          </w:p>
        </w:tc>
        <w:tc>
          <w:tcPr>
            <w:tcW w:w="1736" w:type="dxa"/>
            <w:tcBorders>
              <w:top w:val="nil"/>
              <w:left w:val="nil"/>
              <w:bottom w:val="nil"/>
              <w:right w:val="nil"/>
            </w:tcBorders>
            <w:shd w:val="clear" w:color="auto" w:fill="auto"/>
            <w:noWrap/>
            <w:vAlign w:val="bottom"/>
            <w:hideMark/>
          </w:tcPr>
          <w:p>
            <w:pPr>
              <w:spacing w:line="240" w:lineRule="auto"/>
              <w:jc w:val="center"/>
              <w:rPr>
                <w:color w:val="000000"/>
                <w:szCs w:val="24"/>
              </w:rPr>
            </w:pPr>
            <w:r>
              <w:rPr>
                <w:color w:val="000000"/>
                <w:szCs w:val="24"/>
              </w:rPr>
              <w:t>-1.8%</w:t>
            </w:r>
          </w:p>
        </w:tc>
      </w:tr>
      <w:tr>
        <w:trPr>
          <w:trHeight w:val="300"/>
          <w:jc w:val="center"/>
        </w:trPr>
        <w:tc>
          <w:tcPr>
            <w:tcW w:w="1379" w:type="dxa"/>
            <w:tcBorders>
              <w:top w:val="nil"/>
              <w:left w:val="nil"/>
              <w:bottom w:val="nil"/>
              <w:right w:val="nil"/>
            </w:tcBorders>
            <w:shd w:val="clear" w:color="auto" w:fill="auto"/>
            <w:noWrap/>
            <w:vAlign w:val="bottom"/>
            <w:hideMark/>
          </w:tcPr>
          <w:p>
            <w:pPr>
              <w:spacing w:line="240" w:lineRule="auto"/>
              <w:jc w:val="center"/>
              <w:rPr>
                <w:b/>
                <w:bCs/>
                <w:szCs w:val="24"/>
              </w:rPr>
            </w:pPr>
            <w:r>
              <w:rPr>
                <w:b/>
                <w:bCs/>
                <w:szCs w:val="24"/>
              </w:rPr>
              <w:t>Sch 121</w:t>
            </w:r>
          </w:p>
        </w:tc>
        <w:tc>
          <w:tcPr>
            <w:tcW w:w="1029" w:type="dxa"/>
            <w:tcBorders>
              <w:top w:val="nil"/>
              <w:left w:val="nil"/>
              <w:bottom w:val="nil"/>
              <w:right w:val="nil"/>
            </w:tcBorders>
            <w:shd w:val="clear" w:color="auto" w:fill="auto"/>
            <w:noWrap/>
            <w:vAlign w:val="bottom"/>
            <w:hideMark/>
          </w:tcPr>
          <w:p>
            <w:pPr>
              <w:spacing w:line="240" w:lineRule="auto"/>
              <w:jc w:val="center"/>
              <w:rPr>
                <w:color w:val="000000"/>
                <w:szCs w:val="24"/>
              </w:rPr>
            </w:pPr>
            <w:r>
              <w:rPr>
                <w:color w:val="000000"/>
                <w:szCs w:val="24"/>
              </w:rPr>
              <w:t>7.0%</w:t>
            </w:r>
          </w:p>
        </w:tc>
        <w:tc>
          <w:tcPr>
            <w:tcW w:w="1252" w:type="dxa"/>
            <w:tcBorders>
              <w:top w:val="nil"/>
              <w:left w:val="nil"/>
              <w:bottom w:val="nil"/>
              <w:right w:val="nil"/>
            </w:tcBorders>
            <w:shd w:val="clear" w:color="auto" w:fill="auto"/>
            <w:noWrap/>
            <w:vAlign w:val="bottom"/>
            <w:hideMark/>
          </w:tcPr>
          <w:p>
            <w:pPr>
              <w:spacing w:line="240" w:lineRule="auto"/>
              <w:jc w:val="center"/>
              <w:rPr>
                <w:color w:val="000000"/>
                <w:szCs w:val="24"/>
              </w:rPr>
            </w:pPr>
            <w:r>
              <w:rPr>
                <w:color w:val="000000"/>
                <w:szCs w:val="24"/>
              </w:rPr>
              <w:t>4.2%</w:t>
            </w:r>
          </w:p>
        </w:tc>
        <w:tc>
          <w:tcPr>
            <w:tcW w:w="1736" w:type="dxa"/>
            <w:tcBorders>
              <w:top w:val="nil"/>
              <w:left w:val="nil"/>
              <w:bottom w:val="nil"/>
              <w:right w:val="nil"/>
            </w:tcBorders>
            <w:shd w:val="clear" w:color="auto" w:fill="auto"/>
            <w:noWrap/>
            <w:vAlign w:val="bottom"/>
            <w:hideMark/>
          </w:tcPr>
          <w:p>
            <w:pPr>
              <w:spacing w:line="240" w:lineRule="auto"/>
              <w:jc w:val="center"/>
              <w:rPr>
                <w:color w:val="000000"/>
                <w:szCs w:val="24"/>
              </w:rPr>
            </w:pPr>
            <w:r>
              <w:rPr>
                <w:color w:val="000000"/>
                <w:szCs w:val="24"/>
              </w:rPr>
              <w:t>-2.8%</w:t>
            </w:r>
          </w:p>
        </w:tc>
      </w:tr>
      <w:tr>
        <w:trPr>
          <w:trHeight w:val="300"/>
          <w:jc w:val="center"/>
        </w:trPr>
        <w:tc>
          <w:tcPr>
            <w:tcW w:w="1379" w:type="dxa"/>
            <w:tcBorders>
              <w:top w:val="nil"/>
              <w:left w:val="nil"/>
              <w:bottom w:val="nil"/>
              <w:right w:val="nil"/>
            </w:tcBorders>
            <w:shd w:val="clear" w:color="auto" w:fill="auto"/>
            <w:noWrap/>
            <w:vAlign w:val="bottom"/>
            <w:hideMark/>
          </w:tcPr>
          <w:p>
            <w:pPr>
              <w:spacing w:line="240" w:lineRule="auto"/>
              <w:jc w:val="center"/>
              <w:rPr>
                <w:b/>
                <w:bCs/>
                <w:szCs w:val="24"/>
              </w:rPr>
            </w:pPr>
            <w:r>
              <w:rPr>
                <w:b/>
                <w:bCs/>
                <w:szCs w:val="24"/>
              </w:rPr>
              <w:t>Sch 131</w:t>
            </w:r>
          </w:p>
        </w:tc>
        <w:tc>
          <w:tcPr>
            <w:tcW w:w="1029" w:type="dxa"/>
            <w:tcBorders>
              <w:top w:val="nil"/>
              <w:left w:val="nil"/>
              <w:bottom w:val="nil"/>
              <w:right w:val="nil"/>
            </w:tcBorders>
            <w:shd w:val="clear" w:color="auto" w:fill="auto"/>
            <w:noWrap/>
            <w:vAlign w:val="bottom"/>
            <w:hideMark/>
          </w:tcPr>
          <w:p>
            <w:pPr>
              <w:spacing w:line="240" w:lineRule="auto"/>
              <w:jc w:val="center"/>
              <w:rPr>
                <w:color w:val="000000"/>
                <w:szCs w:val="24"/>
              </w:rPr>
            </w:pPr>
            <w:r>
              <w:rPr>
                <w:color w:val="000000"/>
                <w:szCs w:val="24"/>
              </w:rPr>
              <w:t>7.0%</w:t>
            </w:r>
          </w:p>
        </w:tc>
        <w:tc>
          <w:tcPr>
            <w:tcW w:w="1252" w:type="dxa"/>
            <w:tcBorders>
              <w:top w:val="nil"/>
              <w:left w:val="nil"/>
              <w:bottom w:val="nil"/>
              <w:right w:val="nil"/>
            </w:tcBorders>
            <w:shd w:val="clear" w:color="auto" w:fill="auto"/>
            <w:noWrap/>
            <w:vAlign w:val="bottom"/>
            <w:hideMark/>
          </w:tcPr>
          <w:p>
            <w:pPr>
              <w:spacing w:line="240" w:lineRule="auto"/>
              <w:jc w:val="center"/>
              <w:rPr>
                <w:color w:val="000000"/>
                <w:szCs w:val="24"/>
              </w:rPr>
            </w:pPr>
            <w:r>
              <w:rPr>
                <w:color w:val="000000"/>
                <w:szCs w:val="24"/>
              </w:rPr>
              <w:t>1.5%</w:t>
            </w:r>
          </w:p>
        </w:tc>
        <w:tc>
          <w:tcPr>
            <w:tcW w:w="1736" w:type="dxa"/>
            <w:tcBorders>
              <w:top w:val="nil"/>
              <w:left w:val="nil"/>
              <w:bottom w:val="nil"/>
              <w:right w:val="nil"/>
            </w:tcBorders>
            <w:shd w:val="clear" w:color="auto" w:fill="auto"/>
            <w:noWrap/>
            <w:vAlign w:val="bottom"/>
            <w:hideMark/>
          </w:tcPr>
          <w:p>
            <w:pPr>
              <w:spacing w:line="240" w:lineRule="auto"/>
              <w:jc w:val="center"/>
              <w:rPr>
                <w:color w:val="000000"/>
                <w:szCs w:val="24"/>
              </w:rPr>
            </w:pPr>
            <w:r>
              <w:rPr>
                <w:color w:val="000000"/>
                <w:szCs w:val="24"/>
              </w:rPr>
              <w:t>-5.5%</w:t>
            </w:r>
          </w:p>
        </w:tc>
      </w:tr>
      <w:tr>
        <w:trPr>
          <w:trHeight w:val="300"/>
          <w:jc w:val="center"/>
        </w:trPr>
        <w:tc>
          <w:tcPr>
            <w:tcW w:w="1379" w:type="dxa"/>
            <w:tcBorders>
              <w:top w:val="nil"/>
              <w:left w:val="nil"/>
              <w:bottom w:val="nil"/>
              <w:right w:val="nil"/>
            </w:tcBorders>
            <w:shd w:val="clear" w:color="auto" w:fill="auto"/>
            <w:noWrap/>
            <w:vAlign w:val="bottom"/>
            <w:hideMark/>
          </w:tcPr>
          <w:p>
            <w:pPr>
              <w:spacing w:line="240" w:lineRule="auto"/>
              <w:jc w:val="center"/>
              <w:rPr>
                <w:b/>
                <w:bCs/>
                <w:szCs w:val="24"/>
              </w:rPr>
            </w:pPr>
            <w:r>
              <w:rPr>
                <w:b/>
                <w:bCs/>
                <w:szCs w:val="24"/>
              </w:rPr>
              <w:t>Sch 146</w:t>
            </w:r>
          </w:p>
        </w:tc>
        <w:tc>
          <w:tcPr>
            <w:tcW w:w="1029" w:type="dxa"/>
            <w:tcBorders>
              <w:top w:val="nil"/>
              <w:left w:val="nil"/>
              <w:bottom w:val="nil"/>
              <w:right w:val="nil"/>
            </w:tcBorders>
            <w:shd w:val="clear" w:color="auto" w:fill="auto"/>
            <w:noWrap/>
            <w:vAlign w:val="bottom"/>
            <w:hideMark/>
          </w:tcPr>
          <w:p>
            <w:pPr>
              <w:spacing w:line="240" w:lineRule="auto"/>
              <w:jc w:val="center"/>
              <w:rPr>
                <w:color w:val="000000"/>
                <w:szCs w:val="24"/>
              </w:rPr>
            </w:pPr>
            <w:r>
              <w:rPr>
                <w:color w:val="000000"/>
                <w:szCs w:val="24"/>
              </w:rPr>
              <w:t>7.0%</w:t>
            </w:r>
          </w:p>
        </w:tc>
        <w:tc>
          <w:tcPr>
            <w:tcW w:w="1252" w:type="dxa"/>
            <w:tcBorders>
              <w:top w:val="nil"/>
              <w:left w:val="nil"/>
              <w:bottom w:val="nil"/>
              <w:right w:val="nil"/>
            </w:tcBorders>
            <w:shd w:val="clear" w:color="auto" w:fill="auto"/>
            <w:noWrap/>
            <w:vAlign w:val="bottom"/>
            <w:hideMark/>
          </w:tcPr>
          <w:p>
            <w:pPr>
              <w:spacing w:line="240" w:lineRule="auto"/>
              <w:jc w:val="center"/>
              <w:rPr>
                <w:color w:val="000000"/>
                <w:szCs w:val="24"/>
              </w:rPr>
            </w:pPr>
            <w:r>
              <w:rPr>
                <w:color w:val="000000"/>
                <w:szCs w:val="24"/>
              </w:rPr>
              <w:t>7.0%</w:t>
            </w:r>
          </w:p>
        </w:tc>
        <w:tc>
          <w:tcPr>
            <w:tcW w:w="1736" w:type="dxa"/>
            <w:tcBorders>
              <w:top w:val="nil"/>
              <w:left w:val="nil"/>
              <w:bottom w:val="nil"/>
              <w:right w:val="nil"/>
            </w:tcBorders>
            <w:shd w:val="clear" w:color="auto" w:fill="auto"/>
            <w:noWrap/>
            <w:vAlign w:val="bottom"/>
            <w:hideMark/>
          </w:tcPr>
          <w:p>
            <w:pPr>
              <w:spacing w:line="240" w:lineRule="auto"/>
              <w:jc w:val="center"/>
              <w:rPr>
                <w:color w:val="000000"/>
                <w:szCs w:val="24"/>
              </w:rPr>
            </w:pPr>
            <w:r>
              <w:rPr>
                <w:color w:val="000000"/>
                <w:szCs w:val="24"/>
              </w:rPr>
              <w:t>0.0%</w:t>
            </w:r>
          </w:p>
        </w:tc>
      </w:tr>
      <w:tr>
        <w:trPr>
          <w:trHeight w:val="300"/>
          <w:jc w:val="center"/>
        </w:trPr>
        <w:tc>
          <w:tcPr>
            <w:tcW w:w="1379" w:type="dxa"/>
            <w:tcBorders>
              <w:top w:val="nil"/>
              <w:left w:val="nil"/>
              <w:bottom w:val="nil"/>
              <w:right w:val="nil"/>
            </w:tcBorders>
            <w:shd w:val="clear" w:color="auto" w:fill="auto"/>
            <w:noWrap/>
            <w:vAlign w:val="bottom"/>
            <w:hideMark/>
          </w:tcPr>
          <w:p>
            <w:pPr>
              <w:spacing w:line="240" w:lineRule="auto"/>
              <w:jc w:val="center"/>
              <w:rPr>
                <w:b/>
                <w:bCs/>
                <w:szCs w:val="24"/>
              </w:rPr>
            </w:pPr>
            <w:r>
              <w:rPr>
                <w:b/>
                <w:bCs/>
                <w:szCs w:val="24"/>
              </w:rPr>
              <w:t>Total:</w:t>
            </w:r>
          </w:p>
        </w:tc>
        <w:tc>
          <w:tcPr>
            <w:tcW w:w="1029" w:type="dxa"/>
            <w:tcBorders>
              <w:top w:val="nil"/>
              <w:left w:val="nil"/>
              <w:bottom w:val="nil"/>
              <w:right w:val="nil"/>
            </w:tcBorders>
            <w:shd w:val="clear" w:color="auto" w:fill="auto"/>
            <w:noWrap/>
            <w:vAlign w:val="bottom"/>
            <w:hideMark/>
          </w:tcPr>
          <w:p>
            <w:pPr>
              <w:spacing w:line="240" w:lineRule="auto"/>
              <w:jc w:val="center"/>
              <w:rPr>
                <w:color w:val="000000"/>
                <w:szCs w:val="24"/>
              </w:rPr>
            </w:pPr>
            <w:r>
              <w:rPr>
                <w:color w:val="000000"/>
                <w:szCs w:val="24"/>
              </w:rPr>
              <w:t>7.0%</w:t>
            </w:r>
          </w:p>
        </w:tc>
        <w:tc>
          <w:tcPr>
            <w:tcW w:w="1252" w:type="dxa"/>
            <w:tcBorders>
              <w:top w:val="nil"/>
              <w:left w:val="nil"/>
              <w:bottom w:val="nil"/>
              <w:right w:val="nil"/>
            </w:tcBorders>
            <w:shd w:val="clear" w:color="auto" w:fill="auto"/>
            <w:noWrap/>
            <w:vAlign w:val="bottom"/>
            <w:hideMark/>
          </w:tcPr>
          <w:p>
            <w:pPr>
              <w:spacing w:line="240" w:lineRule="auto"/>
              <w:jc w:val="center"/>
              <w:rPr>
                <w:color w:val="000000"/>
                <w:szCs w:val="24"/>
              </w:rPr>
            </w:pPr>
            <w:r>
              <w:rPr>
                <w:color w:val="000000"/>
                <w:szCs w:val="24"/>
              </w:rPr>
              <w:t>7.0%</w:t>
            </w:r>
          </w:p>
        </w:tc>
        <w:tc>
          <w:tcPr>
            <w:tcW w:w="1736" w:type="dxa"/>
            <w:tcBorders>
              <w:top w:val="nil"/>
              <w:left w:val="nil"/>
              <w:bottom w:val="nil"/>
              <w:right w:val="nil"/>
            </w:tcBorders>
            <w:shd w:val="clear" w:color="auto" w:fill="auto"/>
            <w:noWrap/>
            <w:vAlign w:val="bottom"/>
            <w:hideMark/>
          </w:tcPr>
          <w:p>
            <w:pPr>
              <w:spacing w:line="240" w:lineRule="auto"/>
              <w:jc w:val="center"/>
              <w:rPr>
                <w:color w:val="000000"/>
                <w:szCs w:val="24"/>
              </w:rPr>
            </w:pPr>
            <w:r>
              <w:rPr>
                <w:color w:val="000000"/>
                <w:szCs w:val="24"/>
              </w:rPr>
              <w:t>0.0%</w:t>
            </w:r>
          </w:p>
        </w:tc>
      </w:tr>
    </w:tbl>
    <w:p>
      <w:pPr>
        <w:pStyle w:val="answer"/>
        <w:widowControl w:val="0"/>
        <w:suppressLineNumbers/>
        <w:spacing w:line="480" w:lineRule="exact"/>
        <w:ind w:firstLine="720"/>
        <w:rPr>
          <w:szCs w:val="24"/>
        </w:rPr>
      </w:pPr>
    </w:p>
    <w:tbl>
      <w:tblPr>
        <w:tblW w:w="5396" w:type="dxa"/>
        <w:jc w:val="center"/>
        <w:tblInd w:w="108" w:type="dxa"/>
        <w:tblLook w:val="04A0" w:firstRow="1" w:lastRow="0" w:firstColumn="1" w:lastColumn="0" w:noHBand="0" w:noVBand="1"/>
      </w:tblPr>
      <w:tblGrid>
        <w:gridCol w:w="1379"/>
        <w:gridCol w:w="1029"/>
        <w:gridCol w:w="1252"/>
        <w:gridCol w:w="1736"/>
      </w:tblGrid>
      <w:tr>
        <w:trPr>
          <w:trHeight w:val="300"/>
          <w:jc w:val="center"/>
        </w:trPr>
        <w:tc>
          <w:tcPr>
            <w:tcW w:w="5396" w:type="dxa"/>
            <w:gridSpan w:val="4"/>
            <w:tcBorders>
              <w:top w:val="nil"/>
              <w:left w:val="nil"/>
              <w:bottom w:val="nil"/>
              <w:right w:val="nil"/>
            </w:tcBorders>
            <w:shd w:val="clear" w:color="auto" w:fill="auto"/>
            <w:noWrap/>
            <w:vAlign w:val="bottom"/>
            <w:hideMark/>
          </w:tcPr>
          <w:p>
            <w:pPr>
              <w:spacing w:line="240" w:lineRule="auto"/>
              <w:jc w:val="center"/>
              <w:rPr>
                <w:b/>
                <w:bCs/>
                <w:szCs w:val="24"/>
              </w:rPr>
            </w:pPr>
            <w:r>
              <w:rPr>
                <w:b/>
                <w:bCs/>
                <w:szCs w:val="24"/>
              </w:rPr>
              <w:t>Rate Spread Comparison - Margin Percent</w:t>
            </w:r>
          </w:p>
        </w:tc>
      </w:tr>
      <w:tr>
        <w:trPr>
          <w:trHeight w:val="300"/>
          <w:jc w:val="center"/>
        </w:trPr>
        <w:tc>
          <w:tcPr>
            <w:tcW w:w="1379" w:type="dxa"/>
            <w:tcBorders>
              <w:top w:val="nil"/>
              <w:left w:val="nil"/>
              <w:bottom w:val="nil"/>
              <w:right w:val="nil"/>
            </w:tcBorders>
            <w:shd w:val="clear" w:color="auto" w:fill="auto"/>
            <w:noWrap/>
            <w:vAlign w:val="bottom"/>
            <w:hideMark/>
          </w:tcPr>
          <w:p>
            <w:pPr>
              <w:spacing w:line="240" w:lineRule="auto"/>
              <w:rPr>
                <w:b/>
                <w:bCs/>
                <w:color w:val="000000"/>
                <w:szCs w:val="24"/>
              </w:rPr>
            </w:pPr>
          </w:p>
        </w:tc>
        <w:tc>
          <w:tcPr>
            <w:tcW w:w="1029" w:type="dxa"/>
            <w:tcBorders>
              <w:top w:val="nil"/>
              <w:left w:val="nil"/>
              <w:bottom w:val="nil"/>
              <w:right w:val="nil"/>
            </w:tcBorders>
            <w:shd w:val="clear" w:color="auto" w:fill="auto"/>
            <w:noWrap/>
            <w:vAlign w:val="bottom"/>
            <w:hideMark/>
          </w:tcPr>
          <w:p>
            <w:pPr>
              <w:spacing w:line="240" w:lineRule="auto"/>
              <w:jc w:val="center"/>
              <w:rPr>
                <w:b/>
                <w:bCs/>
                <w:color w:val="000000"/>
                <w:szCs w:val="24"/>
              </w:rPr>
            </w:pPr>
            <w:r>
              <w:rPr>
                <w:b/>
                <w:bCs/>
                <w:color w:val="000000"/>
                <w:szCs w:val="24"/>
              </w:rPr>
              <w:t>Avista</w:t>
            </w:r>
          </w:p>
        </w:tc>
        <w:tc>
          <w:tcPr>
            <w:tcW w:w="1252" w:type="dxa"/>
            <w:tcBorders>
              <w:top w:val="nil"/>
              <w:left w:val="nil"/>
              <w:bottom w:val="nil"/>
              <w:right w:val="nil"/>
            </w:tcBorders>
            <w:shd w:val="clear" w:color="auto" w:fill="auto"/>
            <w:noWrap/>
            <w:vAlign w:val="bottom"/>
            <w:hideMark/>
          </w:tcPr>
          <w:p>
            <w:pPr>
              <w:spacing w:line="240" w:lineRule="auto"/>
              <w:jc w:val="center"/>
              <w:rPr>
                <w:b/>
                <w:bCs/>
                <w:color w:val="000000"/>
                <w:szCs w:val="24"/>
              </w:rPr>
            </w:pPr>
            <w:r>
              <w:rPr>
                <w:b/>
                <w:bCs/>
                <w:color w:val="000000"/>
                <w:szCs w:val="24"/>
              </w:rPr>
              <w:t>NWIGU</w:t>
            </w:r>
          </w:p>
        </w:tc>
        <w:tc>
          <w:tcPr>
            <w:tcW w:w="1736" w:type="dxa"/>
            <w:tcBorders>
              <w:top w:val="nil"/>
              <w:left w:val="nil"/>
              <w:bottom w:val="nil"/>
              <w:right w:val="nil"/>
            </w:tcBorders>
            <w:shd w:val="clear" w:color="auto" w:fill="auto"/>
            <w:noWrap/>
            <w:vAlign w:val="bottom"/>
            <w:hideMark/>
          </w:tcPr>
          <w:p>
            <w:pPr>
              <w:spacing w:line="240" w:lineRule="auto"/>
              <w:jc w:val="center"/>
              <w:rPr>
                <w:b/>
                <w:bCs/>
                <w:color w:val="000000"/>
                <w:szCs w:val="24"/>
              </w:rPr>
            </w:pPr>
            <w:r>
              <w:rPr>
                <w:b/>
                <w:bCs/>
                <w:color w:val="000000"/>
                <w:szCs w:val="24"/>
              </w:rPr>
              <w:t>Difference</w:t>
            </w:r>
          </w:p>
        </w:tc>
      </w:tr>
      <w:tr>
        <w:trPr>
          <w:trHeight w:val="300"/>
          <w:jc w:val="center"/>
        </w:trPr>
        <w:tc>
          <w:tcPr>
            <w:tcW w:w="1379" w:type="dxa"/>
            <w:tcBorders>
              <w:top w:val="nil"/>
              <w:left w:val="nil"/>
              <w:bottom w:val="nil"/>
              <w:right w:val="nil"/>
            </w:tcBorders>
            <w:shd w:val="clear" w:color="auto" w:fill="auto"/>
            <w:noWrap/>
            <w:vAlign w:val="bottom"/>
            <w:hideMark/>
          </w:tcPr>
          <w:p>
            <w:pPr>
              <w:spacing w:line="240" w:lineRule="auto"/>
              <w:jc w:val="center"/>
              <w:rPr>
                <w:b/>
                <w:bCs/>
                <w:szCs w:val="24"/>
              </w:rPr>
            </w:pPr>
            <w:r>
              <w:rPr>
                <w:b/>
                <w:bCs/>
                <w:szCs w:val="24"/>
              </w:rPr>
              <w:t>Sch 101</w:t>
            </w:r>
          </w:p>
        </w:tc>
        <w:tc>
          <w:tcPr>
            <w:tcW w:w="1029" w:type="dxa"/>
            <w:tcBorders>
              <w:top w:val="nil"/>
              <w:left w:val="nil"/>
              <w:bottom w:val="nil"/>
              <w:right w:val="nil"/>
            </w:tcBorders>
            <w:shd w:val="clear" w:color="auto" w:fill="auto"/>
            <w:noWrap/>
            <w:vAlign w:val="bottom"/>
            <w:hideMark/>
          </w:tcPr>
          <w:p>
            <w:pPr>
              <w:spacing w:line="240" w:lineRule="auto"/>
              <w:jc w:val="center"/>
              <w:rPr>
                <w:color w:val="000000"/>
                <w:szCs w:val="24"/>
              </w:rPr>
            </w:pPr>
            <w:r>
              <w:rPr>
                <w:color w:val="000000"/>
                <w:szCs w:val="24"/>
              </w:rPr>
              <w:t>15.7%</w:t>
            </w:r>
          </w:p>
        </w:tc>
        <w:tc>
          <w:tcPr>
            <w:tcW w:w="1252" w:type="dxa"/>
            <w:tcBorders>
              <w:top w:val="nil"/>
              <w:left w:val="nil"/>
              <w:bottom w:val="nil"/>
              <w:right w:val="nil"/>
            </w:tcBorders>
            <w:shd w:val="clear" w:color="auto" w:fill="auto"/>
            <w:noWrap/>
            <w:vAlign w:val="bottom"/>
            <w:hideMark/>
          </w:tcPr>
          <w:p>
            <w:pPr>
              <w:spacing w:line="240" w:lineRule="auto"/>
              <w:jc w:val="center"/>
              <w:rPr>
                <w:color w:val="000000"/>
                <w:szCs w:val="24"/>
              </w:rPr>
            </w:pPr>
            <w:r>
              <w:rPr>
                <w:color w:val="000000"/>
                <w:szCs w:val="24"/>
              </w:rPr>
              <w:t>17.1%</w:t>
            </w:r>
          </w:p>
        </w:tc>
        <w:tc>
          <w:tcPr>
            <w:tcW w:w="1736" w:type="dxa"/>
            <w:tcBorders>
              <w:top w:val="nil"/>
              <w:left w:val="nil"/>
              <w:bottom w:val="nil"/>
              <w:right w:val="nil"/>
            </w:tcBorders>
            <w:shd w:val="clear" w:color="auto" w:fill="auto"/>
            <w:noWrap/>
            <w:vAlign w:val="bottom"/>
            <w:hideMark/>
          </w:tcPr>
          <w:p>
            <w:pPr>
              <w:spacing w:line="240" w:lineRule="auto"/>
              <w:jc w:val="center"/>
              <w:rPr>
                <w:color w:val="000000"/>
                <w:szCs w:val="24"/>
              </w:rPr>
            </w:pPr>
            <w:r>
              <w:rPr>
                <w:color w:val="000000"/>
                <w:szCs w:val="24"/>
              </w:rPr>
              <w:t>1.5%</w:t>
            </w:r>
          </w:p>
        </w:tc>
      </w:tr>
      <w:tr>
        <w:trPr>
          <w:trHeight w:val="300"/>
          <w:jc w:val="center"/>
        </w:trPr>
        <w:tc>
          <w:tcPr>
            <w:tcW w:w="1379" w:type="dxa"/>
            <w:tcBorders>
              <w:top w:val="nil"/>
              <w:left w:val="nil"/>
              <w:bottom w:val="nil"/>
              <w:right w:val="nil"/>
            </w:tcBorders>
            <w:shd w:val="clear" w:color="auto" w:fill="auto"/>
            <w:noWrap/>
            <w:vAlign w:val="bottom"/>
            <w:hideMark/>
          </w:tcPr>
          <w:p>
            <w:pPr>
              <w:spacing w:line="240" w:lineRule="auto"/>
              <w:jc w:val="center"/>
              <w:rPr>
                <w:b/>
                <w:bCs/>
                <w:szCs w:val="24"/>
              </w:rPr>
            </w:pPr>
            <w:r>
              <w:rPr>
                <w:b/>
                <w:bCs/>
                <w:szCs w:val="24"/>
              </w:rPr>
              <w:t>Sch 111</w:t>
            </w:r>
          </w:p>
        </w:tc>
        <w:tc>
          <w:tcPr>
            <w:tcW w:w="1029" w:type="dxa"/>
            <w:tcBorders>
              <w:top w:val="nil"/>
              <w:left w:val="nil"/>
              <w:bottom w:val="nil"/>
              <w:right w:val="nil"/>
            </w:tcBorders>
            <w:shd w:val="clear" w:color="auto" w:fill="auto"/>
            <w:noWrap/>
            <w:vAlign w:val="bottom"/>
            <w:hideMark/>
          </w:tcPr>
          <w:p>
            <w:pPr>
              <w:spacing w:line="240" w:lineRule="auto"/>
              <w:jc w:val="center"/>
              <w:rPr>
                <w:color w:val="000000"/>
                <w:szCs w:val="24"/>
              </w:rPr>
            </w:pPr>
            <w:r>
              <w:rPr>
                <w:color w:val="000000"/>
                <w:szCs w:val="24"/>
              </w:rPr>
              <w:t>22.9%</w:t>
            </w:r>
          </w:p>
        </w:tc>
        <w:tc>
          <w:tcPr>
            <w:tcW w:w="1252" w:type="dxa"/>
            <w:tcBorders>
              <w:top w:val="nil"/>
              <w:left w:val="nil"/>
              <w:bottom w:val="nil"/>
              <w:right w:val="nil"/>
            </w:tcBorders>
            <w:shd w:val="clear" w:color="auto" w:fill="auto"/>
            <w:noWrap/>
            <w:vAlign w:val="bottom"/>
            <w:hideMark/>
          </w:tcPr>
          <w:p>
            <w:pPr>
              <w:spacing w:line="240" w:lineRule="auto"/>
              <w:jc w:val="center"/>
              <w:rPr>
                <w:color w:val="000000"/>
                <w:szCs w:val="24"/>
              </w:rPr>
            </w:pPr>
            <w:r>
              <w:rPr>
                <w:color w:val="000000"/>
                <w:szCs w:val="24"/>
              </w:rPr>
              <w:t>17.1%</w:t>
            </w:r>
          </w:p>
        </w:tc>
        <w:tc>
          <w:tcPr>
            <w:tcW w:w="1736" w:type="dxa"/>
            <w:tcBorders>
              <w:top w:val="nil"/>
              <w:left w:val="nil"/>
              <w:bottom w:val="nil"/>
              <w:right w:val="nil"/>
            </w:tcBorders>
            <w:shd w:val="clear" w:color="auto" w:fill="auto"/>
            <w:noWrap/>
            <w:vAlign w:val="bottom"/>
            <w:hideMark/>
          </w:tcPr>
          <w:p>
            <w:pPr>
              <w:spacing w:line="240" w:lineRule="auto"/>
              <w:jc w:val="center"/>
              <w:rPr>
                <w:color w:val="000000"/>
                <w:szCs w:val="24"/>
              </w:rPr>
            </w:pPr>
            <w:r>
              <w:rPr>
                <w:color w:val="000000"/>
                <w:szCs w:val="24"/>
              </w:rPr>
              <w:t>-5.7%</w:t>
            </w:r>
          </w:p>
        </w:tc>
      </w:tr>
      <w:tr>
        <w:trPr>
          <w:trHeight w:val="300"/>
          <w:jc w:val="center"/>
        </w:trPr>
        <w:tc>
          <w:tcPr>
            <w:tcW w:w="1379" w:type="dxa"/>
            <w:tcBorders>
              <w:top w:val="nil"/>
              <w:left w:val="nil"/>
              <w:bottom w:val="nil"/>
              <w:right w:val="nil"/>
            </w:tcBorders>
            <w:shd w:val="clear" w:color="auto" w:fill="auto"/>
            <w:noWrap/>
            <w:vAlign w:val="bottom"/>
            <w:hideMark/>
          </w:tcPr>
          <w:p>
            <w:pPr>
              <w:spacing w:line="240" w:lineRule="auto"/>
              <w:jc w:val="center"/>
              <w:rPr>
                <w:b/>
                <w:bCs/>
                <w:szCs w:val="24"/>
              </w:rPr>
            </w:pPr>
            <w:r>
              <w:rPr>
                <w:b/>
                <w:bCs/>
                <w:szCs w:val="24"/>
              </w:rPr>
              <w:t>Sch 121</w:t>
            </w:r>
          </w:p>
        </w:tc>
        <w:tc>
          <w:tcPr>
            <w:tcW w:w="1029" w:type="dxa"/>
            <w:tcBorders>
              <w:top w:val="nil"/>
              <w:left w:val="nil"/>
              <w:bottom w:val="nil"/>
              <w:right w:val="nil"/>
            </w:tcBorders>
            <w:shd w:val="clear" w:color="auto" w:fill="auto"/>
            <w:noWrap/>
            <w:vAlign w:val="bottom"/>
            <w:hideMark/>
          </w:tcPr>
          <w:p>
            <w:pPr>
              <w:spacing w:line="240" w:lineRule="auto"/>
              <w:jc w:val="center"/>
              <w:rPr>
                <w:color w:val="000000"/>
                <w:szCs w:val="24"/>
              </w:rPr>
            </w:pPr>
            <w:r>
              <w:rPr>
                <w:color w:val="000000"/>
                <w:szCs w:val="24"/>
              </w:rPr>
              <w:t>28.7%</w:t>
            </w:r>
          </w:p>
        </w:tc>
        <w:tc>
          <w:tcPr>
            <w:tcW w:w="1252" w:type="dxa"/>
            <w:tcBorders>
              <w:top w:val="nil"/>
              <w:left w:val="nil"/>
              <w:bottom w:val="nil"/>
              <w:right w:val="nil"/>
            </w:tcBorders>
            <w:shd w:val="clear" w:color="auto" w:fill="auto"/>
            <w:noWrap/>
            <w:vAlign w:val="bottom"/>
            <w:hideMark/>
          </w:tcPr>
          <w:p>
            <w:pPr>
              <w:spacing w:line="240" w:lineRule="auto"/>
              <w:jc w:val="center"/>
              <w:rPr>
                <w:color w:val="000000"/>
                <w:szCs w:val="24"/>
              </w:rPr>
            </w:pPr>
            <w:r>
              <w:rPr>
                <w:color w:val="000000"/>
                <w:szCs w:val="24"/>
              </w:rPr>
              <w:t>17.1%</w:t>
            </w:r>
          </w:p>
        </w:tc>
        <w:tc>
          <w:tcPr>
            <w:tcW w:w="1736" w:type="dxa"/>
            <w:tcBorders>
              <w:top w:val="nil"/>
              <w:left w:val="nil"/>
              <w:bottom w:val="nil"/>
              <w:right w:val="nil"/>
            </w:tcBorders>
            <w:shd w:val="clear" w:color="auto" w:fill="auto"/>
            <w:noWrap/>
            <w:vAlign w:val="bottom"/>
            <w:hideMark/>
          </w:tcPr>
          <w:p>
            <w:pPr>
              <w:spacing w:line="240" w:lineRule="auto"/>
              <w:jc w:val="center"/>
              <w:rPr>
                <w:color w:val="000000"/>
                <w:szCs w:val="24"/>
              </w:rPr>
            </w:pPr>
            <w:r>
              <w:rPr>
                <w:color w:val="000000"/>
                <w:szCs w:val="24"/>
              </w:rPr>
              <w:t>-11.6%</w:t>
            </w:r>
          </w:p>
        </w:tc>
      </w:tr>
      <w:tr>
        <w:trPr>
          <w:trHeight w:val="300"/>
          <w:jc w:val="center"/>
        </w:trPr>
        <w:tc>
          <w:tcPr>
            <w:tcW w:w="1379" w:type="dxa"/>
            <w:tcBorders>
              <w:top w:val="nil"/>
              <w:left w:val="nil"/>
              <w:bottom w:val="nil"/>
              <w:right w:val="nil"/>
            </w:tcBorders>
            <w:shd w:val="clear" w:color="auto" w:fill="auto"/>
            <w:noWrap/>
            <w:vAlign w:val="bottom"/>
            <w:hideMark/>
          </w:tcPr>
          <w:p>
            <w:pPr>
              <w:spacing w:line="240" w:lineRule="auto"/>
              <w:jc w:val="center"/>
              <w:rPr>
                <w:b/>
                <w:bCs/>
                <w:szCs w:val="24"/>
              </w:rPr>
            </w:pPr>
            <w:r>
              <w:rPr>
                <w:b/>
                <w:bCs/>
                <w:szCs w:val="24"/>
              </w:rPr>
              <w:t>Sch 131</w:t>
            </w:r>
          </w:p>
        </w:tc>
        <w:tc>
          <w:tcPr>
            <w:tcW w:w="1029" w:type="dxa"/>
            <w:tcBorders>
              <w:top w:val="nil"/>
              <w:left w:val="nil"/>
              <w:bottom w:val="nil"/>
              <w:right w:val="nil"/>
            </w:tcBorders>
            <w:shd w:val="clear" w:color="auto" w:fill="auto"/>
            <w:noWrap/>
            <w:vAlign w:val="bottom"/>
            <w:hideMark/>
          </w:tcPr>
          <w:p>
            <w:pPr>
              <w:spacing w:line="240" w:lineRule="auto"/>
              <w:jc w:val="center"/>
              <w:rPr>
                <w:color w:val="000000"/>
                <w:szCs w:val="24"/>
              </w:rPr>
            </w:pPr>
            <w:r>
              <w:rPr>
                <w:color w:val="000000"/>
                <w:szCs w:val="24"/>
              </w:rPr>
              <w:t>33.3%</w:t>
            </w:r>
          </w:p>
        </w:tc>
        <w:tc>
          <w:tcPr>
            <w:tcW w:w="1252" w:type="dxa"/>
            <w:tcBorders>
              <w:top w:val="nil"/>
              <w:left w:val="nil"/>
              <w:bottom w:val="nil"/>
              <w:right w:val="nil"/>
            </w:tcBorders>
            <w:shd w:val="clear" w:color="auto" w:fill="auto"/>
            <w:noWrap/>
            <w:vAlign w:val="bottom"/>
            <w:hideMark/>
          </w:tcPr>
          <w:p>
            <w:pPr>
              <w:spacing w:line="240" w:lineRule="auto"/>
              <w:jc w:val="center"/>
              <w:rPr>
                <w:color w:val="000000"/>
                <w:szCs w:val="24"/>
              </w:rPr>
            </w:pPr>
            <w:r>
              <w:rPr>
                <w:color w:val="000000"/>
                <w:szCs w:val="24"/>
              </w:rPr>
              <w:t>7.1%</w:t>
            </w:r>
          </w:p>
        </w:tc>
        <w:tc>
          <w:tcPr>
            <w:tcW w:w="1736" w:type="dxa"/>
            <w:tcBorders>
              <w:top w:val="nil"/>
              <w:left w:val="nil"/>
              <w:bottom w:val="nil"/>
              <w:right w:val="nil"/>
            </w:tcBorders>
            <w:shd w:val="clear" w:color="auto" w:fill="auto"/>
            <w:noWrap/>
            <w:vAlign w:val="bottom"/>
            <w:hideMark/>
          </w:tcPr>
          <w:p>
            <w:pPr>
              <w:spacing w:line="240" w:lineRule="auto"/>
              <w:jc w:val="center"/>
              <w:rPr>
                <w:color w:val="000000"/>
                <w:szCs w:val="24"/>
              </w:rPr>
            </w:pPr>
            <w:r>
              <w:rPr>
                <w:color w:val="000000"/>
                <w:szCs w:val="24"/>
              </w:rPr>
              <w:t>-26.2%</w:t>
            </w:r>
          </w:p>
        </w:tc>
      </w:tr>
      <w:tr>
        <w:trPr>
          <w:trHeight w:val="300"/>
          <w:jc w:val="center"/>
        </w:trPr>
        <w:tc>
          <w:tcPr>
            <w:tcW w:w="1379" w:type="dxa"/>
            <w:tcBorders>
              <w:top w:val="nil"/>
              <w:left w:val="nil"/>
              <w:bottom w:val="nil"/>
              <w:right w:val="nil"/>
            </w:tcBorders>
            <w:shd w:val="clear" w:color="auto" w:fill="auto"/>
            <w:noWrap/>
            <w:vAlign w:val="bottom"/>
            <w:hideMark/>
          </w:tcPr>
          <w:p>
            <w:pPr>
              <w:spacing w:line="240" w:lineRule="auto"/>
              <w:jc w:val="center"/>
              <w:rPr>
                <w:b/>
                <w:bCs/>
                <w:szCs w:val="24"/>
              </w:rPr>
            </w:pPr>
            <w:r>
              <w:rPr>
                <w:b/>
                <w:bCs/>
                <w:szCs w:val="24"/>
              </w:rPr>
              <w:t>Sch 146</w:t>
            </w:r>
          </w:p>
        </w:tc>
        <w:tc>
          <w:tcPr>
            <w:tcW w:w="1029" w:type="dxa"/>
            <w:tcBorders>
              <w:top w:val="nil"/>
              <w:left w:val="nil"/>
              <w:bottom w:val="nil"/>
              <w:right w:val="nil"/>
            </w:tcBorders>
            <w:shd w:val="clear" w:color="auto" w:fill="auto"/>
            <w:noWrap/>
            <w:vAlign w:val="bottom"/>
            <w:hideMark/>
          </w:tcPr>
          <w:p>
            <w:pPr>
              <w:spacing w:line="240" w:lineRule="auto"/>
              <w:jc w:val="center"/>
              <w:rPr>
                <w:color w:val="000000"/>
                <w:szCs w:val="24"/>
              </w:rPr>
            </w:pPr>
            <w:r>
              <w:rPr>
                <w:color w:val="000000"/>
                <w:szCs w:val="24"/>
              </w:rPr>
              <w:t>7.1%</w:t>
            </w:r>
          </w:p>
        </w:tc>
        <w:tc>
          <w:tcPr>
            <w:tcW w:w="1252" w:type="dxa"/>
            <w:tcBorders>
              <w:top w:val="nil"/>
              <w:left w:val="nil"/>
              <w:bottom w:val="nil"/>
              <w:right w:val="nil"/>
            </w:tcBorders>
            <w:shd w:val="clear" w:color="auto" w:fill="auto"/>
            <w:noWrap/>
            <w:vAlign w:val="bottom"/>
            <w:hideMark/>
          </w:tcPr>
          <w:p>
            <w:pPr>
              <w:spacing w:line="240" w:lineRule="auto"/>
              <w:jc w:val="center"/>
              <w:rPr>
                <w:color w:val="000000"/>
                <w:szCs w:val="24"/>
              </w:rPr>
            </w:pPr>
            <w:r>
              <w:rPr>
                <w:color w:val="000000"/>
                <w:szCs w:val="24"/>
              </w:rPr>
              <w:t>7.1%</w:t>
            </w:r>
          </w:p>
        </w:tc>
        <w:tc>
          <w:tcPr>
            <w:tcW w:w="1736" w:type="dxa"/>
            <w:tcBorders>
              <w:top w:val="nil"/>
              <w:left w:val="nil"/>
              <w:bottom w:val="nil"/>
              <w:right w:val="nil"/>
            </w:tcBorders>
            <w:shd w:val="clear" w:color="auto" w:fill="auto"/>
            <w:noWrap/>
            <w:vAlign w:val="bottom"/>
            <w:hideMark/>
          </w:tcPr>
          <w:p>
            <w:pPr>
              <w:spacing w:line="240" w:lineRule="auto"/>
              <w:jc w:val="center"/>
              <w:rPr>
                <w:color w:val="000000"/>
                <w:szCs w:val="24"/>
              </w:rPr>
            </w:pPr>
            <w:r>
              <w:rPr>
                <w:color w:val="000000"/>
                <w:szCs w:val="24"/>
              </w:rPr>
              <w:t>0.0%</w:t>
            </w:r>
          </w:p>
        </w:tc>
      </w:tr>
      <w:tr>
        <w:trPr>
          <w:trHeight w:val="300"/>
          <w:jc w:val="center"/>
        </w:trPr>
        <w:tc>
          <w:tcPr>
            <w:tcW w:w="1379" w:type="dxa"/>
            <w:tcBorders>
              <w:top w:val="nil"/>
              <w:left w:val="nil"/>
              <w:bottom w:val="nil"/>
              <w:right w:val="nil"/>
            </w:tcBorders>
            <w:shd w:val="clear" w:color="auto" w:fill="auto"/>
            <w:noWrap/>
            <w:vAlign w:val="bottom"/>
            <w:hideMark/>
          </w:tcPr>
          <w:p>
            <w:pPr>
              <w:spacing w:line="240" w:lineRule="auto"/>
              <w:jc w:val="center"/>
              <w:rPr>
                <w:b/>
                <w:bCs/>
                <w:szCs w:val="24"/>
              </w:rPr>
            </w:pPr>
            <w:r>
              <w:rPr>
                <w:b/>
                <w:bCs/>
                <w:szCs w:val="24"/>
              </w:rPr>
              <w:t>Total:</w:t>
            </w:r>
          </w:p>
        </w:tc>
        <w:tc>
          <w:tcPr>
            <w:tcW w:w="1029" w:type="dxa"/>
            <w:tcBorders>
              <w:top w:val="nil"/>
              <w:left w:val="nil"/>
              <w:bottom w:val="nil"/>
              <w:right w:val="nil"/>
            </w:tcBorders>
            <w:shd w:val="clear" w:color="auto" w:fill="auto"/>
            <w:noWrap/>
            <w:vAlign w:val="bottom"/>
            <w:hideMark/>
          </w:tcPr>
          <w:p>
            <w:pPr>
              <w:spacing w:line="240" w:lineRule="auto"/>
              <w:jc w:val="center"/>
              <w:rPr>
                <w:color w:val="000000"/>
                <w:szCs w:val="24"/>
              </w:rPr>
            </w:pPr>
            <w:r>
              <w:rPr>
                <w:color w:val="000000"/>
                <w:szCs w:val="24"/>
              </w:rPr>
              <w:t>16.8%</w:t>
            </w:r>
          </w:p>
        </w:tc>
        <w:tc>
          <w:tcPr>
            <w:tcW w:w="1252" w:type="dxa"/>
            <w:tcBorders>
              <w:top w:val="nil"/>
              <w:left w:val="nil"/>
              <w:bottom w:val="nil"/>
              <w:right w:val="nil"/>
            </w:tcBorders>
            <w:shd w:val="clear" w:color="auto" w:fill="auto"/>
            <w:noWrap/>
            <w:vAlign w:val="bottom"/>
            <w:hideMark/>
          </w:tcPr>
          <w:p>
            <w:pPr>
              <w:spacing w:line="240" w:lineRule="auto"/>
              <w:jc w:val="center"/>
              <w:rPr>
                <w:color w:val="000000"/>
                <w:szCs w:val="24"/>
              </w:rPr>
            </w:pPr>
            <w:r>
              <w:rPr>
                <w:color w:val="000000"/>
                <w:szCs w:val="24"/>
              </w:rPr>
              <w:t>16.8%</w:t>
            </w:r>
          </w:p>
        </w:tc>
        <w:tc>
          <w:tcPr>
            <w:tcW w:w="1736" w:type="dxa"/>
            <w:tcBorders>
              <w:top w:val="nil"/>
              <w:left w:val="nil"/>
              <w:bottom w:val="nil"/>
              <w:right w:val="nil"/>
            </w:tcBorders>
            <w:shd w:val="clear" w:color="auto" w:fill="auto"/>
            <w:noWrap/>
            <w:vAlign w:val="bottom"/>
            <w:hideMark/>
          </w:tcPr>
          <w:p>
            <w:pPr>
              <w:spacing w:line="240" w:lineRule="auto"/>
              <w:jc w:val="center"/>
              <w:rPr>
                <w:color w:val="000000"/>
                <w:szCs w:val="24"/>
              </w:rPr>
            </w:pPr>
            <w:r>
              <w:rPr>
                <w:color w:val="000000"/>
                <w:szCs w:val="24"/>
              </w:rPr>
              <w:t>0.0%</w:t>
            </w:r>
          </w:p>
        </w:tc>
      </w:tr>
    </w:tbl>
    <w:p>
      <w:pPr>
        <w:pStyle w:val="answer"/>
        <w:widowControl w:val="0"/>
        <w:spacing w:line="480" w:lineRule="exact"/>
        <w:ind w:firstLine="720"/>
        <w:rPr>
          <w:szCs w:val="24"/>
        </w:rPr>
      </w:pPr>
      <w:r>
        <w:rPr>
          <w:szCs w:val="24"/>
        </w:rPr>
        <w:t xml:space="preserve">The Company’s Schedule 146 rate design proposal increases every volumetric charge by the same percent (6.8%) while increasing the basic charge from $250 to $275 per month (10% increase).  NWIGU recommends that the basic charge be increased to $300 per month and that any remaining increase (or decrease) be collected from applying an equal percentage increase (or decrease) to all volumetric charges.    </w:t>
      </w:r>
    </w:p>
    <w:p>
      <w:pPr>
        <w:pStyle w:val="Heading1"/>
      </w:pPr>
      <w:bookmarkStart w:id="5" w:name="_Toc127352134"/>
      <w:bookmarkStart w:id="6" w:name="_Toc184277514"/>
      <w:bookmarkStart w:id="7" w:name="_Toc335818857"/>
      <w:r>
        <w:t>II.</w:t>
      </w:r>
      <w:r>
        <w:tab/>
        <w:t>COST-OF-SERVICE</w:t>
      </w:r>
      <w:bookmarkEnd w:id="5"/>
      <w:bookmarkEnd w:id="6"/>
      <w:bookmarkEnd w:id="7"/>
    </w:p>
    <w:p>
      <w:pPr>
        <w:pStyle w:val="question"/>
        <w:spacing w:after="240" w:line="240" w:lineRule="auto"/>
      </w:pPr>
      <w:r>
        <w:t>Q.</w:t>
      </w:r>
      <w:r>
        <w:tab/>
        <w:t xml:space="preserve">HAS THE COMPANY </w:t>
      </w:r>
      <w:r>
        <w:rPr>
          <w:bCs/>
          <w:szCs w:val="24"/>
        </w:rPr>
        <w:t>USED</w:t>
      </w:r>
      <w:r>
        <w:t xml:space="preserve"> THE SAME METHODS IN DETERMINING CLASS COST RESPONSIBILITY AS IT HAS DONE IN PRIOR PROCEEDINGS?</w:t>
      </w:r>
    </w:p>
    <w:p>
      <w:pPr>
        <w:pStyle w:val="answer"/>
      </w:pPr>
      <w:r>
        <w:rPr>
          <w:b/>
        </w:rPr>
        <w:t>A.</w:t>
      </w:r>
      <w:r>
        <w:rPr>
          <w:b/>
        </w:rPr>
        <w:tab/>
      </w:r>
      <w:r>
        <w:rPr>
          <w:b/>
        </w:rPr>
        <w:tab/>
      </w:r>
      <w:r>
        <w:t>Yes.  As explained in Exhibit No. ___ (TLK-1T) page 20, the Company’s cost study uses the same methods as the last rate case.  Further, the Company’s segregation and allocation of distribution mains—a primary cost component—has been done in this same consistent manner for many years based on my review of previous natural gas filings by the Company.</w:t>
      </w:r>
    </w:p>
    <w:p>
      <w:pPr>
        <w:pStyle w:val="question"/>
        <w:spacing w:after="240" w:line="240" w:lineRule="auto"/>
      </w:pPr>
      <w:r>
        <w:t>Q.</w:t>
      </w:r>
      <w:r>
        <w:tab/>
        <w:t>DO YOU AGREE WITH THE COMPANY’S METHOD OF SEGMENTING DISTRIBUTION MAINS?</w:t>
      </w:r>
    </w:p>
    <w:p>
      <w:pPr>
        <w:pStyle w:val="answer"/>
      </w:pPr>
      <w:r>
        <w:rPr>
          <w:b/>
        </w:rPr>
        <w:t>A.</w:t>
      </w:r>
      <w:r>
        <w:tab/>
      </w:r>
      <w:r>
        <w:tab/>
        <w:t>Yes.  I agree with the Company’s segregation of main investment into two groups based upon the diameter of the main:  mains less than four inches and mains that are four inches or larger.  Larger customers are not assigned the cost of the smaller mains except through a direct assignment.  This approach is appropriate and cost based as large customer loads cannot be met through smaller mains.</w:t>
      </w:r>
    </w:p>
    <w:p>
      <w:pPr>
        <w:pStyle w:val="question"/>
        <w:spacing w:after="240" w:line="240" w:lineRule="auto"/>
      </w:pPr>
      <w:r>
        <w:t>Q.</w:t>
      </w:r>
      <w:r>
        <w:tab/>
        <w:t>ARE THERE ASPECTS OF THE COST-OF-SERVICE STUDY WHERE YOU DISAGREE WITH THE COMPANY’S METHOD?</w:t>
      </w:r>
    </w:p>
    <w:p>
      <w:pPr>
        <w:pStyle w:val="answer"/>
      </w:pPr>
      <w:r>
        <w:rPr>
          <w:b/>
        </w:rPr>
        <w:t>A.</w:t>
      </w:r>
      <w:r>
        <w:tab/>
      </w:r>
      <w:r>
        <w:tab/>
        <w:t>Yes.  The Company’s peak demand allocation factor is based upon the estimated class contributions to a “five-day sustained peak” for the last three heating seasons.  I will refer to this demand allocator as a fifteen day coincident peak (“15CP”).</w:t>
      </w:r>
      <w:r>
        <w:rPr>
          <w:b/>
        </w:rPr>
        <w:t xml:space="preserve">  </w:t>
      </w:r>
    </w:p>
    <w:p>
      <w:pPr>
        <w:pStyle w:val="question"/>
        <w:keepNext w:val="0"/>
        <w:widowControl w:val="0"/>
        <w:spacing w:after="240" w:line="240" w:lineRule="auto"/>
        <w:rPr>
          <w:szCs w:val="24"/>
        </w:rPr>
      </w:pPr>
      <w:r>
        <w:rPr>
          <w:szCs w:val="24"/>
        </w:rPr>
        <w:t>Q.</w:t>
      </w:r>
      <w:r>
        <w:rPr>
          <w:szCs w:val="24"/>
        </w:rPr>
        <w:tab/>
        <w:t>HOW HAS AVISTA CALCULATED THE 15CP CLASS DEMANDS USED IN ITS COST-OF-SERVICE STUDY?</w:t>
      </w:r>
    </w:p>
    <w:p>
      <w:pPr>
        <w:pStyle w:val="answer"/>
      </w:pPr>
      <w:r>
        <w:t>A.</w:t>
      </w:r>
      <w:r>
        <w:tab/>
      </w:r>
      <w:r>
        <w:tab/>
        <w:t xml:space="preserve">Avista first identifies the five day period in each of the last three heating seasons that contained the highest average load.  Table 2 presents the Washington loads for these fifteen days along with the associated heating degree days (“HDD”).  HDD indicate how the average daily temperature differs from 65 degrees Fahrenheit.  The average weather experienced during the fifteen day historical period was just 55 HDD, indicating an average temperature of 10 degrees. </w:t>
      </w:r>
    </w:p>
    <w:p>
      <w:pPr>
        <w:pStyle w:val="answer"/>
        <w:ind w:firstLine="0"/>
      </w:pPr>
      <w:r>
        <w:t>/ / /</w:t>
      </w:r>
    </w:p>
    <w:p>
      <w:pPr>
        <w:pStyle w:val="answer"/>
        <w:ind w:firstLine="0"/>
      </w:pPr>
      <w:r>
        <w:t>/ / /</w:t>
      </w:r>
    </w:p>
    <w:p>
      <w:pPr>
        <w:pStyle w:val="answer"/>
        <w:ind w:firstLine="0"/>
      </w:pPr>
      <w:r>
        <w:t>/ / /</w:t>
      </w:r>
    </w:p>
    <w:p>
      <w:pPr>
        <w:pStyle w:val="answer"/>
        <w:ind w:firstLine="0"/>
      </w:pPr>
      <w:r>
        <w:t>/ / /</w:t>
      </w:r>
    </w:p>
    <w:p>
      <w:pPr>
        <w:pStyle w:val="answer"/>
        <w:ind w:firstLine="0"/>
      </w:pPr>
      <w:r>
        <w:t>/ / /</w:t>
      </w:r>
      <w:r>
        <w:br w:type="page"/>
      </w:r>
    </w:p>
    <w:p>
      <w:pPr>
        <w:pStyle w:val="question"/>
        <w:keepNext w:val="0"/>
        <w:widowControl w:val="0"/>
        <w:spacing w:line="240" w:lineRule="auto"/>
        <w:ind w:left="0" w:firstLine="0"/>
        <w:jc w:val="center"/>
        <w:rPr>
          <w:szCs w:val="24"/>
        </w:rPr>
      </w:pPr>
      <w:r>
        <w:rPr>
          <w:szCs w:val="24"/>
        </w:rPr>
        <w:t>Table 2</w:t>
      </w:r>
    </w:p>
    <w:tbl>
      <w:tblPr>
        <w:tblW w:w="4527" w:type="dxa"/>
        <w:jc w:val="center"/>
        <w:tblLook w:val="04A0" w:firstRow="1" w:lastRow="0" w:firstColumn="1" w:lastColumn="0" w:noHBand="0" w:noVBand="1"/>
      </w:tblPr>
      <w:tblGrid>
        <w:gridCol w:w="1496"/>
        <w:gridCol w:w="750"/>
        <w:gridCol w:w="1192"/>
        <w:gridCol w:w="1283"/>
      </w:tblGrid>
      <w:tr>
        <w:trPr>
          <w:trHeight w:val="317"/>
          <w:jc w:val="center"/>
        </w:trPr>
        <w:tc>
          <w:tcPr>
            <w:tcW w:w="4527" w:type="dxa"/>
            <w:gridSpan w:val="4"/>
            <w:tcBorders>
              <w:top w:val="nil"/>
              <w:left w:val="nil"/>
              <w:bottom w:val="nil"/>
              <w:right w:val="nil"/>
            </w:tcBorders>
            <w:shd w:val="clear" w:color="auto" w:fill="auto"/>
            <w:noWrap/>
          </w:tcPr>
          <w:p>
            <w:pPr>
              <w:spacing w:line="240" w:lineRule="auto"/>
              <w:jc w:val="center"/>
              <w:rPr>
                <w:b/>
                <w:szCs w:val="24"/>
              </w:rPr>
            </w:pPr>
            <w:r>
              <w:rPr>
                <w:b/>
                <w:szCs w:val="24"/>
              </w:rPr>
              <w:t>Avista's 15CP Peak Day</w:t>
            </w:r>
          </w:p>
        </w:tc>
      </w:tr>
      <w:tr>
        <w:trPr>
          <w:trHeight w:val="317"/>
          <w:jc w:val="center"/>
        </w:trPr>
        <w:tc>
          <w:tcPr>
            <w:tcW w:w="1358" w:type="dxa"/>
            <w:tcBorders>
              <w:top w:val="nil"/>
              <w:left w:val="nil"/>
              <w:bottom w:val="nil"/>
              <w:right w:val="nil"/>
            </w:tcBorders>
            <w:shd w:val="clear" w:color="auto" w:fill="auto"/>
            <w:noWrap/>
          </w:tcPr>
          <w:p>
            <w:pPr>
              <w:spacing w:line="240" w:lineRule="auto"/>
              <w:rPr>
                <w:b/>
                <w:szCs w:val="24"/>
              </w:rPr>
            </w:pPr>
          </w:p>
        </w:tc>
        <w:tc>
          <w:tcPr>
            <w:tcW w:w="736" w:type="dxa"/>
            <w:tcBorders>
              <w:top w:val="nil"/>
              <w:left w:val="nil"/>
              <w:bottom w:val="nil"/>
              <w:right w:val="nil"/>
            </w:tcBorders>
            <w:shd w:val="clear" w:color="auto" w:fill="auto"/>
            <w:noWrap/>
          </w:tcPr>
          <w:p>
            <w:pPr>
              <w:spacing w:line="240" w:lineRule="auto"/>
              <w:rPr>
                <w:b/>
                <w:szCs w:val="24"/>
              </w:rPr>
            </w:pPr>
          </w:p>
        </w:tc>
        <w:tc>
          <w:tcPr>
            <w:tcW w:w="1192" w:type="dxa"/>
            <w:tcBorders>
              <w:top w:val="nil"/>
              <w:left w:val="nil"/>
              <w:bottom w:val="nil"/>
              <w:right w:val="nil"/>
            </w:tcBorders>
            <w:shd w:val="clear" w:color="auto" w:fill="auto"/>
            <w:noWrap/>
          </w:tcPr>
          <w:p>
            <w:pPr>
              <w:spacing w:line="240" w:lineRule="auto"/>
              <w:jc w:val="center"/>
              <w:rPr>
                <w:b/>
                <w:szCs w:val="24"/>
              </w:rPr>
            </w:pPr>
            <w:r>
              <w:rPr>
                <w:b/>
                <w:szCs w:val="24"/>
              </w:rPr>
              <w:t>Peak</w:t>
            </w:r>
          </w:p>
        </w:tc>
        <w:tc>
          <w:tcPr>
            <w:tcW w:w="1241" w:type="dxa"/>
            <w:tcBorders>
              <w:top w:val="nil"/>
              <w:left w:val="nil"/>
              <w:bottom w:val="nil"/>
              <w:right w:val="nil"/>
            </w:tcBorders>
            <w:shd w:val="clear" w:color="auto" w:fill="auto"/>
            <w:noWrap/>
          </w:tcPr>
          <w:p>
            <w:pPr>
              <w:spacing w:line="240" w:lineRule="auto"/>
              <w:jc w:val="center"/>
              <w:rPr>
                <w:b/>
                <w:szCs w:val="24"/>
              </w:rPr>
            </w:pPr>
            <w:r>
              <w:rPr>
                <w:b/>
                <w:szCs w:val="24"/>
              </w:rPr>
              <w:t>Percent of</w:t>
            </w:r>
          </w:p>
        </w:tc>
      </w:tr>
      <w:tr>
        <w:trPr>
          <w:trHeight w:val="317"/>
          <w:jc w:val="center"/>
        </w:trPr>
        <w:tc>
          <w:tcPr>
            <w:tcW w:w="1358" w:type="dxa"/>
            <w:tcBorders>
              <w:top w:val="nil"/>
              <w:left w:val="nil"/>
              <w:bottom w:val="nil"/>
              <w:right w:val="nil"/>
            </w:tcBorders>
            <w:shd w:val="clear" w:color="auto" w:fill="auto"/>
            <w:noWrap/>
          </w:tcPr>
          <w:p>
            <w:pPr>
              <w:spacing w:line="240" w:lineRule="auto"/>
              <w:rPr>
                <w:b/>
                <w:szCs w:val="24"/>
              </w:rPr>
            </w:pPr>
            <w:r>
              <w:rPr>
                <w:b/>
                <w:szCs w:val="24"/>
              </w:rPr>
              <w:t>Date</w:t>
            </w:r>
          </w:p>
        </w:tc>
        <w:tc>
          <w:tcPr>
            <w:tcW w:w="736" w:type="dxa"/>
            <w:tcBorders>
              <w:top w:val="nil"/>
              <w:left w:val="nil"/>
              <w:bottom w:val="nil"/>
              <w:right w:val="nil"/>
            </w:tcBorders>
            <w:shd w:val="clear" w:color="auto" w:fill="auto"/>
            <w:noWrap/>
          </w:tcPr>
          <w:p>
            <w:pPr>
              <w:spacing w:line="240" w:lineRule="auto"/>
              <w:jc w:val="center"/>
              <w:rPr>
                <w:b/>
                <w:szCs w:val="24"/>
              </w:rPr>
            </w:pPr>
            <w:r>
              <w:rPr>
                <w:b/>
                <w:szCs w:val="24"/>
              </w:rPr>
              <w:t>HDD</w:t>
            </w:r>
          </w:p>
        </w:tc>
        <w:tc>
          <w:tcPr>
            <w:tcW w:w="1192" w:type="dxa"/>
            <w:tcBorders>
              <w:top w:val="nil"/>
              <w:left w:val="nil"/>
              <w:bottom w:val="nil"/>
              <w:right w:val="nil"/>
            </w:tcBorders>
            <w:shd w:val="clear" w:color="auto" w:fill="auto"/>
            <w:noWrap/>
          </w:tcPr>
          <w:p>
            <w:pPr>
              <w:spacing w:line="240" w:lineRule="auto"/>
              <w:jc w:val="center"/>
              <w:rPr>
                <w:b/>
                <w:szCs w:val="24"/>
              </w:rPr>
            </w:pPr>
            <w:r>
              <w:rPr>
                <w:b/>
                <w:szCs w:val="24"/>
              </w:rPr>
              <w:t>Therms</w:t>
            </w:r>
          </w:p>
        </w:tc>
        <w:tc>
          <w:tcPr>
            <w:tcW w:w="1241" w:type="dxa"/>
            <w:tcBorders>
              <w:top w:val="nil"/>
              <w:left w:val="nil"/>
              <w:bottom w:val="nil"/>
              <w:right w:val="nil"/>
            </w:tcBorders>
            <w:shd w:val="clear" w:color="auto" w:fill="auto"/>
            <w:noWrap/>
          </w:tcPr>
          <w:p>
            <w:pPr>
              <w:spacing w:line="240" w:lineRule="auto"/>
              <w:jc w:val="center"/>
              <w:rPr>
                <w:b/>
                <w:szCs w:val="24"/>
              </w:rPr>
            </w:pPr>
            <w:r>
              <w:rPr>
                <w:b/>
                <w:szCs w:val="24"/>
              </w:rPr>
              <w:t>Maximum HDD</w:t>
            </w:r>
          </w:p>
        </w:tc>
      </w:tr>
      <w:tr>
        <w:trPr>
          <w:trHeight w:val="317"/>
          <w:jc w:val="center"/>
        </w:trPr>
        <w:tc>
          <w:tcPr>
            <w:tcW w:w="1358" w:type="dxa"/>
            <w:tcBorders>
              <w:top w:val="nil"/>
              <w:left w:val="nil"/>
              <w:bottom w:val="nil"/>
              <w:right w:val="nil"/>
            </w:tcBorders>
            <w:shd w:val="clear" w:color="auto" w:fill="auto"/>
            <w:noWrap/>
          </w:tcPr>
          <w:p>
            <w:pPr>
              <w:spacing w:line="240" w:lineRule="auto"/>
              <w:rPr>
                <w:szCs w:val="24"/>
              </w:rPr>
            </w:pPr>
            <w:r>
              <w:rPr>
                <w:szCs w:val="24"/>
              </w:rPr>
              <w:t>12/13/2008</w:t>
            </w:r>
          </w:p>
        </w:tc>
        <w:tc>
          <w:tcPr>
            <w:tcW w:w="736" w:type="dxa"/>
            <w:tcBorders>
              <w:top w:val="nil"/>
              <w:left w:val="nil"/>
              <w:bottom w:val="nil"/>
              <w:right w:val="nil"/>
            </w:tcBorders>
            <w:shd w:val="clear" w:color="auto" w:fill="auto"/>
            <w:noWrap/>
          </w:tcPr>
          <w:p>
            <w:pPr>
              <w:spacing w:line="240" w:lineRule="auto"/>
              <w:jc w:val="center"/>
              <w:rPr>
                <w:szCs w:val="24"/>
              </w:rPr>
            </w:pPr>
            <w:r>
              <w:rPr>
                <w:szCs w:val="24"/>
              </w:rPr>
              <w:t>43</w:t>
            </w:r>
          </w:p>
        </w:tc>
        <w:tc>
          <w:tcPr>
            <w:tcW w:w="1192" w:type="dxa"/>
            <w:tcBorders>
              <w:top w:val="nil"/>
              <w:left w:val="nil"/>
              <w:bottom w:val="nil"/>
              <w:right w:val="nil"/>
            </w:tcBorders>
            <w:shd w:val="clear" w:color="auto" w:fill="auto"/>
            <w:noWrap/>
          </w:tcPr>
          <w:p>
            <w:pPr>
              <w:spacing w:line="240" w:lineRule="auto"/>
              <w:jc w:val="center"/>
              <w:rPr>
                <w:szCs w:val="24"/>
              </w:rPr>
            </w:pPr>
            <w:r>
              <w:rPr>
                <w:szCs w:val="24"/>
              </w:rPr>
              <w:t>1,510,058</w:t>
            </w:r>
          </w:p>
        </w:tc>
        <w:tc>
          <w:tcPr>
            <w:tcW w:w="1241" w:type="dxa"/>
            <w:tcBorders>
              <w:top w:val="nil"/>
              <w:left w:val="nil"/>
              <w:bottom w:val="nil"/>
              <w:right w:val="nil"/>
            </w:tcBorders>
            <w:shd w:val="clear" w:color="auto" w:fill="auto"/>
            <w:noWrap/>
          </w:tcPr>
          <w:p>
            <w:pPr>
              <w:spacing w:line="240" w:lineRule="auto"/>
              <w:jc w:val="center"/>
              <w:rPr>
                <w:szCs w:val="24"/>
              </w:rPr>
            </w:pPr>
            <w:r>
              <w:rPr>
                <w:szCs w:val="24"/>
              </w:rPr>
              <w:t>80%</w:t>
            </w:r>
          </w:p>
        </w:tc>
      </w:tr>
      <w:tr>
        <w:trPr>
          <w:trHeight w:val="317"/>
          <w:jc w:val="center"/>
        </w:trPr>
        <w:tc>
          <w:tcPr>
            <w:tcW w:w="1358" w:type="dxa"/>
            <w:tcBorders>
              <w:top w:val="nil"/>
              <w:left w:val="nil"/>
              <w:bottom w:val="nil"/>
              <w:right w:val="nil"/>
            </w:tcBorders>
            <w:shd w:val="clear" w:color="auto" w:fill="auto"/>
            <w:noWrap/>
          </w:tcPr>
          <w:p>
            <w:pPr>
              <w:spacing w:line="240" w:lineRule="auto"/>
              <w:rPr>
                <w:szCs w:val="24"/>
              </w:rPr>
            </w:pPr>
            <w:r>
              <w:rPr>
                <w:szCs w:val="24"/>
              </w:rPr>
              <w:t>12/14/2008</w:t>
            </w:r>
          </w:p>
        </w:tc>
        <w:tc>
          <w:tcPr>
            <w:tcW w:w="736" w:type="dxa"/>
            <w:tcBorders>
              <w:top w:val="nil"/>
              <w:left w:val="nil"/>
              <w:bottom w:val="nil"/>
              <w:right w:val="nil"/>
            </w:tcBorders>
            <w:shd w:val="clear" w:color="auto" w:fill="auto"/>
            <w:noWrap/>
          </w:tcPr>
          <w:p>
            <w:pPr>
              <w:spacing w:line="240" w:lineRule="auto"/>
              <w:jc w:val="center"/>
              <w:rPr>
                <w:szCs w:val="24"/>
              </w:rPr>
            </w:pPr>
            <w:r>
              <w:rPr>
                <w:szCs w:val="24"/>
              </w:rPr>
              <w:t>58</w:t>
            </w:r>
          </w:p>
        </w:tc>
        <w:tc>
          <w:tcPr>
            <w:tcW w:w="1192" w:type="dxa"/>
            <w:tcBorders>
              <w:top w:val="nil"/>
              <w:left w:val="nil"/>
              <w:bottom w:val="nil"/>
              <w:right w:val="nil"/>
            </w:tcBorders>
            <w:shd w:val="clear" w:color="auto" w:fill="auto"/>
            <w:noWrap/>
          </w:tcPr>
          <w:p>
            <w:pPr>
              <w:spacing w:line="240" w:lineRule="auto"/>
              <w:jc w:val="center"/>
              <w:rPr>
                <w:szCs w:val="24"/>
              </w:rPr>
            </w:pPr>
            <w:r>
              <w:rPr>
                <w:szCs w:val="24"/>
              </w:rPr>
              <w:t>1,867,872</w:t>
            </w:r>
          </w:p>
        </w:tc>
        <w:tc>
          <w:tcPr>
            <w:tcW w:w="1241" w:type="dxa"/>
            <w:tcBorders>
              <w:top w:val="nil"/>
              <w:left w:val="nil"/>
              <w:bottom w:val="nil"/>
              <w:right w:val="nil"/>
            </w:tcBorders>
            <w:shd w:val="clear" w:color="auto" w:fill="auto"/>
            <w:noWrap/>
          </w:tcPr>
          <w:p>
            <w:pPr>
              <w:spacing w:line="240" w:lineRule="auto"/>
              <w:jc w:val="center"/>
              <w:rPr>
                <w:szCs w:val="24"/>
              </w:rPr>
            </w:pPr>
            <w:r>
              <w:rPr>
                <w:szCs w:val="24"/>
              </w:rPr>
              <w:t>99%</w:t>
            </w:r>
          </w:p>
        </w:tc>
      </w:tr>
      <w:tr>
        <w:trPr>
          <w:trHeight w:val="317"/>
          <w:jc w:val="center"/>
        </w:trPr>
        <w:tc>
          <w:tcPr>
            <w:tcW w:w="1358" w:type="dxa"/>
            <w:tcBorders>
              <w:top w:val="nil"/>
              <w:left w:val="nil"/>
              <w:bottom w:val="nil"/>
              <w:right w:val="nil"/>
            </w:tcBorders>
            <w:shd w:val="clear" w:color="auto" w:fill="auto"/>
            <w:noWrap/>
          </w:tcPr>
          <w:p>
            <w:pPr>
              <w:spacing w:line="240" w:lineRule="auto"/>
              <w:rPr>
                <w:szCs w:val="24"/>
              </w:rPr>
            </w:pPr>
            <w:r>
              <w:rPr>
                <w:szCs w:val="24"/>
              </w:rPr>
              <w:t>12/15/2008</w:t>
            </w:r>
          </w:p>
        </w:tc>
        <w:tc>
          <w:tcPr>
            <w:tcW w:w="736" w:type="dxa"/>
            <w:tcBorders>
              <w:top w:val="nil"/>
              <w:left w:val="nil"/>
              <w:bottom w:val="nil"/>
              <w:right w:val="nil"/>
            </w:tcBorders>
            <w:shd w:val="clear" w:color="auto" w:fill="auto"/>
            <w:noWrap/>
          </w:tcPr>
          <w:p>
            <w:pPr>
              <w:spacing w:line="240" w:lineRule="auto"/>
              <w:jc w:val="center"/>
              <w:rPr>
                <w:szCs w:val="24"/>
              </w:rPr>
            </w:pPr>
            <w:r>
              <w:rPr>
                <w:szCs w:val="24"/>
              </w:rPr>
              <w:t>58</w:t>
            </w:r>
          </w:p>
        </w:tc>
        <w:tc>
          <w:tcPr>
            <w:tcW w:w="1192" w:type="dxa"/>
            <w:tcBorders>
              <w:top w:val="nil"/>
              <w:left w:val="nil"/>
              <w:bottom w:val="nil"/>
              <w:right w:val="nil"/>
            </w:tcBorders>
            <w:shd w:val="clear" w:color="auto" w:fill="auto"/>
            <w:noWrap/>
          </w:tcPr>
          <w:p>
            <w:pPr>
              <w:spacing w:line="240" w:lineRule="auto"/>
              <w:jc w:val="center"/>
              <w:rPr>
                <w:szCs w:val="24"/>
              </w:rPr>
            </w:pPr>
            <w:r>
              <w:rPr>
                <w:szCs w:val="24"/>
              </w:rPr>
              <w:t>1,850,454</w:t>
            </w:r>
          </w:p>
        </w:tc>
        <w:tc>
          <w:tcPr>
            <w:tcW w:w="1241" w:type="dxa"/>
            <w:tcBorders>
              <w:top w:val="nil"/>
              <w:left w:val="nil"/>
              <w:bottom w:val="nil"/>
              <w:right w:val="nil"/>
            </w:tcBorders>
            <w:shd w:val="clear" w:color="auto" w:fill="auto"/>
            <w:noWrap/>
          </w:tcPr>
          <w:p>
            <w:pPr>
              <w:spacing w:line="240" w:lineRule="auto"/>
              <w:jc w:val="center"/>
              <w:rPr>
                <w:szCs w:val="24"/>
              </w:rPr>
            </w:pPr>
            <w:r>
              <w:rPr>
                <w:szCs w:val="24"/>
              </w:rPr>
              <w:t>98%</w:t>
            </w:r>
          </w:p>
        </w:tc>
      </w:tr>
      <w:tr>
        <w:trPr>
          <w:trHeight w:val="317"/>
          <w:jc w:val="center"/>
        </w:trPr>
        <w:tc>
          <w:tcPr>
            <w:tcW w:w="1358" w:type="dxa"/>
            <w:tcBorders>
              <w:top w:val="nil"/>
              <w:left w:val="nil"/>
              <w:bottom w:val="nil"/>
              <w:right w:val="nil"/>
            </w:tcBorders>
            <w:shd w:val="clear" w:color="auto" w:fill="auto"/>
            <w:noWrap/>
          </w:tcPr>
          <w:p>
            <w:pPr>
              <w:spacing w:line="240" w:lineRule="auto"/>
              <w:rPr>
                <w:szCs w:val="24"/>
              </w:rPr>
            </w:pPr>
            <w:r>
              <w:rPr>
                <w:szCs w:val="24"/>
              </w:rPr>
              <w:t>12/16/2008</w:t>
            </w:r>
          </w:p>
        </w:tc>
        <w:tc>
          <w:tcPr>
            <w:tcW w:w="736" w:type="dxa"/>
            <w:tcBorders>
              <w:top w:val="nil"/>
              <w:left w:val="nil"/>
              <w:bottom w:val="nil"/>
              <w:right w:val="nil"/>
            </w:tcBorders>
            <w:shd w:val="clear" w:color="auto" w:fill="auto"/>
            <w:noWrap/>
          </w:tcPr>
          <w:p>
            <w:pPr>
              <w:spacing w:line="240" w:lineRule="auto"/>
              <w:jc w:val="center"/>
              <w:rPr>
                <w:szCs w:val="24"/>
              </w:rPr>
            </w:pPr>
            <w:r>
              <w:rPr>
                <w:szCs w:val="24"/>
              </w:rPr>
              <w:t>63</w:t>
            </w:r>
          </w:p>
        </w:tc>
        <w:tc>
          <w:tcPr>
            <w:tcW w:w="1192" w:type="dxa"/>
            <w:tcBorders>
              <w:top w:val="nil"/>
              <w:left w:val="nil"/>
              <w:bottom w:val="nil"/>
              <w:right w:val="nil"/>
            </w:tcBorders>
            <w:shd w:val="clear" w:color="auto" w:fill="auto"/>
            <w:noWrap/>
          </w:tcPr>
          <w:p>
            <w:pPr>
              <w:spacing w:line="240" w:lineRule="auto"/>
              <w:jc w:val="center"/>
              <w:rPr>
                <w:szCs w:val="24"/>
              </w:rPr>
            </w:pPr>
            <w:r>
              <w:rPr>
                <w:szCs w:val="24"/>
              </w:rPr>
              <w:t>1,888,903</w:t>
            </w:r>
          </w:p>
        </w:tc>
        <w:tc>
          <w:tcPr>
            <w:tcW w:w="1241" w:type="dxa"/>
            <w:tcBorders>
              <w:top w:val="nil"/>
              <w:left w:val="nil"/>
              <w:bottom w:val="nil"/>
              <w:right w:val="nil"/>
            </w:tcBorders>
            <w:shd w:val="clear" w:color="auto" w:fill="auto"/>
            <w:noWrap/>
          </w:tcPr>
          <w:p>
            <w:pPr>
              <w:spacing w:line="240" w:lineRule="auto"/>
              <w:jc w:val="center"/>
              <w:rPr>
                <w:szCs w:val="24"/>
              </w:rPr>
            </w:pPr>
            <w:r>
              <w:rPr>
                <w:szCs w:val="24"/>
              </w:rPr>
              <w:t>100%</w:t>
            </w:r>
          </w:p>
        </w:tc>
      </w:tr>
      <w:tr>
        <w:trPr>
          <w:trHeight w:val="317"/>
          <w:jc w:val="center"/>
        </w:trPr>
        <w:tc>
          <w:tcPr>
            <w:tcW w:w="1358" w:type="dxa"/>
            <w:tcBorders>
              <w:top w:val="nil"/>
              <w:left w:val="nil"/>
              <w:bottom w:val="nil"/>
              <w:right w:val="nil"/>
            </w:tcBorders>
            <w:shd w:val="clear" w:color="auto" w:fill="auto"/>
            <w:noWrap/>
          </w:tcPr>
          <w:p>
            <w:pPr>
              <w:spacing w:line="240" w:lineRule="auto"/>
              <w:rPr>
                <w:szCs w:val="24"/>
              </w:rPr>
            </w:pPr>
            <w:r>
              <w:rPr>
                <w:szCs w:val="24"/>
              </w:rPr>
              <w:t>12/17/2008</w:t>
            </w:r>
          </w:p>
        </w:tc>
        <w:tc>
          <w:tcPr>
            <w:tcW w:w="736" w:type="dxa"/>
            <w:tcBorders>
              <w:top w:val="nil"/>
              <w:left w:val="nil"/>
              <w:bottom w:val="nil"/>
              <w:right w:val="nil"/>
            </w:tcBorders>
            <w:shd w:val="clear" w:color="auto" w:fill="auto"/>
            <w:noWrap/>
          </w:tcPr>
          <w:p>
            <w:pPr>
              <w:spacing w:line="240" w:lineRule="auto"/>
              <w:jc w:val="center"/>
              <w:rPr>
                <w:szCs w:val="24"/>
              </w:rPr>
            </w:pPr>
            <w:r>
              <w:rPr>
                <w:szCs w:val="24"/>
              </w:rPr>
              <w:t>55</w:t>
            </w:r>
          </w:p>
        </w:tc>
        <w:tc>
          <w:tcPr>
            <w:tcW w:w="1192" w:type="dxa"/>
            <w:tcBorders>
              <w:top w:val="nil"/>
              <w:left w:val="nil"/>
              <w:bottom w:val="nil"/>
              <w:right w:val="nil"/>
            </w:tcBorders>
            <w:shd w:val="clear" w:color="auto" w:fill="auto"/>
            <w:noWrap/>
          </w:tcPr>
          <w:p>
            <w:pPr>
              <w:spacing w:line="240" w:lineRule="auto"/>
              <w:jc w:val="center"/>
              <w:rPr>
                <w:szCs w:val="24"/>
              </w:rPr>
            </w:pPr>
            <w:r>
              <w:rPr>
                <w:szCs w:val="24"/>
              </w:rPr>
              <w:t>1,660,534</w:t>
            </w:r>
          </w:p>
        </w:tc>
        <w:tc>
          <w:tcPr>
            <w:tcW w:w="1241" w:type="dxa"/>
            <w:tcBorders>
              <w:top w:val="nil"/>
              <w:left w:val="nil"/>
              <w:bottom w:val="nil"/>
              <w:right w:val="nil"/>
            </w:tcBorders>
            <w:shd w:val="clear" w:color="auto" w:fill="auto"/>
            <w:noWrap/>
          </w:tcPr>
          <w:p>
            <w:pPr>
              <w:spacing w:line="240" w:lineRule="auto"/>
              <w:jc w:val="center"/>
              <w:rPr>
                <w:szCs w:val="24"/>
              </w:rPr>
            </w:pPr>
            <w:r>
              <w:rPr>
                <w:szCs w:val="24"/>
              </w:rPr>
              <w:t>88%</w:t>
            </w:r>
          </w:p>
        </w:tc>
      </w:tr>
      <w:tr>
        <w:trPr>
          <w:trHeight w:val="317"/>
          <w:jc w:val="center"/>
        </w:trPr>
        <w:tc>
          <w:tcPr>
            <w:tcW w:w="1358" w:type="dxa"/>
            <w:tcBorders>
              <w:top w:val="nil"/>
              <w:left w:val="nil"/>
              <w:bottom w:val="nil"/>
              <w:right w:val="nil"/>
            </w:tcBorders>
            <w:shd w:val="clear" w:color="auto" w:fill="auto"/>
            <w:noWrap/>
          </w:tcPr>
          <w:p>
            <w:pPr>
              <w:spacing w:line="240" w:lineRule="auto"/>
              <w:rPr>
                <w:szCs w:val="24"/>
              </w:rPr>
            </w:pPr>
            <w:r>
              <w:rPr>
                <w:szCs w:val="24"/>
              </w:rPr>
              <w:t>12/06/2009</w:t>
            </w:r>
          </w:p>
        </w:tc>
        <w:tc>
          <w:tcPr>
            <w:tcW w:w="736" w:type="dxa"/>
            <w:tcBorders>
              <w:top w:val="nil"/>
              <w:left w:val="nil"/>
              <w:bottom w:val="nil"/>
              <w:right w:val="nil"/>
            </w:tcBorders>
            <w:shd w:val="clear" w:color="auto" w:fill="auto"/>
            <w:noWrap/>
          </w:tcPr>
          <w:p>
            <w:pPr>
              <w:spacing w:line="240" w:lineRule="auto"/>
              <w:jc w:val="center"/>
              <w:rPr>
                <w:szCs w:val="24"/>
              </w:rPr>
            </w:pPr>
            <w:r>
              <w:rPr>
                <w:szCs w:val="24"/>
              </w:rPr>
              <w:t>47</w:t>
            </w:r>
          </w:p>
        </w:tc>
        <w:tc>
          <w:tcPr>
            <w:tcW w:w="1192" w:type="dxa"/>
            <w:tcBorders>
              <w:top w:val="nil"/>
              <w:left w:val="nil"/>
              <w:bottom w:val="nil"/>
              <w:right w:val="nil"/>
            </w:tcBorders>
            <w:shd w:val="clear" w:color="auto" w:fill="auto"/>
            <w:noWrap/>
          </w:tcPr>
          <w:p>
            <w:pPr>
              <w:spacing w:line="240" w:lineRule="auto"/>
              <w:jc w:val="center"/>
              <w:rPr>
                <w:szCs w:val="24"/>
              </w:rPr>
            </w:pPr>
            <w:r>
              <w:rPr>
                <w:szCs w:val="24"/>
              </w:rPr>
              <w:t>1,682,814</w:t>
            </w:r>
          </w:p>
        </w:tc>
        <w:tc>
          <w:tcPr>
            <w:tcW w:w="1241" w:type="dxa"/>
            <w:tcBorders>
              <w:top w:val="nil"/>
              <w:left w:val="nil"/>
              <w:bottom w:val="nil"/>
              <w:right w:val="nil"/>
            </w:tcBorders>
            <w:shd w:val="clear" w:color="auto" w:fill="auto"/>
            <w:noWrap/>
          </w:tcPr>
          <w:p>
            <w:pPr>
              <w:spacing w:line="240" w:lineRule="auto"/>
              <w:jc w:val="center"/>
              <w:rPr>
                <w:szCs w:val="24"/>
              </w:rPr>
            </w:pPr>
            <w:r>
              <w:rPr>
                <w:szCs w:val="24"/>
              </w:rPr>
              <w:t>89%</w:t>
            </w:r>
          </w:p>
        </w:tc>
      </w:tr>
      <w:tr>
        <w:trPr>
          <w:trHeight w:val="317"/>
          <w:jc w:val="center"/>
        </w:trPr>
        <w:tc>
          <w:tcPr>
            <w:tcW w:w="1358" w:type="dxa"/>
            <w:tcBorders>
              <w:top w:val="nil"/>
              <w:left w:val="nil"/>
              <w:bottom w:val="nil"/>
              <w:right w:val="nil"/>
            </w:tcBorders>
            <w:shd w:val="clear" w:color="auto" w:fill="auto"/>
            <w:noWrap/>
          </w:tcPr>
          <w:p>
            <w:pPr>
              <w:spacing w:line="240" w:lineRule="auto"/>
              <w:rPr>
                <w:szCs w:val="24"/>
              </w:rPr>
            </w:pPr>
            <w:r>
              <w:rPr>
                <w:szCs w:val="24"/>
              </w:rPr>
              <w:t>12/07/2009</w:t>
            </w:r>
          </w:p>
        </w:tc>
        <w:tc>
          <w:tcPr>
            <w:tcW w:w="736" w:type="dxa"/>
            <w:tcBorders>
              <w:top w:val="nil"/>
              <w:left w:val="nil"/>
              <w:bottom w:val="nil"/>
              <w:right w:val="nil"/>
            </w:tcBorders>
            <w:shd w:val="clear" w:color="auto" w:fill="auto"/>
            <w:noWrap/>
          </w:tcPr>
          <w:p>
            <w:pPr>
              <w:spacing w:line="240" w:lineRule="auto"/>
              <w:jc w:val="center"/>
              <w:rPr>
                <w:szCs w:val="24"/>
              </w:rPr>
            </w:pPr>
            <w:r>
              <w:rPr>
                <w:szCs w:val="24"/>
              </w:rPr>
              <w:t>55</w:t>
            </w:r>
          </w:p>
        </w:tc>
        <w:tc>
          <w:tcPr>
            <w:tcW w:w="1192" w:type="dxa"/>
            <w:tcBorders>
              <w:top w:val="nil"/>
              <w:left w:val="nil"/>
              <w:bottom w:val="nil"/>
              <w:right w:val="nil"/>
            </w:tcBorders>
            <w:shd w:val="clear" w:color="auto" w:fill="auto"/>
            <w:noWrap/>
          </w:tcPr>
          <w:p>
            <w:pPr>
              <w:spacing w:line="240" w:lineRule="auto"/>
              <w:jc w:val="center"/>
              <w:rPr>
                <w:szCs w:val="24"/>
              </w:rPr>
            </w:pPr>
            <w:r>
              <w:rPr>
                <w:szCs w:val="24"/>
              </w:rPr>
              <w:t>1,797,481</w:t>
            </w:r>
          </w:p>
        </w:tc>
        <w:tc>
          <w:tcPr>
            <w:tcW w:w="1241" w:type="dxa"/>
            <w:tcBorders>
              <w:top w:val="nil"/>
              <w:left w:val="nil"/>
              <w:bottom w:val="nil"/>
              <w:right w:val="nil"/>
            </w:tcBorders>
            <w:shd w:val="clear" w:color="auto" w:fill="auto"/>
            <w:noWrap/>
          </w:tcPr>
          <w:p>
            <w:pPr>
              <w:spacing w:line="240" w:lineRule="auto"/>
              <w:jc w:val="center"/>
              <w:rPr>
                <w:szCs w:val="24"/>
              </w:rPr>
            </w:pPr>
            <w:r>
              <w:rPr>
                <w:szCs w:val="24"/>
              </w:rPr>
              <w:t>95%</w:t>
            </w:r>
          </w:p>
        </w:tc>
      </w:tr>
      <w:tr>
        <w:trPr>
          <w:trHeight w:val="317"/>
          <w:jc w:val="center"/>
        </w:trPr>
        <w:tc>
          <w:tcPr>
            <w:tcW w:w="1358" w:type="dxa"/>
            <w:tcBorders>
              <w:top w:val="nil"/>
              <w:left w:val="nil"/>
              <w:bottom w:val="nil"/>
              <w:right w:val="nil"/>
            </w:tcBorders>
            <w:shd w:val="clear" w:color="auto" w:fill="auto"/>
            <w:noWrap/>
          </w:tcPr>
          <w:p>
            <w:pPr>
              <w:spacing w:line="240" w:lineRule="auto"/>
              <w:rPr>
                <w:szCs w:val="24"/>
              </w:rPr>
            </w:pPr>
            <w:r>
              <w:rPr>
                <w:szCs w:val="24"/>
              </w:rPr>
              <w:t>12/08/2009</w:t>
            </w:r>
          </w:p>
        </w:tc>
        <w:tc>
          <w:tcPr>
            <w:tcW w:w="736" w:type="dxa"/>
            <w:tcBorders>
              <w:top w:val="nil"/>
              <w:left w:val="nil"/>
              <w:bottom w:val="nil"/>
              <w:right w:val="nil"/>
            </w:tcBorders>
            <w:shd w:val="clear" w:color="auto" w:fill="auto"/>
            <w:noWrap/>
          </w:tcPr>
          <w:p>
            <w:pPr>
              <w:spacing w:line="240" w:lineRule="auto"/>
              <w:jc w:val="center"/>
              <w:rPr>
                <w:szCs w:val="24"/>
              </w:rPr>
            </w:pPr>
            <w:r>
              <w:rPr>
                <w:szCs w:val="24"/>
              </w:rPr>
              <w:t>57</w:t>
            </w:r>
          </w:p>
        </w:tc>
        <w:tc>
          <w:tcPr>
            <w:tcW w:w="1192" w:type="dxa"/>
            <w:tcBorders>
              <w:top w:val="nil"/>
              <w:left w:val="nil"/>
              <w:bottom w:val="nil"/>
              <w:right w:val="nil"/>
            </w:tcBorders>
            <w:shd w:val="clear" w:color="auto" w:fill="auto"/>
            <w:noWrap/>
          </w:tcPr>
          <w:p>
            <w:pPr>
              <w:spacing w:line="240" w:lineRule="auto"/>
              <w:jc w:val="center"/>
              <w:rPr>
                <w:szCs w:val="24"/>
              </w:rPr>
            </w:pPr>
            <w:r>
              <w:rPr>
                <w:szCs w:val="24"/>
              </w:rPr>
              <w:t>1,819,676</w:t>
            </w:r>
          </w:p>
        </w:tc>
        <w:tc>
          <w:tcPr>
            <w:tcW w:w="1241" w:type="dxa"/>
            <w:tcBorders>
              <w:top w:val="nil"/>
              <w:left w:val="nil"/>
              <w:bottom w:val="nil"/>
              <w:right w:val="nil"/>
            </w:tcBorders>
            <w:shd w:val="clear" w:color="auto" w:fill="auto"/>
            <w:noWrap/>
          </w:tcPr>
          <w:p>
            <w:pPr>
              <w:spacing w:line="240" w:lineRule="auto"/>
              <w:jc w:val="center"/>
              <w:rPr>
                <w:szCs w:val="24"/>
              </w:rPr>
            </w:pPr>
            <w:r>
              <w:rPr>
                <w:szCs w:val="24"/>
              </w:rPr>
              <w:t>96%</w:t>
            </w:r>
          </w:p>
        </w:tc>
      </w:tr>
      <w:tr>
        <w:trPr>
          <w:trHeight w:val="317"/>
          <w:jc w:val="center"/>
        </w:trPr>
        <w:tc>
          <w:tcPr>
            <w:tcW w:w="1358" w:type="dxa"/>
            <w:tcBorders>
              <w:top w:val="nil"/>
              <w:left w:val="nil"/>
              <w:bottom w:val="nil"/>
              <w:right w:val="nil"/>
            </w:tcBorders>
            <w:shd w:val="clear" w:color="auto" w:fill="auto"/>
            <w:noWrap/>
          </w:tcPr>
          <w:p>
            <w:pPr>
              <w:spacing w:line="240" w:lineRule="auto"/>
              <w:rPr>
                <w:szCs w:val="24"/>
              </w:rPr>
            </w:pPr>
            <w:r>
              <w:rPr>
                <w:szCs w:val="24"/>
              </w:rPr>
              <w:t>12/09/2009</w:t>
            </w:r>
          </w:p>
        </w:tc>
        <w:tc>
          <w:tcPr>
            <w:tcW w:w="736" w:type="dxa"/>
            <w:tcBorders>
              <w:top w:val="nil"/>
              <w:left w:val="nil"/>
              <w:bottom w:val="nil"/>
              <w:right w:val="nil"/>
            </w:tcBorders>
            <w:shd w:val="clear" w:color="auto" w:fill="auto"/>
            <w:noWrap/>
          </w:tcPr>
          <w:p>
            <w:pPr>
              <w:spacing w:line="240" w:lineRule="auto"/>
              <w:jc w:val="center"/>
              <w:rPr>
                <w:szCs w:val="24"/>
              </w:rPr>
            </w:pPr>
            <w:r>
              <w:rPr>
                <w:szCs w:val="24"/>
              </w:rPr>
              <w:t>54</w:t>
            </w:r>
          </w:p>
        </w:tc>
        <w:tc>
          <w:tcPr>
            <w:tcW w:w="1192" w:type="dxa"/>
            <w:tcBorders>
              <w:top w:val="nil"/>
              <w:left w:val="nil"/>
              <w:bottom w:val="nil"/>
              <w:right w:val="nil"/>
            </w:tcBorders>
            <w:shd w:val="clear" w:color="auto" w:fill="auto"/>
            <w:noWrap/>
          </w:tcPr>
          <w:p>
            <w:pPr>
              <w:spacing w:line="240" w:lineRule="auto"/>
              <w:jc w:val="center"/>
              <w:rPr>
                <w:szCs w:val="24"/>
              </w:rPr>
            </w:pPr>
            <w:r>
              <w:rPr>
                <w:szCs w:val="24"/>
              </w:rPr>
              <w:t>1,747,187</w:t>
            </w:r>
          </w:p>
        </w:tc>
        <w:tc>
          <w:tcPr>
            <w:tcW w:w="1241" w:type="dxa"/>
            <w:tcBorders>
              <w:top w:val="nil"/>
              <w:left w:val="nil"/>
              <w:bottom w:val="nil"/>
              <w:right w:val="nil"/>
            </w:tcBorders>
            <w:shd w:val="clear" w:color="auto" w:fill="auto"/>
            <w:noWrap/>
          </w:tcPr>
          <w:p>
            <w:pPr>
              <w:spacing w:line="240" w:lineRule="auto"/>
              <w:jc w:val="center"/>
              <w:rPr>
                <w:szCs w:val="24"/>
              </w:rPr>
            </w:pPr>
            <w:r>
              <w:rPr>
                <w:szCs w:val="24"/>
              </w:rPr>
              <w:t>93%</w:t>
            </w:r>
          </w:p>
        </w:tc>
      </w:tr>
      <w:tr>
        <w:trPr>
          <w:trHeight w:val="317"/>
          <w:jc w:val="center"/>
        </w:trPr>
        <w:tc>
          <w:tcPr>
            <w:tcW w:w="1358" w:type="dxa"/>
            <w:tcBorders>
              <w:top w:val="nil"/>
              <w:left w:val="nil"/>
              <w:bottom w:val="nil"/>
              <w:right w:val="nil"/>
            </w:tcBorders>
            <w:shd w:val="clear" w:color="auto" w:fill="auto"/>
            <w:noWrap/>
          </w:tcPr>
          <w:p>
            <w:pPr>
              <w:spacing w:line="240" w:lineRule="auto"/>
              <w:rPr>
                <w:szCs w:val="24"/>
              </w:rPr>
            </w:pPr>
            <w:r>
              <w:rPr>
                <w:szCs w:val="24"/>
              </w:rPr>
              <w:t>12/10/2009</w:t>
            </w:r>
          </w:p>
        </w:tc>
        <w:tc>
          <w:tcPr>
            <w:tcW w:w="736" w:type="dxa"/>
            <w:tcBorders>
              <w:top w:val="nil"/>
              <w:left w:val="nil"/>
              <w:bottom w:val="nil"/>
              <w:right w:val="nil"/>
            </w:tcBorders>
            <w:shd w:val="clear" w:color="auto" w:fill="auto"/>
            <w:noWrap/>
          </w:tcPr>
          <w:p>
            <w:pPr>
              <w:spacing w:line="240" w:lineRule="auto"/>
              <w:jc w:val="center"/>
              <w:rPr>
                <w:szCs w:val="24"/>
              </w:rPr>
            </w:pPr>
            <w:r>
              <w:rPr>
                <w:szCs w:val="24"/>
              </w:rPr>
              <w:t>51</w:t>
            </w:r>
          </w:p>
        </w:tc>
        <w:tc>
          <w:tcPr>
            <w:tcW w:w="1192" w:type="dxa"/>
            <w:tcBorders>
              <w:top w:val="nil"/>
              <w:left w:val="nil"/>
              <w:bottom w:val="nil"/>
              <w:right w:val="nil"/>
            </w:tcBorders>
            <w:shd w:val="clear" w:color="auto" w:fill="auto"/>
            <w:noWrap/>
          </w:tcPr>
          <w:p>
            <w:pPr>
              <w:spacing w:line="240" w:lineRule="auto"/>
              <w:jc w:val="center"/>
              <w:rPr>
                <w:szCs w:val="24"/>
              </w:rPr>
            </w:pPr>
            <w:r>
              <w:rPr>
                <w:szCs w:val="24"/>
              </w:rPr>
              <w:t>1,640,009</w:t>
            </w:r>
          </w:p>
        </w:tc>
        <w:tc>
          <w:tcPr>
            <w:tcW w:w="1241" w:type="dxa"/>
            <w:tcBorders>
              <w:top w:val="nil"/>
              <w:left w:val="nil"/>
              <w:bottom w:val="nil"/>
              <w:right w:val="nil"/>
            </w:tcBorders>
            <w:shd w:val="clear" w:color="auto" w:fill="auto"/>
            <w:noWrap/>
          </w:tcPr>
          <w:p>
            <w:pPr>
              <w:spacing w:line="240" w:lineRule="auto"/>
              <w:jc w:val="center"/>
              <w:rPr>
                <w:szCs w:val="24"/>
              </w:rPr>
            </w:pPr>
            <w:r>
              <w:rPr>
                <w:szCs w:val="24"/>
              </w:rPr>
              <w:t>87%</w:t>
            </w:r>
          </w:p>
        </w:tc>
      </w:tr>
      <w:tr>
        <w:trPr>
          <w:trHeight w:val="317"/>
          <w:jc w:val="center"/>
        </w:trPr>
        <w:tc>
          <w:tcPr>
            <w:tcW w:w="1358" w:type="dxa"/>
            <w:tcBorders>
              <w:top w:val="nil"/>
              <w:left w:val="nil"/>
              <w:bottom w:val="nil"/>
              <w:right w:val="nil"/>
            </w:tcBorders>
            <w:shd w:val="clear" w:color="auto" w:fill="auto"/>
            <w:noWrap/>
          </w:tcPr>
          <w:p>
            <w:pPr>
              <w:spacing w:line="240" w:lineRule="auto"/>
              <w:rPr>
                <w:szCs w:val="24"/>
              </w:rPr>
            </w:pPr>
            <w:r>
              <w:rPr>
                <w:szCs w:val="24"/>
              </w:rPr>
              <w:t>12/30/2010</w:t>
            </w:r>
          </w:p>
        </w:tc>
        <w:tc>
          <w:tcPr>
            <w:tcW w:w="736" w:type="dxa"/>
            <w:tcBorders>
              <w:top w:val="nil"/>
              <w:left w:val="nil"/>
              <w:bottom w:val="nil"/>
              <w:right w:val="nil"/>
            </w:tcBorders>
            <w:shd w:val="clear" w:color="auto" w:fill="auto"/>
            <w:noWrap/>
          </w:tcPr>
          <w:p>
            <w:pPr>
              <w:spacing w:line="240" w:lineRule="auto"/>
              <w:jc w:val="center"/>
              <w:rPr>
                <w:szCs w:val="24"/>
              </w:rPr>
            </w:pPr>
            <w:r>
              <w:rPr>
                <w:szCs w:val="24"/>
              </w:rPr>
              <w:t>53</w:t>
            </w:r>
          </w:p>
        </w:tc>
        <w:tc>
          <w:tcPr>
            <w:tcW w:w="1192" w:type="dxa"/>
            <w:tcBorders>
              <w:top w:val="nil"/>
              <w:left w:val="nil"/>
              <w:bottom w:val="nil"/>
              <w:right w:val="nil"/>
            </w:tcBorders>
            <w:shd w:val="clear" w:color="auto" w:fill="auto"/>
            <w:noWrap/>
          </w:tcPr>
          <w:p>
            <w:pPr>
              <w:spacing w:line="240" w:lineRule="auto"/>
              <w:jc w:val="center"/>
              <w:rPr>
                <w:szCs w:val="24"/>
              </w:rPr>
            </w:pPr>
            <w:r>
              <w:rPr>
                <w:szCs w:val="24"/>
              </w:rPr>
              <w:t>1,455,465</w:t>
            </w:r>
          </w:p>
        </w:tc>
        <w:tc>
          <w:tcPr>
            <w:tcW w:w="1241" w:type="dxa"/>
            <w:tcBorders>
              <w:top w:val="nil"/>
              <w:left w:val="nil"/>
              <w:bottom w:val="nil"/>
              <w:right w:val="nil"/>
            </w:tcBorders>
            <w:shd w:val="clear" w:color="auto" w:fill="auto"/>
            <w:noWrap/>
          </w:tcPr>
          <w:p>
            <w:pPr>
              <w:spacing w:line="240" w:lineRule="auto"/>
              <w:jc w:val="center"/>
              <w:rPr>
                <w:szCs w:val="24"/>
              </w:rPr>
            </w:pPr>
            <w:r>
              <w:rPr>
                <w:szCs w:val="24"/>
              </w:rPr>
              <w:t>77%</w:t>
            </w:r>
          </w:p>
        </w:tc>
      </w:tr>
      <w:tr>
        <w:trPr>
          <w:trHeight w:val="317"/>
          <w:jc w:val="center"/>
        </w:trPr>
        <w:tc>
          <w:tcPr>
            <w:tcW w:w="1358" w:type="dxa"/>
            <w:tcBorders>
              <w:top w:val="nil"/>
              <w:left w:val="nil"/>
              <w:bottom w:val="nil"/>
              <w:right w:val="nil"/>
            </w:tcBorders>
            <w:shd w:val="clear" w:color="auto" w:fill="auto"/>
            <w:noWrap/>
          </w:tcPr>
          <w:p>
            <w:pPr>
              <w:spacing w:line="240" w:lineRule="auto"/>
              <w:rPr>
                <w:szCs w:val="24"/>
              </w:rPr>
            </w:pPr>
            <w:r>
              <w:rPr>
                <w:szCs w:val="24"/>
              </w:rPr>
              <w:t>12/31/2010</w:t>
            </w:r>
          </w:p>
        </w:tc>
        <w:tc>
          <w:tcPr>
            <w:tcW w:w="736" w:type="dxa"/>
            <w:tcBorders>
              <w:top w:val="nil"/>
              <w:left w:val="nil"/>
              <w:bottom w:val="nil"/>
              <w:right w:val="nil"/>
            </w:tcBorders>
            <w:shd w:val="clear" w:color="auto" w:fill="auto"/>
            <w:noWrap/>
          </w:tcPr>
          <w:p>
            <w:pPr>
              <w:spacing w:line="240" w:lineRule="auto"/>
              <w:jc w:val="center"/>
              <w:rPr>
                <w:szCs w:val="24"/>
              </w:rPr>
            </w:pPr>
            <w:r>
              <w:rPr>
                <w:szCs w:val="24"/>
              </w:rPr>
              <w:t>61</w:t>
            </w:r>
          </w:p>
        </w:tc>
        <w:tc>
          <w:tcPr>
            <w:tcW w:w="1192" w:type="dxa"/>
            <w:tcBorders>
              <w:top w:val="nil"/>
              <w:left w:val="nil"/>
              <w:bottom w:val="nil"/>
              <w:right w:val="nil"/>
            </w:tcBorders>
            <w:shd w:val="clear" w:color="auto" w:fill="auto"/>
            <w:noWrap/>
          </w:tcPr>
          <w:p>
            <w:pPr>
              <w:spacing w:line="240" w:lineRule="auto"/>
              <w:jc w:val="center"/>
              <w:rPr>
                <w:szCs w:val="24"/>
              </w:rPr>
            </w:pPr>
            <w:r>
              <w:rPr>
                <w:szCs w:val="24"/>
              </w:rPr>
              <w:t>1,645,860</w:t>
            </w:r>
          </w:p>
        </w:tc>
        <w:tc>
          <w:tcPr>
            <w:tcW w:w="1241" w:type="dxa"/>
            <w:tcBorders>
              <w:top w:val="nil"/>
              <w:left w:val="nil"/>
              <w:bottom w:val="nil"/>
              <w:right w:val="nil"/>
            </w:tcBorders>
            <w:shd w:val="clear" w:color="auto" w:fill="auto"/>
            <w:noWrap/>
          </w:tcPr>
          <w:p>
            <w:pPr>
              <w:spacing w:line="240" w:lineRule="auto"/>
              <w:jc w:val="center"/>
              <w:rPr>
                <w:szCs w:val="24"/>
              </w:rPr>
            </w:pPr>
            <w:r>
              <w:rPr>
                <w:szCs w:val="24"/>
              </w:rPr>
              <w:t>87%</w:t>
            </w:r>
          </w:p>
        </w:tc>
      </w:tr>
      <w:tr>
        <w:trPr>
          <w:trHeight w:val="317"/>
          <w:jc w:val="center"/>
        </w:trPr>
        <w:tc>
          <w:tcPr>
            <w:tcW w:w="1358" w:type="dxa"/>
            <w:tcBorders>
              <w:top w:val="nil"/>
              <w:left w:val="nil"/>
              <w:bottom w:val="nil"/>
              <w:right w:val="nil"/>
            </w:tcBorders>
            <w:shd w:val="clear" w:color="auto" w:fill="auto"/>
            <w:noWrap/>
          </w:tcPr>
          <w:p>
            <w:pPr>
              <w:spacing w:line="240" w:lineRule="auto"/>
              <w:rPr>
                <w:szCs w:val="24"/>
              </w:rPr>
            </w:pPr>
            <w:r>
              <w:rPr>
                <w:szCs w:val="24"/>
              </w:rPr>
              <w:t>1/01/2011</w:t>
            </w:r>
          </w:p>
        </w:tc>
        <w:tc>
          <w:tcPr>
            <w:tcW w:w="736" w:type="dxa"/>
            <w:tcBorders>
              <w:top w:val="nil"/>
              <w:left w:val="nil"/>
              <w:bottom w:val="nil"/>
              <w:right w:val="nil"/>
            </w:tcBorders>
            <w:shd w:val="clear" w:color="auto" w:fill="auto"/>
            <w:noWrap/>
          </w:tcPr>
          <w:p>
            <w:pPr>
              <w:spacing w:line="240" w:lineRule="auto"/>
              <w:jc w:val="center"/>
              <w:rPr>
                <w:szCs w:val="24"/>
              </w:rPr>
            </w:pPr>
            <w:r>
              <w:rPr>
                <w:szCs w:val="24"/>
              </w:rPr>
              <w:t>60</w:t>
            </w:r>
          </w:p>
        </w:tc>
        <w:tc>
          <w:tcPr>
            <w:tcW w:w="1192" w:type="dxa"/>
            <w:tcBorders>
              <w:top w:val="nil"/>
              <w:left w:val="nil"/>
              <w:bottom w:val="nil"/>
              <w:right w:val="nil"/>
            </w:tcBorders>
            <w:shd w:val="clear" w:color="auto" w:fill="auto"/>
            <w:noWrap/>
          </w:tcPr>
          <w:p>
            <w:pPr>
              <w:spacing w:line="240" w:lineRule="auto"/>
              <w:jc w:val="center"/>
              <w:rPr>
                <w:szCs w:val="24"/>
              </w:rPr>
            </w:pPr>
            <w:r>
              <w:rPr>
                <w:szCs w:val="24"/>
              </w:rPr>
              <w:t>1,604,724</w:t>
            </w:r>
          </w:p>
        </w:tc>
        <w:tc>
          <w:tcPr>
            <w:tcW w:w="1241" w:type="dxa"/>
            <w:tcBorders>
              <w:top w:val="nil"/>
              <w:left w:val="nil"/>
              <w:bottom w:val="nil"/>
              <w:right w:val="nil"/>
            </w:tcBorders>
            <w:shd w:val="clear" w:color="auto" w:fill="auto"/>
            <w:noWrap/>
          </w:tcPr>
          <w:p>
            <w:pPr>
              <w:spacing w:line="240" w:lineRule="auto"/>
              <w:jc w:val="center"/>
              <w:rPr>
                <w:szCs w:val="24"/>
              </w:rPr>
            </w:pPr>
            <w:r>
              <w:rPr>
                <w:szCs w:val="24"/>
              </w:rPr>
              <w:t>85%</w:t>
            </w:r>
          </w:p>
        </w:tc>
      </w:tr>
      <w:tr>
        <w:trPr>
          <w:trHeight w:val="317"/>
          <w:jc w:val="center"/>
        </w:trPr>
        <w:tc>
          <w:tcPr>
            <w:tcW w:w="1358" w:type="dxa"/>
            <w:tcBorders>
              <w:top w:val="nil"/>
              <w:left w:val="nil"/>
              <w:bottom w:val="nil"/>
              <w:right w:val="nil"/>
            </w:tcBorders>
            <w:shd w:val="clear" w:color="auto" w:fill="auto"/>
            <w:noWrap/>
          </w:tcPr>
          <w:p>
            <w:pPr>
              <w:spacing w:line="240" w:lineRule="auto"/>
              <w:rPr>
                <w:szCs w:val="24"/>
              </w:rPr>
            </w:pPr>
            <w:r>
              <w:rPr>
                <w:szCs w:val="24"/>
              </w:rPr>
              <w:t>1/02/2011</w:t>
            </w:r>
          </w:p>
        </w:tc>
        <w:tc>
          <w:tcPr>
            <w:tcW w:w="736" w:type="dxa"/>
            <w:tcBorders>
              <w:top w:val="nil"/>
              <w:left w:val="nil"/>
              <w:bottom w:val="nil"/>
              <w:right w:val="nil"/>
            </w:tcBorders>
            <w:shd w:val="clear" w:color="auto" w:fill="auto"/>
            <w:noWrap/>
          </w:tcPr>
          <w:p>
            <w:pPr>
              <w:spacing w:line="240" w:lineRule="auto"/>
              <w:jc w:val="center"/>
              <w:rPr>
                <w:szCs w:val="24"/>
              </w:rPr>
            </w:pPr>
            <w:r>
              <w:rPr>
                <w:szCs w:val="24"/>
              </w:rPr>
              <w:t>54</w:t>
            </w:r>
          </w:p>
        </w:tc>
        <w:tc>
          <w:tcPr>
            <w:tcW w:w="1192" w:type="dxa"/>
            <w:tcBorders>
              <w:top w:val="nil"/>
              <w:left w:val="nil"/>
              <w:bottom w:val="nil"/>
              <w:right w:val="nil"/>
            </w:tcBorders>
            <w:shd w:val="clear" w:color="auto" w:fill="auto"/>
            <w:noWrap/>
          </w:tcPr>
          <w:p>
            <w:pPr>
              <w:spacing w:line="240" w:lineRule="auto"/>
              <w:jc w:val="center"/>
              <w:rPr>
                <w:szCs w:val="24"/>
              </w:rPr>
            </w:pPr>
            <w:r>
              <w:rPr>
                <w:szCs w:val="24"/>
              </w:rPr>
              <w:t>1,549,024</w:t>
            </w:r>
          </w:p>
        </w:tc>
        <w:tc>
          <w:tcPr>
            <w:tcW w:w="1241" w:type="dxa"/>
            <w:tcBorders>
              <w:top w:val="nil"/>
              <w:left w:val="nil"/>
              <w:bottom w:val="nil"/>
              <w:right w:val="nil"/>
            </w:tcBorders>
            <w:shd w:val="clear" w:color="auto" w:fill="auto"/>
            <w:noWrap/>
          </w:tcPr>
          <w:p>
            <w:pPr>
              <w:spacing w:line="240" w:lineRule="auto"/>
              <w:jc w:val="center"/>
              <w:rPr>
                <w:szCs w:val="24"/>
              </w:rPr>
            </w:pPr>
            <w:r>
              <w:rPr>
                <w:szCs w:val="24"/>
              </w:rPr>
              <w:t>82%</w:t>
            </w:r>
          </w:p>
        </w:tc>
      </w:tr>
      <w:tr>
        <w:trPr>
          <w:trHeight w:val="317"/>
          <w:jc w:val="center"/>
        </w:trPr>
        <w:tc>
          <w:tcPr>
            <w:tcW w:w="1358" w:type="dxa"/>
            <w:tcBorders>
              <w:top w:val="nil"/>
              <w:left w:val="nil"/>
              <w:bottom w:val="nil"/>
              <w:right w:val="nil"/>
            </w:tcBorders>
            <w:shd w:val="clear" w:color="auto" w:fill="auto"/>
            <w:noWrap/>
          </w:tcPr>
          <w:p>
            <w:pPr>
              <w:spacing w:line="240" w:lineRule="auto"/>
              <w:rPr>
                <w:szCs w:val="24"/>
              </w:rPr>
            </w:pPr>
            <w:r>
              <w:rPr>
                <w:szCs w:val="24"/>
              </w:rPr>
              <w:t>1/03/2011</w:t>
            </w:r>
          </w:p>
        </w:tc>
        <w:tc>
          <w:tcPr>
            <w:tcW w:w="736" w:type="dxa"/>
            <w:tcBorders>
              <w:top w:val="nil"/>
              <w:left w:val="nil"/>
              <w:bottom w:val="nil"/>
              <w:right w:val="nil"/>
            </w:tcBorders>
            <w:shd w:val="clear" w:color="auto" w:fill="auto"/>
            <w:noWrap/>
          </w:tcPr>
          <w:p>
            <w:pPr>
              <w:spacing w:line="240" w:lineRule="auto"/>
              <w:jc w:val="center"/>
              <w:rPr>
                <w:szCs w:val="24"/>
              </w:rPr>
            </w:pPr>
            <w:r>
              <w:rPr>
                <w:szCs w:val="24"/>
              </w:rPr>
              <w:t>53</w:t>
            </w:r>
          </w:p>
        </w:tc>
        <w:tc>
          <w:tcPr>
            <w:tcW w:w="1192" w:type="dxa"/>
            <w:tcBorders>
              <w:top w:val="nil"/>
              <w:left w:val="nil"/>
              <w:bottom w:val="nil"/>
              <w:right w:val="nil"/>
            </w:tcBorders>
            <w:shd w:val="clear" w:color="auto" w:fill="auto"/>
            <w:noWrap/>
          </w:tcPr>
          <w:p>
            <w:pPr>
              <w:spacing w:line="240" w:lineRule="auto"/>
              <w:jc w:val="center"/>
              <w:rPr>
                <w:szCs w:val="24"/>
              </w:rPr>
            </w:pPr>
            <w:r>
              <w:rPr>
                <w:szCs w:val="24"/>
              </w:rPr>
              <w:t>1,463,943</w:t>
            </w:r>
          </w:p>
        </w:tc>
        <w:tc>
          <w:tcPr>
            <w:tcW w:w="1241" w:type="dxa"/>
            <w:tcBorders>
              <w:top w:val="nil"/>
              <w:left w:val="nil"/>
              <w:bottom w:val="nil"/>
              <w:right w:val="nil"/>
            </w:tcBorders>
            <w:shd w:val="clear" w:color="auto" w:fill="auto"/>
            <w:noWrap/>
          </w:tcPr>
          <w:p>
            <w:pPr>
              <w:spacing w:line="240" w:lineRule="auto"/>
              <w:jc w:val="center"/>
              <w:rPr>
                <w:szCs w:val="24"/>
              </w:rPr>
            </w:pPr>
            <w:r>
              <w:rPr>
                <w:szCs w:val="24"/>
              </w:rPr>
              <w:t>78%</w:t>
            </w:r>
          </w:p>
        </w:tc>
      </w:tr>
      <w:tr>
        <w:trPr>
          <w:trHeight w:val="317"/>
          <w:jc w:val="center"/>
        </w:trPr>
        <w:tc>
          <w:tcPr>
            <w:tcW w:w="1358" w:type="dxa"/>
            <w:tcBorders>
              <w:top w:val="nil"/>
              <w:left w:val="nil"/>
              <w:bottom w:val="nil"/>
              <w:right w:val="nil"/>
            </w:tcBorders>
            <w:shd w:val="clear" w:color="auto" w:fill="auto"/>
            <w:noWrap/>
          </w:tcPr>
          <w:p>
            <w:pPr>
              <w:spacing w:line="240" w:lineRule="auto"/>
              <w:rPr>
                <w:b/>
                <w:szCs w:val="24"/>
              </w:rPr>
            </w:pPr>
            <w:r>
              <w:rPr>
                <w:b/>
                <w:szCs w:val="24"/>
              </w:rPr>
              <w:t>Average:</w:t>
            </w:r>
          </w:p>
        </w:tc>
        <w:tc>
          <w:tcPr>
            <w:tcW w:w="736" w:type="dxa"/>
            <w:tcBorders>
              <w:top w:val="nil"/>
              <w:left w:val="nil"/>
              <w:bottom w:val="nil"/>
              <w:right w:val="nil"/>
            </w:tcBorders>
            <w:shd w:val="clear" w:color="auto" w:fill="auto"/>
            <w:noWrap/>
          </w:tcPr>
          <w:p>
            <w:pPr>
              <w:spacing w:line="240" w:lineRule="auto"/>
              <w:jc w:val="center"/>
              <w:rPr>
                <w:b/>
                <w:szCs w:val="24"/>
              </w:rPr>
            </w:pPr>
            <w:r>
              <w:rPr>
                <w:b/>
                <w:szCs w:val="24"/>
              </w:rPr>
              <w:t>55</w:t>
            </w:r>
          </w:p>
        </w:tc>
        <w:tc>
          <w:tcPr>
            <w:tcW w:w="1192" w:type="dxa"/>
            <w:tcBorders>
              <w:top w:val="nil"/>
              <w:left w:val="nil"/>
              <w:bottom w:val="nil"/>
              <w:right w:val="nil"/>
            </w:tcBorders>
            <w:shd w:val="clear" w:color="auto" w:fill="auto"/>
            <w:noWrap/>
          </w:tcPr>
          <w:p>
            <w:pPr>
              <w:spacing w:line="240" w:lineRule="auto"/>
              <w:jc w:val="center"/>
              <w:rPr>
                <w:b/>
                <w:szCs w:val="24"/>
              </w:rPr>
            </w:pPr>
            <w:r>
              <w:rPr>
                <w:b/>
                <w:szCs w:val="24"/>
              </w:rPr>
              <w:t>1,678,934</w:t>
            </w:r>
          </w:p>
        </w:tc>
        <w:tc>
          <w:tcPr>
            <w:tcW w:w="1241" w:type="dxa"/>
            <w:tcBorders>
              <w:top w:val="nil"/>
              <w:left w:val="nil"/>
              <w:bottom w:val="nil"/>
              <w:right w:val="nil"/>
            </w:tcBorders>
            <w:shd w:val="clear" w:color="auto" w:fill="auto"/>
            <w:noWrap/>
          </w:tcPr>
          <w:p>
            <w:pPr>
              <w:spacing w:line="240" w:lineRule="auto"/>
              <w:jc w:val="center"/>
              <w:rPr>
                <w:b/>
                <w:szCs w:val="24"/>
              </w:rPr>
            </w:pPr>
            <w:r>
              <w:rPr>
                <w:b/>
                <w:szCs w:val="24"/>
              </w:rPr>
              <w:t>89%</w:t>
            </w:r>
          </w:p>
        </w:tc>
      </w:tr>
      <w:tr>
        <w:trPr>
          <w:trHeight w:val="317"/>
          <w:jc w:val="center"/>
        </w:trPr>
        <w:tc>
          <w:tcPr>
            <w:tcW w:w="1358" w:type="dxa"/>
            <w:tcBorders>
              <w:top w:val="nil"/>
              <w:left w:val="nil"/>
              <w:bottom w:val="nil"/>
              <w:right w:val="nil"/>
            </w:tcBorders>
            <w:shd w:val="clear" w:color="auto" w:fill="auto"/>
            <w:noWrap/>
          </w:tcPr>
          <w:p>
            <w:pPr>
              <w:spacing w:line="240" w:lineRule="auto"/>
              <w:rPr>
                <w:b/>
                <w:szCs w:val="24"/>
              </w:rPr>
            </w:pPr>
            <w:r>
              <w:rPr>
                <w:b/>
                <w:szCs w:val="24"/>
              </w:rPr>
              <w:t>2008 Avg:</w:t>
            </w:r>
          </w:p>
        </w:tc>
        <w:tc>
          <w:tcPr>
            <w:tcW w:w="736" w:type="dxa"/>
            <w:tcBorders>
              <w:top w:val="nil"/>
              <w:left w:val="nil"/>
              <w:bottom w:val="nil"/>
              <w:right w:val="nil"/>
            </w:tcBorders>
            <w:shd w:val="clear" w:color="auto" w:fill="auto"/>
            <w:noWrap/>
          </w:tcPr>
          <w:p>
            <w:pPr>
              <w:spacing w:line="240" w:lineRule="auto"/>
              <w:jc w:val="center"/>
              <w:rPr>
                <w:b/>
                <w:szCs w:val="24"/>
              </w:rPr>
            </w:pPr>
            <w:r>
              <w:rPr>
                <w:b/>
                <w:szCs w:val="24"/>
              </w:rPr>
              <w:t>55</w:t>
            </w:r>
          </w:p>
        </w:tc>
        <w:tc>
          <w:tcPr>
            <w:tcW w:w="1192" w:type="dxa"/>
            <w:tcBorders>
              <w:top w:val="nil"/>
              <w:left w:val="nil"/>
              <w:bottom w:val="nil"/>
              <w:right w:val="nil"/>
            </w:tcBorders>
            <w:shd w:val="clear" w:color="auto" w:fill="auto"/>
            <w:noWrap/>
          </w:tcPr>
          <w:p>
            <w:pPr>
              <w:spacing w:line="240" w:lineRule="auto"/>
              <w:jc w:val="center"/>
              <w:rPr>
                <w:b/>
                <w:szCs w:val="24"/>
              </w:rPr>
            </w:pPr>
            <w:r>
              <w:rPr>
                <w:b/>
                <w:szCs w:val="24"/>
              </w:rPr>
              <w:t>1,755,564</w:t>
            </w:r>
          </w:p>
        </w:tc>
        <w:tc>
          <w:tcPr>
            <w:tcW w:w="1241" w:type="dxa"/>
            <w:tcBorders>
              <w:top w:val="nil"/>
              <w:left w:val="nil"/>
              <w:bottom w:val="nil"/>
              <w:right w:val="nil"/>
            </w:tcBorders>
            <w:shd w:val="clear" w:color="auto" w:fill="auto"/>
            <w:noWrap/>
          </w:tcPr>
          <w:p>
            <w:pPr>
              <w:spacing w:line="240" w:lineRule="auto"/>
              <w:jc w:val="center"/>
              <w:rPr>
                <w:b/>
                <w:szCs w:val="24"/>
              </w:rPr>
            </w:pPr>
            <w:r>
              <w:rPr>
                <w:b/>
                <w:szCs w:val="24"/>
              </w:rPr>
              <w:t>93%</w:t>
            </w:r>
          </w:p>
        </w:tc>
      </w:tr>
      <w:tr>
        <w:trPr>
          <w:trHeight w:val="317"/>
          <w:jc w:val="center"/>
        </w:trPr>
        <w:tc>
          <w:tcPr>
            <w:tcW w:w="1358" w:type="dxa"/>
            <w:tcBorders>
              <w:top w:val="nil"/>
              <w:left w:val="nil"/>
              <w:bottom w:val="nil"/>
              <w:right w:val="nil"/>
            </w:tcBorders>
            <w:shd w:val="clear" w:color="auto" w:fill="auto"/>
            <w:noWrap/>
          </w:tcPr>
          <w:p>
            <w:pPr>
              <w:spacing w:line="240" w:lineRule="auto"/>
              <w:rPr>
                <w:b/>
                <w:szCs w:val="24"/>
              </w:rPr>
            </w:pPr>
            <w:r>
              <w:rPr>
                <w:b/>
                <w:szCs w:val="24"/>
              </w:rPr>
              <w:t>2009 Avg:</w:t>
            </w:r>
          </w:p>
        </w:tc>
        <w:tc>
          <w:tcPr>
            <w:tcW w:w="736" w:type="dxa"/>
            <w:tcBorders>
              <w:top w:val="nil"/>
              <w:left w:val="nil"/>
              <w:bottom w:val="nil"/>
              <w:right w:val="nil"/>
            </w:tcBorders>
            <w:shd w:val="clear" w:color="auto" w:fill="auto"/>
            <w:noWrap/>
          </w:tcPr>
          <w:p>
            <w:pPr>
              <w:spacing w:line="240" w:lineRule="auto"/>
              <w:jc w:val="center"/>
              <w:rPr>
                <w:b/>
                <w:szCs w:val="24"/>
              </w:rPr>
            </w:pPr>
            <w:r>
              <w:rPr>
                <w:b/>
                <w:szCs w:val="24"/>
              </w:rPr>
              <w:t>53</w:t>
            </w:r>
          </w:p>
        </w:tc>
        <w:tc>
          <w:tcPr>
            <w:tcW w:w="1192" w:type="dxa"/>
            <w:tcBorders>
              <w:top w:val="nil"/>
              <w:left w:val="nil"/>
              <w:bottom w:val="nil"/>
              <w:right w:val="nil"/>
            </w:tcBorders>
            <w:shd w:val="clear" w:color="auto" w:fill="auto"/>
            <w:noWrap/>
          </w:tcPr>
          <w:p>
            <w:pPr>
              <w:spacing w:line="240" w:lineRule="auto"/>
              <w:jc w:val="center"/>
              <w:rPr>
                <w:b/>
                <w:szCs w:val="24"/>
              </w:rPr>
            </w:pPr>
            <w:r>
              <w:rPr>
                <w:b/>
                <w:szCs w:val="24"/>
              </w:rPr>
              <w:t>1,737,433</w:t>
            </w:r>
          </w:p>
        </w:tc>
        <w:tc>
          <w:tcPr>
            <w:tcW w:w="1241" w:type="dxa"/>
            <w:tcBorders>
              <w:top w:val="nil"/>
              <w:left w:val="nil"/>
              <w:bottom w:val="nil"/>
              <w:right w:val="nil"/>
            </w:tcBorders>
            <w:shd w:val="clear" w:color="auto" w:fill="auto"/>
            <w:noWrap/>
          </w:tcPr>
          <w:p>
            <w:pPr>
              <w:spacing w:line="240" w:lineRule="auto"/>
              <w:jc w:val="center"/>
              <w:rPr>
                <w:b/>
                <w:szCs w:val="24"/>
              </w:rPr>
            </w:pPr>
            <w:r>
              <w:rPr>
                <w:b/>
                <w:szCs w:val="24"/>
              </w:rPr>
              <w:t>92%</w:t>
            </w:r>
          </w:p>
        </w:tc>
      </w:tr>
      <w:tr>
        <w:trPr>
          <w:trHeight w:val="317"/>
          <w:jc w:val="center"/>
        </w:trPr>
        <w:tc>
          <w:tcPr>
            <w:tcW w:w="1358" w:type="dxa"/>
            <w:tcBorders>
              <w:top w:val="nil"/>
              <w:left w:val="nil"/>
              <w:bottom w:val="nil"/>
              <w:right w:val="nil"/>
            </w:tcBorders>
            <w:shd w:val="clear" w:color="auto" w:fill="auto"/>
            <w:noWrap/>
          </w:tcPr>
          <w:p>
            <w:pPr>
              <w:spacing w:line="240" w:lineRule="auto"/>
              <w:rPr>
                <w:b/>
                <w:szCs w:val="24"/>
              </w:rPr>
            </w:pPr>
            <w:r>
              <w:rPr>
                <w:b/>
                <w:szCs w:val="24"/>
              </w:rPr>
              <w:t>2010/11Avg:</w:t>
            </w:r>
          </w:p>
        </w:tc>
        <w:tc>
          <w:tcPr>
            <w:tcW w:w="736" w:type="dxa"/>
            <w:tcBorders>
              <w:top w:val="nil"/>
              <w:left w:val="nil"/>
              <w:bottom w:val="nil"/>
              <w:right w:val="nil"/>
            </w:tcBorders>
            <w:shd w:val="clear" w:color="auto" w:fill="auto"/>
            <w:noWrap/>
          </w:tcPr>
          <w:p>
            <w:pPr>
              <w:spacing w:line="240" w:lineRule="auto"/>
              <w:jc w:val="center"/>
              <w:rPr>
                <w:b/>
                <w:szCs w:val="24"/>
              </w:rPr>
            </w:pPr>
            <w:r>
              <w:rPr>
                <w:b/>
                <w:szCs w:val="24"/>
              </w:rPr>
              <w:t>56</w:t>
            </w:r>
          </w:p>
        </w:tc>
        <w:tc>
          <w:tcPr>
            <w:tcW w:w="1192" w:type="dxa"/>
            <w:tcBorders>
              <w:top w:val="nil"/>
              <w:left w:val="nil"/>
              <w:bottom w:val="nil"/>
              <w:right w:val="nil"/>
            </w:tcBorders>
            <w:shd w:val="clear" w:color="auto" w:fill="auto"/>
            <w:noWrap/>
          </w:tcPr>
          <w:p>
            <w:pPr>
              <w:spacing w:line="240" w:lineRule="auto"/>
              <w:jc w:val="center"/>
              <w:rPr>
                <w:b/>
                <w:szCs w:val="24"/>
              </w:rPr>
            </w:pPr>
            <w:r>
              <w:rPr>
                <w:b/>
                <w:szCs w:val="24"/>
              </w:rPr>
              <w:t>1,543,803</w:t>
            </w:r>
          </w:p>
        </w:tc>
        <w:tc>
          <w:tcPr>
            <w:tcW w:w="1241" w:type="dxa"/>
            <w:tcBorders>
              <w:top w:val="nil"/>
              <w:left w:val="nil"/>
              <w:bottom w:val="nil"/>
              <w:right w:val="nil"/>
            </w:tcBorders>
            <w:shd w:val="clear" w:color="auto" w:fill="auto"/>
            <w:noWrap/>
          </w:tcPr>
          <w:p>
            <w:pPr>
              <w:spacing w:line="240" w:lineRule="auto"/>
              <w:jc w:val="center"/>
              <w:rPr>
                <w:b/>
                <w:szCs w:val="24"/>
              </w:rPr>
            </w:pPr>
            <w:r>
              <w:rPr>
                <w:b/>
                <w:szCs w:val="24"/>
              </w:rPr>
              <w:t>82%</w:t>
            </w:r>
          </w:p>
        </w:tc>
      </w:tr>
    </w:tbl>
    <w:p>
      <w:pPr>
        <w:pStyle w:val="question"/>
        <w:keepNext w:val="0"/>
        <w:widowControl w:val="0"/>
        <w:suppressLineNumbers/>
        <w:ind w:left="0" w:firstLine="0"/>
        <w:rPr>
          <w:b w:val="0"/>
          <w:szCs w:val="24"/>
        </w:rPr>
      </w:pPr>
    </w:p>
    <w:p>
      <w:pPr>
        <w:pStyle w:val="question"/>
        <w:keepNext w:val="0"/>
        <w:widowControl w:val="0"/>
        <w:ind w:firstLine="0"/>
        <w:rPr>
          <w:b w:val="0"/>
          <w:szCs w:val="24"/>
        </w:rPr>
      </w:pPr>
      <w:r>
        <w:rPr>
          <w:b w:val="0"/>
          <w:szCs w:val="24"/>
        </w:rPr>
        <w:t>Avista then estimates the class contributions to these daily demand levels based upon available customer specific load data and peak load equations (using number of customers and heating degree days to project the expected class peak).  Any difference between the actual peak experienced and the sum of the class estimated peaks (termed by Avista as a “loss and estimation error”) is assigned to those classes that were estimated using the forecast equations.</w:t>
      </w:r>
    </w:p>
    <w:p>
      <w:pPr>
        <w:pStyle w:val="answer"/>
        <w:ind w:firstLine="0"/>
      </w:pPr>
      <w:r>
        <w:t>/ / /</w:t>
      </w:r>
    </w:p>
    <w:p>
      <w:pPr>
        <w:pStyle w:val="answer"/>
        <w:ind w:firstLine="0"/>
      </w:pPr>
      <w:r>
        <w:t>/ / /</w:t>
      </w:r>
    </w:p>
    <w:p>
      <w:pPr>
        <w:pStyle w:val="answer"/>
        <w:ind w:firstLine="0"/>
      </w:pPr>
      <w:r>
        <w:t>/ / /</w:t>
      </w:r>
    </w:p>
    <w:p>
      <w:pPr>
        <w:pStyle w:val="answer"/>
        <w:keepNext/>
        <w:spacing w:line="240" w:lineRule="auto"/>
        <w:rPr>
          <w:b/>
        </w:rPr>
      </w:pPr>
      <w:r>
        <w:rPr>
          <w:b/>
        </w:rPr>
        <w:t>Q.</w:t>
      </w:r>
      <w:r>
        <w:rPr>
          <w:b/>
        </w:rPr>
        <w:tab/>
        <w:t>WHY DO YOU DISAGREE WITH THE COMPANY’S USE OF AN HISTORICAL 15CP FACTOR?</w:t>
      </w:r>
    </w:p>
    <w:p>
      <w:pPr>
        <w:pStyle w:val="answer"/>
        <w:keepNext/>
        <w:suppressLineNumbers/>
        <w:spacing w:line="240" w:lineRule="auto"/>
        <w:rPr>
          <w:b/>
        </w:rPr>
      </w:pPr>
    </w:p>
    <w:p>
      <w:pPr>
        <w:pStyle w:val="answer"/>
        <w:keepNext/>
      </w:pPr>
      <w:r>
        <w:rPr>
          <w:b/>
        </w:rPr>
        <w:t>A.</w:t>
      </w:r>
      <w:r>
        <w:tab/>
      </w:r>
      <w:r>
        <w:tab/>
        <w:t xml:space="preserve">Investment in a distribution delivery system is driven by the ability to serve all firm loads under peak load or cold weather conditions.  For planning purposes, Avista uses a five day sustained peak that averages 68 HDD or an average temperature of </w:t>
      </w:r>
      <w:r>
        <w:rPr>
          <w:u w:val="single"/>
        </w:rPr>
        <w:t>minus</w:t>
      </w:r>
      <w:r>
        <w:t xml:space="preserve"> three degrees for the Spokane area as shown by Table 3. (Source: 2012 Natural Gas Integrated Resource Plan, Appendix 3, 4, page 52).  This severe weather condition is reasonable considering that every winter month has experienced a low temperature of at least </w:t>
      </w:r>
      <w:r>
        <w:rPr>
          <w:u w:val="single"/>
        </w:rPr>
        <w:t>minus</w:t>
      </w:r>
      <w:r>
        <w:t xml:space="preserve"> 21 degrees (November: -21; December: -25; January: -30; and February: -24).   Under these temperature conditions, little if any interruptible load would be served.  </w:t>
      </w:r>
    </w:p>
    <w:p>
      <w:pPr>
        <w:pStyle w:val="answer"/>
        <w:keepNext/>
        <w:spacing w:line="240" w:lineRule="auto"/>
        <w:jc w:val="center"/>
        <w:rPr>
          <w:b/>
        </w:rPr>
      </w:pPr>
      <w:r>
        <w:rPr>
          <w:b/>
        </w:rPr>
        <w:t>Table 3</w:t>
      </w:r>
    </w:p>
    <w:tbl>
      <w:tblPr>
        <w:tblW w:w="1967" w:type="dxa"/>
        <w:jc w:val="center"/>
        <w:tblLook w:val="04A0" w:firstRow="1" w:lastRow="0" w:firstColumn="1" w:lastColumn="0" w:noHBand="0" w:noVBand="1"/>
      </w:tblPr>
      <w:tblGrid>
        <w:gridCol w:w="1217"/>
        <w:gridCol w:w="750"/>
      </w:tblGrid>
      <w:tr>
        <w:trPr>
          <w:trHeight w:val="346"/>
          <w:jc w:val="center"/>
        </w:trPr>
        <w:tc>
          <w:tcPr>
            <w:tcW w:w="1967" w:type="dxa"/>
            <w:gridSpan w:val="2"/>
            <w:tcBorders>
              <w:top w:val="nil"/>
              <w:left w:val="nil"/>
              <w:bottom w:val="nil"/>
              <w:right w:val="nil"/>
            </w:tcBorders>
            <w:shd w:val="clear" w:color="auto" w:fill="auto"/>
            <w:noWrap/>
          </w:tcPr>
          <w:p>
            <w:pPr>
              <w:spacing w:line="240" w:lineRule="auto"/>
              <w:rPr>
                <w:b/>
                <w:szCs w:val="24"/>
              </w:rPr>
            </w:pPr>
            <w:r>
              <w:rPr>
                <w:b/>
                <w:szCs w:val="24"/>
              </w:rPr>
              <w:t>Planning HDD</w:t>
            </w:r>
          </w:p>
        </w:tc>
      </w:tr>
      <w:tr>
        <w:trPr>
          <w:trHeight w:val="346"/>
          <w:jc w:val="center"/>
        </w:trPr>
        <w:tc>
          <w:tcPr>
            <w:tcW w:w="1217" w:type="dxa"/>
            <w:tcBorders>
              <w:top w:val="nil"/>
              <w:left w:val="nil"/>
              <w:bottom w:val="nil"/>
              <w:right w:val="nil"/>
            </w:tcBorders>
            <w:shd w:val="clear" w:color="auto" w:fill="auto"/>
            <w:noWrap/>
          </w:tcPr>
          <w:p>
            <w:pPr>
              <w:spacing w:line="240" w:lineRule="auto"/>
              <w:rPr>
                <w:b/>
                <w:szCs w:val="24"/>
              </w:rPr>
            </w:pPr>
            <w:r>
              <w:rPr>
                <w:b/>
                <w:szCs w:val="24"/>
              </w:rPr>
              <w:t>Day</w:t>
            </w:r>
          </w:p>
        </w:tc>
        <w:tc>
          <w:tcPr>
            <w:tcW w:w="750" w:type="dxa"/>
            <w:tcBorders>
              <w:top w:val="nil"/>
              <w:left w:val="nil"/>
              <w:bottom w:val="nil"/>
              <w:right w:val="nil"/>
            </w:tcBorders>
            <w:shd w:val="clear" w:color="auto" w:fill="auto"/>
            <w:noWrap/>
          </w:tcPr>
          <w:p>
            <w:pPr>
              <w:spacing w:line="240" w:lineRule="auto"/>
              <w:rPr>
                <w:b/>
                <w:szCs w:val="24"/>
              </w:rPr>
            </w:pPr>
            <w:r>
              <w:rPr>
                <w:b/>
                <w:szCs w:val="24"/>
              </w:rPr>
              <w:t>HDD</w:t>
            </w:r>
          </w:p>
        </w:tc>
      </w:tr>
      <w:tr>
        <w:trPr>
          <w:trHeight w:val="346"/>
          <w:jc w:val="center"/>
        </w:trPr>
        <w:tc>
          <w:tcPr>
            <w:tcW w:w="1217" w:type="dxa"/>
            <w:tcBorders>
              <w:top w:val="nil"/>
              <w:left w:val="nil"/>
              <w:bottom w:val="nil"/>
              <w:right w:val="nil"/>
            </w:tcBorders>
            <w:shd w:val="clear" w:color="auto" w:fill="auto"/>
            <w:noWrap/>
          </w:tcPr>
          <w:p>
            <w:pPr>
              <w:spacing w:line="240" w:lineRule="auto"/>
              <w:rPr>
                <w:szCs w:val="24"/>
              </w:rPr>
            </w:pPr>
            <w:r>
              <w:rPr>
                <w:szCs w:val="24"/>
              </w:rPr>
              <w:t>1</w:t>
            </w:r>
          </w:p>
        </w:tc>
        <w:tc>
          <w:tcPr>
            <w:tcW w:w="750" w:type="dxa"/>
            <w:tcBorders>
              <w:top w:val="nil"/>
              <w:left w:val="nil"/>
              <w:bottom w:val="nil"/>
              <w:right w:val="nil"/>
            </w:tcBorders>
            <w:shd w:val="clear" w:color="auto" w:fill="auto"/>
            <w:noWrap/>
          </w:tcPr>
          <w:p>
            <w:pPr>
              <w:spacing w:line="240" w:lineRule="auto"/>
              <w:rPr>
                <w:szCs w:val="24"/>
              </w:rPr>
            </w:pPr>
            <w:r>
              <w:rPr>
                <w:szCs w:val="24"/>
              </w:rPr>
              <w:t>62</w:t>
            </w:r>
          </w:p>
        </w:tc>
      </w:tr>
      <w:tr>
        <w:trPr>
          <w:trHeight w:val="346"/>
          <w:jc w:val="center"/>
        </w:trPr>
        <w:tc>
          <w:tcPr>
            <w:tcW w:w="1217" w:type="dxa"/>
            <w:tcBorders>
              <w:top w:val="nil"/>
              <w:left w:val="nil"/>
              <w:bottom w:val="nil"/>
              <w:right w:val="nil"/>
            </w:tcBorders>
            <w:shd w:val="clear" w:color="auto" w:fill="auto"/>
            <w:noWrap/>
          </w:tcPr>
          <w:p>
            <w:pPr>
              <w:spacing w:line="240" w:lineRule="auto"/>
              <w:rPr>
                <w:szCs w:val="24"/>
              </w:rPr>
            </w:pPr>
            <w:r>
              <w:rPr>
                <w:szCs w:val="24"/>
              </w:rPr>
              <w:t>2</w:t>
            </w:r>
          </w:p>
        </w:tc>
        <w:tc>
          <w:tcPr>
            <w:tcW w:w="750" w:type="dxa"/>
            <w:tcBorders>
              <w:top w:val="nil"/>
              <w:left w:val="nil"/>
              <w:bottom w:val="nil"/>
              <w:right w:val="nil"/>
            </w:tcBorders>
            <w:shd w:val="clear" w:color="auto" w:fill="auto"/>
            <w:noWrap/>
          </w:tcPr>
          <w:p>
            <w:pPr>
              <w:spacing w:line="240" w:lineRule="auto"/>
              <w:rPr>
                <w:szCs w:val="24"/>
              </w:rPr>
            </w:pPr>
            <w:r>
              <w:rPr>
                <w:szCs w:val="24"/>
              </w:rPr>
              <w:t>72</w:t>
            </w:r>
          </w:p>
        </w:tc>
      </w:tr>
      <w:tr>
        <w:trPr>
          <w:trHeight w:val="346"/>
          <w:jc w:val="center"/>
        </w:trPr>
        <w:tc>
          <w:tcPr>
            <w:tcW w:w="1217" w:type="dxa"/>
            <w:tcBorders>
              <w:top w:val="nil"/>
              <w:left w:val="nil"/>
              <w:bottom w:val="nil"/>
              <w:right w:val="nil"/>
            </w:tcBorders>
            <w:shd w:val="clear" w:color="auto" w:fill="auto"/>
            <w:noWrap/>
          </w:tcPr>
          <w:p>
            <w:pPr>
              <w:spacing w:line="240" w:lineRule="auto"/>
              <w:rPr>
                <w:szCs w:val="24"/>
              </w:rPr>
            </w:pPr>
            <w:r>
              <w:rPr>
                <w:szCs w:val="24"/>
              </w:rPr>
              <w:t>3</w:t>
            </w:r>
          </w:p>
        </w:tc>
        <w:tc>
          <w:tcPr>
            <w:tcW w:w="750" w:type="dxa"/>
            <w:tcBorders>
              <w:top w:val="nil"/>
              <w:left w:val="nil"/>
              <w:bottom w:val="nil"/>
              <w:right w:val="nil"/>
            </w:tcBorders>
            <w:shd w:val="clear" w:color="auto" w:fill="auto"/>
            <w:noWrap/>
          </w:tcPr>
          <w:p>
            <w:pPr>
              <w:spacing w:line="240" w:lineRule="auto"/>
              <w:rPr>
                <w:szCs w:val="24"/>
              </w:rPr>
            </w:pPr>
            <w:r>
              <w:rPr>
                <w:szCs w:val="24"/>
              </w:rPr>
              <w:t>82</w:t>
            </w:r>
          </w:p>
        </w:tc>
      </w:tr>
      <w:tr>
        <w:trPr>
          <w:trHeight w:val="346"/>
          <w:jc w:val="center"/>
        </w:trPr>
        <w:tc>
          <w:tcPr>
            <w:tcW w:w="1217" w:type="dxa"/>
            <w:tcBorders>
              <w:top w:val="nil"/>
              <w:left w:val="nil"/>
              <w:bottom w:val="nil"/>
              <w:right w:val="nil"/>
            </w:tcBorders>
            <w:shd w:val="clear" w:color="auto" w:fill="auto"/>
            <w:noWrap/>
          </w:tcPr>
          <w:p>
            <w:pPr>
              <w:spacing w:line="240" w:lineRule="auto"/>
              <w:rPr>
                <w:szCs w:val="24"/>
              </w:rPr>
            </w:pPr>
            <w:r>
              <w:rPr>
                <w:szCs w:val="24"/>
              </w:rPr>
              <w:t>4</w:t>
            </w:r>
          </w:p>
        </w:tc>
        <w:tc>
          <w:tcPr>
            <w:tcW w:w="750" w:type="dxa"/>
            <w:tcBorders>
              <w:top w:val="nil"/>
              <w:left w:val="nil"/>
              <w:bottom w:val="nil"/>
              <w:right w:val="nil"/>
            </w:tcBorders>
            <w:shd w:val="clear" w:color="auto" w:fill="auto"/>
            <w:noWrap/>
          </w:tcPr>
          <w:p>
            <w:pPr>
              <w:spacing w:line="240" w:lineRule="auto"/>
              <w:rPr>
                <w:szCs w:val="24"/>
              </w:rPr>
            </w:pPr>
            <w:r>
              <w:rPr>
                <w:szCs w:val="24"/>
              </w:rPr>
              <w:t>67</w:t>
            </w:r>
          </w:p>
        </w:tc>
      </w:tr>
      <w:tr>
        <w:trPr>
          <w:trHeight w:val="346"/>
          <w:jc w:val="center"/>
        </w:trPr>
        <w:tc>
          <w:tcPr>
            <w:tcW w:w="1217" w:type="dxa"/>
            <w:tcBorders>
              <w:top w:val="nil"/>
              <w:left w:val="nil"/>
              <w:bottom w:val="nil"/>
              <w:right w:val="nil"/>
            </w:tcBorders>
            <w:shd w:val="clear" w:color="auto" w:fill="auto"/>
            <w:noWrap/>
          </w:tcPr>
          <w:p>
            <w:pPr>
              <w:spacing w:line="240" w:lineRule="auto"/>
              <w:rPr>
                <w:szCs w:val="24"/>
              </w:rPr>
            </w:pPr>
            <w:r>
              <w:rPr>
                <w:szCs w:val="24"/>
              </w:rPr>
              <w:t>5</w:t>
            </w:r>
          </w:p>
        </w:tc>
        <w:tc>
          <w:tcPr>
            <w:tcW w:w="750" w:type="dxa"/>
            <w:tcBorders>
              <w:top w:val="nil"/>
              <w:left w:val="nil"/>
              <w:bottom w:val="nil"/>
              <w:right w:val="nil"/>
            </w:tcBorders>
            <w:shd w:val="clear" w:color="auto" w:fill="auto"/>
            <w:noWrap/>
          </w:tcPr>
          <w:p>
            <w:pPr>
              <w:spacing w:line="240" w:lineRule="auto"/>
              <w:rPr>
                <w:szCs w:val="24"/>
              </w:rPr>
            </w:pPr>
            <w:r>
              <w:rPr>
                <w:szCs w:val="24"/>
              </w:rPr>
              <w:t>57</w:t>
            </w:r>
          </w:p>
        </w:tc>
      </w:tr>
      <w:tr>
        <w:trPr>
          <w:trHeight w:val="346"/>
          <w:jc w:val="center"/>
        </w:trPr>
        <w:tc>
          <w:tcPr>
            <w:tcW w:w="1217" w:type="dxa"/>
            <w:tcBorders>
              <w:top w:val="nil"/>
              <w:left w:val="nil"/>
              <w:bottom w:val="nil"/>
              <w:right w:val="nil"/>
            </w:tcBorders>
            <w:shd w:val="clear" w:color="auto" w:fill="auto"/>
            <w:noWrap/>
          </w:tcPr>
          <w:p>
            <w:pPr>
              <w:spacing w:line="240" w:lineRule="auto"/>
              <w:rPr>
                <w:szCs w:val="24"/>
              </w:rPr>
            </w:pPr>
            <w:r>
              <w:rPr>
                <w:szCs w:val="24"/>
              </w:rPr>
              <w:t>Average:</w:t>
            </w:r>
          </w:p>
        </w:tc>
        <w:tc>
          <w:tcPr>
            <w:tcW w:w="750" w:type="dxa"/>
            <w:tcBorders>
              <w:top w:val="nil"/>
              <w:left w:val="nil"/>
              <w:bottom w:val="nil"/>
              <w:right w:val="nil"/>
            </w:tcBorders>
            <w:shd w:val="clear" w:color="auto" w:fill="auto"/>
            <w:noWrap/>
          </w:tcPr>
          <w:p>
            <w:pPr>
              <w:spacing w:line="240" w:lineRule="auto"/>
              <w:rPr>
                <w:szCs w:val="24"/>
              </w:rPr>
            </w:pPr>
            <w:r>
              <w:rPr>
                <w:szCs w:val="24"/>
              </w:rPr>
              <w:t>68</w:t>
            </w:r>
          </w:p>
        </w:tc>
      </w:tr>
    </w:tbl>
    <w:p>
      <w:pPr>
        <w:pStyle w:val="answer"/>
        <w:spacing w:before="120"/>
        <w:ind w:firstLine="0"/>
      </w:pPr>
      <w:r>
        <w:t>The historical temperatures used by the Company for the 15CP allocator averaged 55 degrees or just 81% of the planning value.  The HDD during the past three heating seasons are far too low to use for accurately assigning class peak load cost responsibility.  Consequently, using class load estimates from this historical period dramatically understates the firm loads and overstates the interruptible loads that would be served under the peak planning weather conditions.</w:t>
      </w:r>
    </w:p>
    <w:p>
      <w:pPr>
        <w:pStyle w:val="answer"/>
        <w:ind w:firstLine="720"/>
        <w:rPr>
          <w:b/>
        </w:rPr>
      </w:pPr>
      <w:r>
        <w:t>There is another aspect of the Company’s approach that understates the test period peak demand responsibility.  The 15CP allocator uses actual customer counts from the historical period in estimating class contribution levels.  Table 4 presents the number of customers the Company has used in its peak demand estimation process.</w:t>
      </w:r>
    </w:p>
    <w:p>
      <w:pPr>
        <w:spacing w:line="240" w:lineRule="auto"/>
        <w:jc w:val="center"/>
        <w:rPr>
          <w:b/>
        </w:rPr>
      </w:pPr>
      <w:r>
        <w:rPr>
          <w:b/>
        </w:rPr>
        <w:t>Table 4</w:t>
      </w:r>
    </w:p>
    <w:tbl>
      <w:tblPr>
        <w:tblW w:w="7647" w:type="dxa"/>
        <w:jc w:val="center"/>
        <w:tblLook w:val="04A0" w:firstRow="1" w:lastRow="0" w:firstColumn="1" w:lastColumn="0" w:noHBand="0" w:noVBand="1"/>
      </w:tblPr>
      <w:tblGrid>
        <w:gridCol w:w="2358"/>
        <w:gridCol w:w="996"/>
        <w:gridCol w:w="1230"/>
        <w:gridCol w:w="1459"/>
        <w:gridCol w:w="1138"/>
        <w:gridCol w:w="466"/>
      </w:tblGrid>
      <w:tr>
        <w:trPr>
          <w:trHeight w:val="346"/>
          <w:jc w:val="center"/>
        </w:trPr>
        <w:tc>
          <w:tcPr>
            <w:tcW w:w="2358" w:type="dxa"/>
            <w:tcBorders>
              <w:top w:val="nil"/>
              <w:left w:val="nil"/>
              <w:bottom w:val="nil"/>
              <w:right w:val="nil"/>
            </w:tcBorders>
            <w:shd w:val="clear" w:color="auto" w:fill="auto"/>
            <w:noWrap/>
          </w:tcPr>
          <w:p>
            <w:pPr>
              <w:spacing w:line="240" w:lineRule="auto"/>
              <w:rPr>
                <w:b/>
                <w:szCs w:val="24"/>
              </w:rPr>
            </w:pPr>
          </w:p>
        </w:tc>
        <w:tc>
          <w:tcPr>
            <w:tcW w:w="3685" w:type="dxa"/>
            <w:gridSpan w:val="3"/>
            <w:tcBorders>
              <w:top w:val="nil"/>
              <w:left w:val="nil"/>
              <w:bottom w:val="nil"/>
              <w:right w:val="nil"/>
            </w:tcBorders>
            <w:shd w:val="clear" w:color="auto" w:fill="auto"/>
            <w:noWrap/>
          </w:tcPr>
          <w:p>
            <w:pPr>
              <w:spacing w:line="240" w:lineRule="auto"/>
              <w:ind w:left="-442"/>
              <w:jc w:val="center"/>
              <w:rPr>
                <w:b/>
                <w:szCs w:val="24"/>
              </w:rPr>
            </w:pPr>
            <w:r>
              <w:rPr>
                <w:b/>
              </w:rPr>
              <w:t>Customer Counts</w:t>
            </w:r>
          </w:p>
        </w:tc>
        <w:tc>
          <w:tcPr>
            <w:tcW w:w="1604" w:type="dxa"/>
            <w:gridSpan w:val="2"/>
            <w:tcBorders>
              <w:top w:val="nil"/>
              <w:left w:val="nil"/>
              <w:bottom w:val="nil"/>
              <w:right w:val="nil"/>
            </w:tcBorders>
            <w:shd w:val="clear" w:color="auto" w:fill="auto"/>
            <w:noWrap/>
          </w:tcPr>
          <w:p>
            <w:pPr>
              <w:spacing w:line="240" w:lineRule="auto"/>
              <w:ind w:left="68" w:hanging="68"/>
              <w:jc w:val="center"/>
              <w:rPr>
                <w:b/>
                <w:szCs w:val="24"/>
              </w:rPr>
            </w:pPr>
          </w:p>
        </w:tc>
      </w:tr>
      <w:tr>
        <w:trPr>
          <w:trHeight w:val="346"/>
          <w:jc w:val="center"/>
        </w:trPr>
        <w:tc>
          <w:tcPr>
            <w:tcW w:w="2358" w:type="dxa"/>
            <w:tcBorders>
              <w:top w:val="nil"/>
              <w:left w:val="nil"/>
              <w:bottom w:val="nil"/>
              <w:right w:val="nil"/>
            </w:tcBorders>
            <w:shd w:val="clear" w:color="auto" w:fill="auto"/>
            <w:noWrap/>
          </w:tcPr>
          <w:p>
            <w:pPr>
              <w:spacing w:line="240" w:lineRule="auto"/>
              <w:rPr>
                <w:b/>
                <w:szCs w:val="24"/>
              </w:rPr>
            </w:pPr>
            <w:r>
              <w:rPr>
                <w:b/>
                <w:szCs w:val="24"/>
              </w:rPr>
              <w:t>Class</w:t>
            </w:r>
          </w:p>
        </w:tc>
        <w:tc>
          <w:tcPr>
            <w:tcW w:w="996" w:type="dxa"/>
            <w:tcBorders>
              <w:top w:val="nil"/>
              <w:left w:val="nil"/>
              <w:bottom w:val="nil"/>
              <w:right w:val="nil"/>
            </w:tcBorders>
            <w:shd w:val="clear" w:color="auto" w:fill="auto"/>
            <w:noWrap/>
          </w:tcPr>
          <w:p>
            <w:pPr>
              <w:spacing w:line="240" w:lineRule="auto"/>
              <w:jc w:val="center"/>
              <w:rPr>
                <w:b/>
                <w:szCs w:val="24"/>
              </w:rPr>
            </w:pPr>
            <w:r>
              <w:rPr>
                <w:b/>
                <w:szCs w:val="24"/>
              </w:rPr>
              <w:t>Dec 08</w:t>
            </w:r>
          </w:p>
        </w:tc>
        <w:tc>
          <w:tcPr>
            <w:tcW w:w="1230" w:type="dxa"/>
            <w:tcBorders>
              <w:top w:val="nil"/>
              <w:left w:val="nil"/>
              <w:bottom w:val="nil"/>
              <w:right w:val="nil"/>
            </w:tcBorders>
            <w:shd w:val="clear" w:color="auto" w:fill="auto"/>
            <w:noWrap/>
          </w:tcPr>
          <w:p>
            <w:pPr>
              <w:spacing w:line="240" w:lineRule="auto"/>
              <w:jc w:val="center"/>
              <w:rPr>
                <w:b/>
                <w:szCs w:val="24"/>
              </w:rPr>
            </w:pPr>
            <w:r>
              <w:rPr>
                <w:b/>
                <w:szCs w:val="24"/>
              </w:rPr>
              <w:t>Dec 09</w:t>
            </w:r>
          </w:p>
        </w:tc>
        <w:tc>
          <w:tcPr>
            <w:tcW w:w="1459" w:type="dxa"/>
            <w:tcBorders>
              <w:top w:val="nil"/>
              <w:left w:val="nil"/>
              <w:bottom w:val="nil"/>
              <w:right w:val="nil"/>
            </w:tcBorders>
            <w:shd w:val="clear" w:color="auto" w:fill="auto"/>
            <w:noWrap/>
          </w:tcPr>
          <w:p>
            <w:pPr>
              <w:spacing w:line="240" w:lineRule="auto"/>
              <w:ind w:left="-64"/>
              <w:jc w:val="center"/>
              <w:rPr>
                <w:b/>
                <w:szCs w:val="24"/>
              </w:rPr>
            </w:pPr>
            <w:r>
              <w:rPr>
                <w:b/>
                <w:szCs w:val="24"/>
              </w:rPr>
              <w:t>Dec10/Jan11</w:t>
            </w:r>
          </w:p>
        </w:tc>
        <w:tc>
          <w:tcPr>
            <w:tcW w:w="1604" w:type="dxa"/>
            <w:gridSpan w:val="2"/>
            <w:tcBorders>
              <w:top w:val="nil"/>
              <w:left w:val="nil"/>
              <w:bottom w:val="nil"/>
              <w:right w:val="nil"/>
            </w:tcBorders>
            <w:shd w:val="clear" w:color="auto" w:fill="auto"/>
            <w:noWrap/>
          </w:tcPr>
          <w:p>
            <w:pPr>
              <w:spacing w:line="240" w:lineRule="auto"/>
              <w:ind w:left="68" w:hanging="68"/>
              <w:jc w:val="center"/>
              <w:rPr>
                <w:b/>
                <w:szCs w:val="24"/>
              </w:rPr>
            </w:pPr>
            <w:r>
              <w:rPr>
                <w:b/>
                <w:szCs w:val="24"/>
              </w:rPr>
              <w:t>Difference</w:t>
            </w:r>
          </w:p>
        </w:tc>
      </w:tr>
      <w:tr>
        <w:trPr>
          <w:gridAfter w:val="1"/>
          <w:wAfter w:w="466" w:type="dxa"/>
          <w:trHeight w:val="346"/>
          <w:jc w:val="center"/>
        </w:trPr>
        <w:tc>
          <w:tcPr>
            <w:tcW w:w="2358" w:type="dxa"/>
            <w:tcBorders>
              <w:top w:val="nil"/>
              <w:left w:val="nil"/>
              <w:bottom w:val="nil"/>
              <w:right w:val="nil"/>
            </w:tcBorders>
            <w:shd w:val="clear" w:color="auto" w:fill="auto"/>
            <w:noWrap/>
          </w:tcPr>
          <w:p>
            <w:pPr>
              <w:spacing w:line="240" w:lineRule="auto"/>
              <w:rPr>
                <w:szCs w:val="24"/>
              </w:rPr>
            </w:pPr>
            <w:r>
              <w:rPr>
                <w:szCs w:val="24"/>
              </w:rPr>
              <w:t>Residential 101</w:t>
            </w:r>
          </w:p>
        </w:tc>
        <w:tc>
          <w:tcPr>
            <w:tcW w:w="996" w:type="dxa"/>
            <w:tcBorders>
              <w:top w:val="nil"/>
              <w:left w:val="nil"/>
              <w:bottom w:val="nil"/>
              <w:right w:val="nil"/>
            </w:tcBorders>
            <w:shd w:val="clear" w:color="auto" w:fill="auto"/>
            <w:noWrap/>
          </w:tcPr>
          <w:p>
            <w:pPr>
              <w:spacing w:line="240" w:lineRule="auto"/>
              <w:jc w:val="right"/>
              <w:rPr>
                <w:szCs w:val="24"/>
              </w:rPr>
            </w:pPr>
            <w:r>
              <w:rPr>
                <w:szCs w:val="24"/>
              </w:rPr>
              <w:t>131,465</w:t>
            </w:r>
          </w:p>
        </w:tc>
        <w:tc>
          <w:tcPr>
            <w:tcW w:w="1230" w:type="dxa"/>
            <w:tcBorders>
              <w:top w:val="nil"/>
              <w:left w:val="nil"/>
              <w:bottom w:val="nil"/>
              <w:right w:val="nil"/>
            </w:tcBorders>
            <w:shd w:val="clear" w:color="auto" w:fill="auto"/>
            <w:noWrap/>
          </w:tcPr>
          <w:p>
            <w:pPr>
              <w:spacing w:line="240" w:lineRule="auto"/>
              <w:jc w:val="right"/>
              <w:rPr>
                <w:szCs w:val="24"/>
              </w:rPr>
            </w:pPr>
            <w:r>
              <w:rPr>
                <w:szCs w:val="24"/>
              </w:rPr>
              <w:t>132,409</w:t>
            </w:r>
          </w:p>
        </w:tc>
        <w:tc>
          <w:tcPr>
            <w:tcW w:w="1459" w:type="dxa"/>
            <w:tcBorders>
              <w:top w:val="nil"/>
              <w:left w:val="nil"/>
              <w:bottom w:val="nil"/>
              <w:right w:val="nil"/>
            </w:tcBorders>
            <w:shd w:val="clear" w:color="auto" w:fill="auto"/>
            <w:noWrap/>
          </w:tcPr>
          <w:p>
            <w:pPr>
              <w:spacing w:line="240" w:lineRule="auto"/>
              <w:ind w:left="-64"/>
              <w:jc w:val="right"/>
              <w:rPr>
                <w:szCs w:val="24"/>
              </w:rPr>
            </w:pPr>
            <w:r>
              <w:rPr>
                <w:szCs w:val="24"/>
              </w:rPr>
              <w:t>133,846</w:t>
            </w:r>
          </w:p>
        </w:tc>
        <w:tc>
          <w:tcPr>
            <w:tcW w:w="1138" w:type="dxa"/>
            <w:tcBorders>
              <w:top w:val="nil"/>
              <w:left w:val="nil"/>
              <w:bottom w:val="nil"/>
              <w:right w:val="nil"/>
            </w:tcBorders>
            <w:shd w:val="clear" w:color="auto" w:fill="auto"/>
            <w:noWrap/>
          </w:tcPr>
          <w:p>
            <w:pPr>
              <w:spacing w:line="240" w:lineRule="auto"/>
              <w:ind w:firstLine="40"/>
              <w:jc w:val="right"/>
              <w:rPr>
                <w:szCs w:val="24"/>
              </w:rPr>
            </w:pPr>
            <w:r>
              <w:rPr>
                <w:szCs w:val="24"/>
              </w:rPr>
              <w:t>2,381</w:t>
            </w:r>
          </w:p>
        </w:tc>
      </w:tr>
      <w:tr>
        <w:trPr>
          <w:gridAfter w:val="1"/>
          <w:wAfter w:w="466" w:type="dxa"/>
          <w:trHeight w:val="346"/>
          <w:jc w:val="center"/>
        </w:trPr>
        <w:tc>
          <w:tcPr>
            <w:tcW w:w="2358" w:type="dxa"/>
            <w:tcBorders>
              <w:top w:val="nil"/>
              <w:left w:val="nil"/>
              <w:bottom w:val="nil"/>
              <w:right w:val="nil"/>
            </w:tcBorders>
            <w:shd w:val="clear" w:color="auto" w:fill="auto"/>
            <w:noWrap/>
          </w:tcPr>
          <w:p>
            <w:pPr>
              <w:spacing w:line="240" w:lineRule="auto"/>
              <w:rPr>
                <w:szCs w:val="24"/>
              </w:rPr>
            </w:pPr>
            <w:r>
              <w:rPr>
                <w:szCs w:val="24"/>
              </w:rPr>
              <w:t>Commercial 101</w:t>
            </w:r>
          </w:p>
        </w:tc>
        <w:tc>
          <w:tcPr>
            <w:tcW w:w="996" w:type="dxa"/>
            <w:tcBorders>
              <w:top w:val="nil"/>
              <w:left w:val="nil"/>
              <w:bottom w:val="nil"/>
              <w:right w:val="nil"/>
            </w:tcBorders>
            <w:shd w:val="clear" w:color="auto" w:fill="auto"/>
            <w:noWrap/>
          </w:tcPr>
          <w:p>
            <w:pPr>
              <w:spacing w:line="240" w:lineRule="auto"/>
              <w:jc w:val="right"/>
              <w:rPr>
                <w:szCs w:val="24"/>
              </w:rPr>
            </w:pPr>
            <w:r>
              <w:rPr>
                <w:szCs w:val="24"/>
              </w:rPr>
              <w:t>11,757</w:t>
            </w:r>
          </w:p>
        </w:tc>
        <w:tc>
          <w:tcPr>
            <w:tcW w:w="1230" w:type="dxa"/>
            <w:tcBorders>
              <w:top w:val="nil"/>
              <w:left w:val="nil"/>
              <w:bottom w:val="nil"/>
              <w:right w:val="nil"/>
            </w:tcBorders>
            <w:shd w:val="clear" w:color="auto" w:fill="auto"/>
            <w:noWrap/>
          </w:tcPr>
          <w:p>
            <w:pPr>
              <w:spacing w:line="240" w:lineRule="auto"/>
              <w:jc w:val="right"/>
              <w:rPr>
                <w:szCs w:val="24"/>
              </w:rPr>
            </w:pPr>
            <w:r>
              <w:rPr>
                <w:szCs w:val="24"/>
              </w:rPr>
              <w:t>11,842</w:t>
            </w:r>
          </w:p>
        </w:tc>
        <w:tc>
          <w:tcPr>
            <w:tcW w:w="1459" w:type="dxa"/>
            <w:tcBorders>
              <w:top w:val="nil"/>
              <w:left w:val="nil"/>
              <w:bottom w:val="nil"/>
              <w:right w:val="nil"/>
            </w:tcBorders>
            <w:shd w:val="clear" w:color="auto" w:fill="auto"/>
            <w:noWrap/>
          </w:tcPr>
          <w:p>
            <w:pPr>
              <w:spacing w:line="240" w:lineRule="auto"/>
              <w:ind w:left="-64"/>
              <w:jc w:val="right"/>
              <w:rPr>
                <w:szCs w:val="24"/>
              </w:rPr>
            </w:pPr>
            <w:r>
              <w:rPr>
                <w:szCs w:val="24"/>
              </w:rPr>
              <w:t>11,925</w:t>
            </w:r>
          </w:p>
        </w:tc>
        <w:tc>
          <w:tcPr>
            <w:tcW w:w="1138" w:type="dxa"/>
            <w:tcBorders>
              <w:top w:val="nil"/>
              <w:left w:val="nil"/>
              <w:bottom w:val="nil"/>
              <w:right w:val="nil"/>
            </w:tcBorders>
            <w:shd w:val="clear" w:color="auto" w:fill="auto"/>
            <w:noWrap/>
          </w:tcPr>
          <w:p>
            <w:pPr>
              <w:spacing w:line="240" w:lineRule="auto"/>
              <w:ind w:firstLine="40"/>
              <w:jc w:val="right"/>
              <w:rPr>
                <w:szCs w:val="24"/>
              </w:rPr>
            </w:pPr>
            <w:r>
              <w:rPr>
                <w:szCs w:val="24"/>
              </w:rPr>
              <w:t>168</w:t>
            </w:r>
          </w:p>
        </w:tc>
      </w:tr>
      <w:tr>
        <w:trPr>
          <w:gridAfter w:val="1"/>
          <w:wAfter w:w="466" w:type="dxa"/>
          <w:trHeight w:val="346"/>
          <w:jc w:val="center"/>
        </w:trPr>
        <w:tc>
          <w:tcPr>
            <w:tcW w:w="2358" w:type="dxa"/>
            <w:tcBorders>
              <w:top w:val="nil"/>
              <w:left w:val="nil"/>
              <w:bottom w:val="nil"/>
              <w:right w:val="nil"/>
            </w:tcBorders>
            <w:shd w:val="clear" w:color="auto" w:fill="auto"/>
            <w:noWrap/>
          </w:tcPr>
          <w:p>
            <w:pPr>
              <w:spacing w:line="240" w:lineRule="auto"/>
              <w:rPr>
                <w:szCs w:val="24"/>
              </w:rPr>
            </w:pPr>
            <w:r>
              <w:rPr>
                <w:szCs w:val="24"/>
              </w:rPr>
              <w:t>Industrial 101</w:t>
            </w:r>
          </w:p>
        </w:tc>
        <w:tc>
          <w:tcPr>
            <w:tcW w:w="996" w:type="dxa"/>
            <w:tcBorders>
              <w:top w:val="nil"/>
              <w:left w:val="nil"/>
              <w:bottom w:val="nil"/>
              <w:right w:val="nil"/>
            </w:tcBorders>
            <w:shd w:val="clear" w:color="auto" w:fill="auto"/>
            <w:noWrap/>
          </w:tcPr>
          <w:p>
            <w:pPr>
              <w:spacing w:line="240" w:lineRule="auto"/>
              <w:jc w:val="right"/>
              <w:rPr>
                <w:szCs w:val="24"/>
              </w:rPr>
            </w:pPr>
            <w:r>
              <w:rPr>
                <w:szCs w:val="24"/>
              </w:rPr>
              <w:t>89</w:t>
            </w:r>
          </w:p>
        </w:tc>
        <w:tc>
          <w:tcPr>
            <w:tcW w:w="1230" w:type="dxa"/>
            <w:tcBorders>
              <w:top w:val="nil"/>
              <w:left w:val="nil"/>
              <w:bottom w:val="nil"/>
              <w:right w:val="nil"/>
            </w:tcBorders>
            <w:shd w:val="clear" w:color="auto" w:fill="auto"/>
            <w:noWrap/>
          </w:tcPr>
          <w:p>
            <w:pPr>
              <w:spacing w:line="240" w:lineRule="auto"/>
              <w:jc w:val="right"/>
              <w:rPr>
                <w:szCs w:val="24"/>
              </w:rPr>
            </w:pPr>
            <w:r>
              <w:rPr>
                <w:szCs w:val="24"/>
              </w:rPr>
              <w:t>86</w:t>
            </w:r>
          </w:p>
        </w:tc>
        <w:tc>
          <w:tcPr>
            <w:tcW w:w="1459" w:type="dxa"/>
            <w:tcBorders>
              <w:top w:val="nil"/>
              <w:left w:val="nil"/>
              <w:bottom w:val="nil"/>
              <w:right w:val="nil"/>
            </w:tcBorders>
            <w:shd w:val="clear" w:color="auto" w:fill="auto"/>
            <w:noWrap/>
          </w:tcPr>
          <w:p>
            <w:pPr>
              <w:spacing w:line="240" w:lineRule="auto"/>
              <w:ind w:left="-64"/>
              <w:jc w:val="right"/>
              <w:rPr>
                <w:szCs w:val="24"/>
              </w:rPr>
            </w:pPr>
            <w:r>
              <w:rPr>
                <w:szCs w:val="24"/>
              </w:rPr>
              <w:t>82</w:t>
            </w:r>
          </w:p>
        </w:tc>
        <w:tc>
          <w:tcPr>
            <w:tcW w:w="1138" w:type="dxa"/>
            <w:tcBorders>
              <w:top w:val="nil"/>
              <w:left w:val="nil"/>
              <w:bottom w:val="nil"/>
              <w:right w:val="nil"/>
            </w:tcBorders>
            <w:shd w:val="clear" w:color="auto" w:fill="auto"/>
            <w:noWrap/>
          </w:tcPr>
          <w:p>
            <w:pPr>
              <w:spacing w:line="240" w:lineRule="auto"/>
              <w:ind w:firstLine="40"/>
              <w:jc w:val="right"/>
              <w:rPr>
                <w:szCs w:val="24"/>
              </w:rPr>
            </w:pPr>
            <w:r>
              <w:rPr>
                <w:szCs w:val="24"/>
              </w:rPr>
              <w:t>-7</w:t>
            </w:r>
          </w:p>
        </w:tc>
      </w:tr>
      <w:tr>
        <w:trPr>
          <w:gridAfter w:val="1"/>
          <w:wAfter w:w="466" w:type="dxa"/>
          <w:trHeight w:val="346"/>
          <w:jc w:val="center"/>
        </w:trPr>
        <w:tc>
          <w:tcPr>
            <w:tcW w:w="2358" w:type="dxa"/>
            <w:tcBorders>
              <w:top w:val="nil"/>
              <w:left w:val="nil"/>
              <w:bottom w:val="nil"/>
              <w:right w:val="nil"/>
            </w:tcBorders>
            <w:shd w:val="clear" w:color="auto" w:fill="auto"/>
            <w:noWrap/>
          </w:tcPr>
          <w:p>
            <w:pPr>
              <w:spacing w:line="240" w:lineRule="auto"/>
              <w:rPr>
                <w:szCs w:val="24"/>
              </w:rPr>
            </w:pPr>
            <w:r>
              <w:rPr>
                <w:szCs w:val="24"/>
              </w:rPr>
              <w:t>Residential 111/112</w:t>
            </w:r>
          </w:p>
        </w:tc>
        <w:tc>
          <w:tcPr>
            <w:tcW w:w="996" w:type="dxa"/>
            <w:tcBorders>
              <w:top w:val="nil"/>
              <w:left w:val="nil"/>
              <w:bottom w:val="nil"/>
              <w:right w:val="nil"/>
            </w:tcBorders>
            <w:shd w:val="clear" w:color="auto" w:fill="auto"/>
            <w:noWrap/>
          </w:tcPr>
          <w:p>
            <w:pPr>
              <w:spacing w:line="240" w:lineRule="auto"/>
              <w:jc w:val="right"/>
              <w:rPr>
                <w:szCs w:val="24"/>
              </w:rPr>
            </w:pPr>
            <w:r>
              <w:rPr>
                <w:szCs w:val="24"/>
              </w:rPr>
              <w:t>227</w:t>
            </w:r>
          </w:p>
        </w:tc>
        <w:tc>
          <w:tcPr>
            <w:tcW w:w="1230" w:type="dxa"/>
            <w:tcBorders>
              <w:top w:val="nil"/>
              <w:left w:val="nil"/>
              <w:bottom w:val="nil"/>
              <w:right w:val="nil"/>
            </w:tcBorders>
            <w:shd w:val="clear" w:color="auto" w:fill="auto"/>
            <w:noWrap/>
          </w:tcPr>
          <w:p>
            <w:pPr>
              <w:spacing w:line="240" w:lineRule="auto"/>
              <w:jc w:val="right"/>
              <w:rPr>
                <w:szCs w:val="24"/>
              </w:rPr>
            </w:pPr>
            <w:r>
              <w:rPr>
                <w:szCs w:val="24"/>
              </w:rPr>
              <w:t>228</w:t>
            </w:r>
          </w:p>
        </w:tc>
        <w:tc>
          <w:tcPr>
            <w:tcW w:w="1459" w:type="dxa"/>
            <w:tcBorders>
              <w:top w:val="nil"/>
              <w:left w:val="nil"/>
              <w:bottom w:val="nil"/>
              <w:right w:val="nil"/>
            </w:tcBorders>
            <w:shd w:val="clear" w:color="auto" w:fill="auto"/>
            <w:noWrap/>
          </w:tcPr>
          <w:p>
            <w:pPr>
              <w:spacing w:line="240" w:lineRule="auto"/>
              <w:ind w:left="-64"/>
              <w:jc w:val="right"/>
              <w:rPr>
                <w:szCs w:val="24"/>
              </w:rPr>
            </w:pPr>
            <w:r>
              <w:rPr>
                <w:szCs w:val="24"/>
              </w:rPr>
              <w:t>228</w:t>
            </w:r>
          </w:p>
        </w:tc>
        <w:tc>
          <w:tcPr>
            <w:tcW w:w="1138" w:type="dxa"/>
            <w:tcBorders>
              <w:top w:val="nil"/>
              <w:left w:val="nil"/>
              <w:bottom w:val="nil"/>
              <w:right w:val="nil"/>
            </w:tcBorders>
            <w:shd w:val="clear" w:color="auto" w:fill="auto"/>
            <w:noWrap/>
          </w:tcPr>
          <w:p>
            <w:pPr>
              <w:spacing w:line="240" w:lineRule="auto"/>
              <w:ind w:firstLine="40"/>
              <w:jc w:val="right"/>
              <w:rPr>
                <w:szCs w:val="24"/>
              </w:rPr>
            </w:pPr>
            <w:r>
              <w:rPr>
                <w:szCs w:val="24"/>
              </w:rPr>
              <w:t>1</w:t>
            </w:r>
          </w:p>
        </w:tc>
      </w:tr>
      <w:tr>
        <w:trPr>
          <w:gridAfter w:val="1"/>
          <w:wAfter w:w="466" w:type="dxa"/>
          <w:trHeight w:val="346"/>
          <w:jc w:val="center"/>
        </w:trPr>
        <w:tc>
          <w:tcPr>
            <w:tcW w:w="2358" w:type="dxa"/>
            <w:tcBorders>
              <w:top w:val="nil"/>
              <w:left w:val="nil"/>
              <w:bottom w:val="nil"/>
              <w:right w:val="nil"/>
            </w:tcBorders>
            <w:shd w:val="clear" w:color="auto" w:fill="auto"/>
            <w:noWrap/>
          </w:tcPr>
          <w:p>
            <w:pPr>
              <w:spacing w:line="240" w:lineRule="auto"/>
              <w:rPr>
                <w:szCs w:val="24"/>
              </w:rPr>
            </w:pPr>
            <w:r>
              <w:rPr>
                <w:szCs w:val="24"/>
              </w:rPr>
              <w:t>Commercial 111/112</w:t>
            </w:r>
          </w:p>
        </w:tc>
        <w:tc>
          <w:tcPr>
            <w:tcW w:w="996" w:type="dxa"/>
            <w:tcBorders>
              <w:top w:val="nil"/>
              <w:left w:val="nil"/>
              <w:bottom w:val="nil"/>
              <w:right w:val="nil"/>
            </w:tcBorders>
            <w:shd w:val="clear" w:color="auto" w:fill="auto"/>
            <w:noWrap/>
          </w:tcPr>
          <w:p>
            <w:pPr>
              <w:spacing w:line="240" w:lineRule="auto"/>
              <w:jc w:val="right"/>
              <w:rPr>
                <w:szCs w:val="24"/>
              </w:rPr>
            </w:pPr>
            <w:r>
              <w:rPr>
                <w:szCs w:val="24"/>
              </w:rPr>
              <w:t>1,978</w:t>
            </w:r>
          </w:p>
        </w:tc>
        <w:tc>
          <w:tcPr>
            <w:tcW w:w="1230" w:type="dxa"/>
            <w:tcBorders>
              <w:top w:val="nil"/>
              <w:left w:val="nil"/>
              <w:bottom w:val="nil"/>
              <w:right w:val="nil"/>
            </w:tcBorders>
            <w:shd w:val="clear" w:color="auto" w:fill="auto"/>
            <w:noWrap/>
          </w:tcPr>
          <w:p>
            <w:pPr>
              <w:spacing w:line="240" w:lineRule="auto"/>
              <w:jc w:val="right"/>
              <w:rPr>
                <w:szCs w:val="24"/>
              </w:rPr>
            </w:pPr>
            <w:r>
              <w:rPr>
                <w:szCs w:val="24"/>
              </w:rPr>
              <w:t>2,027</w:t>
            </w:r>
          </w:p>
        </w:tc>
        <w:tc>
          <w:tcPr>
            <w:tcW w:w="1459" w:type="dxa"/>
            <w:tcBorders>
              <w:top w:val="nil"/>
              <w:left w:val="nil"/>
              <w:bottom w:val="nil"/>
              <w:right w:val="nil"/>
            </w:tcBorders>
            <w:shd w:val="clear" w:color="auto" w:fill="auto"/>
            <w:noWrap/>
          </w:tcPr>
          <w:p>
            <w:pPr>
              <w:spacing w:line="240" w:lineRule="auto"/>
              <w:ind w:left="-64"/>
              <w:jc w:val="right"/>
              <w:rPr>
                <w:szCs w:val="24"/>
              </w:rPr>
            </w:pPr>
            <w:r>
              <w:rPr>
                <w:szCs w:val="24"/>
              </w:rPr>
              <w:t>2,088</w:t>
            </w:r>
          </w:p>
        </w:tc>
        <w:tc>
          <w:tcPr>
            <w:tcW w:w="1138" w:type="dxa"/>
            <w:tcBorders>
              <w:top w:val="nil"/>
              <w:left w:val="nil"/>
              <w:bottom w:val="nil"/>
              <w:right w:val="nil"/>
            </w:tcBorders>
            <w:shd w:val="clear" w:color="auto" w:fill="auto"/>
            <w:noWrap/>
          </w:tcPr>
          <w:p>
            <w:pPr>
              <w:spacing w:line="240" w:lineRule="auto"/>
              <w:ind w:firstLine="40"/>
              <w:jc w:val="right"/>
              <w:rPr>
                <w:szCs w:val="24"/>
              </w:rPr>
            </w:pPr>
            <w:r>
              <w:rPr>
                <w:szCs w:val="24"/>
              </w:rPr>
              <w:t>110</w:t>
            </w:r>
          </w:p>
        </w:tc>
      </w:tr>
      <w:tr>
        <w:trPr>
          <w:gridAfter w:val="1"/>
          <w:wAfter w:w="466" w:type="dxa"/>
          <w:trHeight w:val="346"/>
          <w:jc w:val="center"/>
        </w:trPr>
        <w:tc>
          <w:tcPr>
            <w:tcW w:w="2358" w:type="dxa"/>
            <w:tcBorders>
              <w:top w:val="nil"/>
              <w:left w:val="nil"/>
              <w:bottom w:val="nil"/>
              <w:right w:val="nil"/>
            </w:tcBorders>
            <w:shd w:val="clear" w:color="auto" w:fill="auto"/>
            <w:noWrap/>
          </w:tcPr>
          <w:p>
            <w:pPr>
              <w:spacing w:line="240" w:lineRule="auto"/>
              <w:rPr>
                <w:szCs w:val="24"/>
              </w:rPr>
            </w:pPr>
            <w:r>
              <w:rPr>
                <w:szCs w:val="24"/>
              </w:rPr>
              <w:t>Industrial 111/112</w:t>
            </w:r>
          </w:p>
        </w:tc>
        <w:tc>
          <w:tcPr>
            <w:tcW w:w="996" w:type="dxa"/>
            <w:tcBorders>
              <w:top w:val="nil"/>
              <w:left w:val="nil"/>
              <w:bottom w:val="nil"/>
              <w:right w:val="nil"/>
            </w:tcBorders>
            <w:shd w:val="clear" w:color="auto" w:fill="auto"/>
            <w:noWrap/>
          </w:tcPr>
          <w:p>
            <w:pPr>
              <w:spacing w:line="240" w:lineRule="auto"/>
              <w:jc w:val="right"/>
              <w:rPr>
                <w:szCs w:val="24"/>
              </w:rPr>
            </w:pPr>
            <w:r>
              <w:rPr>
                <w:szCs w:val="24"/>
              </w:rPr>
              <w:t>46</w:t>
            </w:r>
          </w:p>
        </w:tc>
        <w:tc>
          <w:tcPr>
            <w:tcW w:w="1230" w:type="dxa"/>
            <w:tcBorders>
              <w:top w:val="nil"/>
              <w:left w:val="nil"/>
              <w:bottom w:val="nil"/>
              <w:right w:val="nil"/>
            </w:tcBorders>
            <w:shd w:val="clear" w:color="auto" w:fill="auto"/>
            <w:noWrap/>
          </w:tcPr>
          <w:p>
            <w:pPr>
              <w:spacing w:line="240" w:lineRule="auto"/>
              <w:jc w:val="right"/>
              <w:rPr>
                <w:szCs w:val="24"/>
              </w:rPr>
            </w:pPr>
            <w:r>
              <w:rPr>
                <w:szCs w:val="24"/>
              </w:rPr>
              <w:t>42</w:t>
            </w:r>
          </w:p>
        </w:tc>
        <w:tc>
          <w:tcPr>
            <w:tcW w:w="1459" w:type="dxa"/>
            <w:tcBorders>
              <w:top w:val="nil"/>
              <w:left w:val="nil"/>
              <w:bottom w:val="nil"/>
              <w:right w:val="nil"/>
            </w:tcBorders>
            <w:shd w:val="clear" w:color="auto" w:fill="auto"/>
            <w:noWrap/>
          </w:tcPr>
          <w:p>
            <w:pPr>
              <w:spacing w:line="240" w:lineRule="auto"/>
              <w:ind w:left="-64"/>
              <w:jc w:val="right"/>
              <w:rPr>
                <w:szCs w:val="24"/>
              </w:rPr>
            </w:pPr>
            <w:r>
              <w:rPr>
                <w:szCs w:val="24"/>
              </w:rPr>
              <w:t>43</w:t>
            </w:r>
          </w:p>
        </w:tc>
        <w:tc>
          <w:tcPr>
            <w:tcW w:w="1138" w:type="dxa"/>
            <w:tcBorders>
              <w:top w:val="nil"/>
              <w:left w:val="nil"/>
              <w:bottom w:val="nil"/>
              <w:right w:val="nil"/>
            </w:tcBorders>
            <w:shd w:val="clear" w:color="auto" w:fill="auto"/>
            <w:noWrap/>
          </w:tcPr>
          <w:p>
            <w:pPr>
              <w:spacing w:line="240" w:lineRule="auto"/>
              <w:ind w:firstLine="40"/>
              <w:jc w:val="right"/>
              <w:rPr>
                <w:szCs w:val="24"/>
              </w:rPr>
            </w:pPr>
            <w:r>
              <w:rPr>
                <w:szCs w:val="24"/>
              </w:rPr>
              <w:t>-3</w:t>
            </w:r>
          </w:p>
        </w:tc>
      </w:tr>
      <w:tr>
        <w:trPr>
          <w:gridAfter w:val="1"/>
          <w:wAfter w:w="466" w:type="dxa"/>
          <w:trHeight w:val="346"/>
          <w:jc w:val="center"/>
        </w:trPr>
        <w:tc>
          <w:tcPr>
            <w:tcW w:w="2358" w:type="dxa"/>
            <w:tcBorders>
              <w:top w:val="nil"/>
              <w:left w:val="nil"/>
              <w:bottom w:val="nil"/>
              <w:right w:val="nil"/>
            </w:tcBorders>
            <w:shd w:val="clear" w:color="auto" w:fill="auto"/>
            <w:noWrap/>
          </w:tcPr>
          <w:p>
            <w:pPr>
              <w:spacing w:line="240" w:lineRule="auto"/>
              <w:rPr>
                <w:szCs w:val="24"/>
              </w:rPr>
            </w:pPr>
            <w:r>
              <w:rPr>
                <w:szCs w:val="24"/>
              </w:rPr>
              <w:t>Commercial 121/122</w:t>
            </w:r>
          </w:p>
        </w:tc>
        <w:tc>
          <w:tcPr>
            <w:tcW w:w="996" w:type="dxa"/>
            <w:tcBorders>
              <w:top w:val="nil"/>
              <w:left w:val="nil"/>
              <w:bottom w:val="nil"/>
              <w:right w:val="nil"/>
            </w:tcBorders>
            <w:shd w:val="clear" w:color="auto" w:fill="auto"/>
            <w:noWrap/>
          </w:tcPr>
          <w:p>
            <w:pPr>
              <w:spacing w:line="240" w:lineRule="auto"/>
              <w:jc w:val="right"/>
              <w:rPr>
                <w:szCs w:val="24"/>
              </w:rPr>
            </w:pPr>
            <w:r>
              <w:rPr>
                <w:szCs w:val="24"/>
              </w:rPr>
              <w:t>25</w:t>
            </w:r>
          </w:p>
        </w:tc>
        <w:tc>
          <w:tcPr>
            <w:tcW w:w="1230" w:type="dxa"/>
            <w:tcBorders>
              <w:top w:val="nil"/>
              <w:left w:val="nil"/>
              <w:bottom w:val="nil"/>
              <w:right w:val="nil"/>
            </w:tcBorders>
            <w:shd w:val="clear" w:color="auto" w:fill="auto"/>
            <w:noWrap/>
          </w:tcPr>
          <w:p>
            <w:pPr>
              <w:spacing w:line="240" w:lineRule="auto"/>
              <w:jc w:val="right"/>
              <w:rPr>
                <w:szCs w:val="24"/>
              </w:rPr>
            </w:pPr>
            <w:r>
              <w:rPr>
                <w:szCs w:val="24"/>
              </w:rPr>
              <w:t>26</w:t>
            </w:r>
          </w:p>
        </w:tc>
        <w:tc>
          <w:tcPr>
            <w:tcW w:w="1459" w:type="dxa"/>
            <w:tcBorders>
              <w:top w:val="nil"/>
              <w:left w:val="nil"/>
              <w:bottom w:val="nil"/>
              <w:right w:val="nil"/>
            </w:tcBorders>
            <w:shd w:val="clear" w:color="auto" w:fill="auto"/>
            <w:noWrap/>
          </w:tcPr>
          <w:p>
            <w:pPr>
              <w:spacing w:line="240" w:lineRule="auto"/>
              <w:ind w:left="-64"/>
              <w:jc w:val="right"/>
              <w:rPr>
                <w:szCs w:val="24"/>
              </w:rPr>
            </w:pPr>
            <w:r>
              <w:rPr>
                <w:szCs w:val="24"/>
              </w:rPr>
              <w:t>22</w:t>
            </w:r>
          </w:p>
        </w:tc>
        <w:tc>
          <w:tcPr>
            <w:tcW w:w="1138" w:type="dxa"/>
            <w:tcBorders>
              <w:top w:val="nil"/>
              <w:left w:val="nil"/>
              <w:bottom w:val="nil"/>
              <w:right w:val="nil"/>
            </w:tcBorders>
            <w:shd w:val="clear" w:color="auto" w:fill="auto"/>
            <w:noWrap/>
          </w:tcPr>
          <w:p>
            <w:pPr>
              <w:spacing w:line="240" w:lineRule="auto"/>
              <w:ind w:firstLine="40"/>
              <w:jc w:val="right"/>
              <w:rPr>
                <w:szCs w:val="24"/>
              </w:rPr>
            </w:pPr>
            <w:r>
              <w:rPr>
                <w:szCs w:val="24"/>
              </w:rPr>
              <w:t>-3</w:t>
            </w:r>
          </w:p>
        </w:tc>
      </w:tr>
      <w:tr>
        <w:trPr>
          <w:gridAfter w:val="1"/>
          <w:wAfter w:w="466" w:type="dxa"/>
          <w:trHeight w:val="346"/>
          <w:jc w:val="center"/>
        </w:trPr>
        <w:tc>
          <w:tcPr>
            <w:tcW w:w="2358" w:type="dxa"/>
            <w:tcBorders>
              <w:top w:val="nil"/>
              <w:left w:val="nil"/>
              <w:bottom w:val="nil"/>
              <w:right w:val="nil"/>
            </w:tcBorders>
            <w:shd w:val="clear" w:color="auto" w:fill="auto"/>
            <w:noWrap/>
          </w:tcPr>
          <w:p>
            <w:pPr>
              <w:spacing w:line="240" w:lineRule="auto"/>
              <w:rPr>
                <w:szCs w:val="24"/>
              </w:rPr>
            </w:pPr>
            <w:r>
              <w:rPr>
                <w:szCs w:val="24"/>
              </w:rPr>
              <w:t>Industrial 121/122</w:t>
            </w:r>
          </w:p>
        </w:tc>
        <w:tc>
          <w:tcPr>
            <w:tcW w:w="996" w:type="dxa"/>
            <w:tcBorders>
              <w:top w:val="nil"/>
              <w:left w:val="nil"/>
              <w:bottom w:val="nil"/>
              <w:right w:val="nil"/>
            </w:tcBorders>
            <w:shd w:val="clear" w:color="auto" w:fill="auto"/>
            <w:noWrap/>
          </w:tcPr>
          <w:p>
            <w:pPr>
              <w:spacing w:line="240" w:lineRule="auto"/>
              <w:jc w:val="right"/>
              <w:rPr>
                <w:szCs w:val="24"/>
              </w:rPr>
            </w:pPr>
            <w:r>
              <w:rPr>
                <w:szCs w:val="24"/>
              </w:rPr>
              <w:t>3</w:t>
            </w:r>
          </w:p>
        </w:tc>
        <w:tc>
          <w:tcPr>
            <w:tcW w:w="1230" w:type="dxa"/>
            <w:tcBorders>
              <w:top w:val="nil"/>
              <w:left w:val="nil"/>
              <w:bottom w:val="nil"/>
              <w:right w:val="nil"/>
            </w:tcBorders>
            <w:shd w:val="clear" w:color="auto" w:fill="auto"/>
            <w:noWrap/>
          </w:tcPr>
          <w:p>
            <w:pPr>
              <w:spacing w:line="240" w:lineRule="auto"/>
              <w:jc w:val="right"/>
              <w:rPr>
                <w:szCs w:val="24"/>
              </w:rPr>
            </w:pPr>
            <w:r>
              <w:rPr>
                <w:szCs w:val="24"/>
              </w:rPr>
              <w:t>5</w:t>
            </w:r>
          </w:p>
        </w:tc>
        <w:tc>
          <w:tcPr>
            <w:tcW w:w="1459" w:type="dxa"/>
            <w:tcBorders>
              <w:top w:val="nil"/>
              <w:left w:val="nil"/>
              <w:bottom w:val="nil"/>
              <w:right w:val="nil"/>
            </w:tcBorders>
            <w:shd w:val="clear" w:color="auto" w:fill="auto"/>
            <w:noWrap/>
          </w:tcPr>
          <w:p>
            <w:pPr>
              <w:spacing w:line="240" w:lineRule="auto"/>
              <w:ind w:left="-64"/>
              <w:jc w:val="right"/>
              <w:rPr>
                <w:szCs w:val="24"/>
              </w:rPr>
            </w:pPr>
            <w:r>
              <w:rPr>
                <w:szCs w:val="24"/>
              </w:rPr>
              <w:t>4</w:t>
            </w:r>
          </w:p>
        </w:tc>
        <w:tc>
          <w:tcPr>
            <w:tcW w:w="1138" w:type="dxa"/>
            <w:tcBorders>
              <w:top w:val="nil"/>
              <w:left w:val="nil"/>
              <w:bottom w:val="nil"/>
              <w:right w:val="nil"/>
            </w:tcBorders>
            <w:shd w:val="clear" w:color="auto" w:fill="auto"/>
            <w:noWrap/>
          </w:tcPr>
          <w:p>
            <w:pPr>
              <w:spacing w:line="240" w:lineRule="auto"/>
              <w:ind w:firstLine="40"/>
              <w:jc w:val="right"/>
              <w:rPr>
                <w:szCs w:val="24"/>
              </w:rPr>
            </w:pPr>
            <w:r>
              <w:rPr>
                <w:szCs w:val="24"/>
              </w:rPr>
              <w:t>1</w:t>
            </w:r>
          </w:p>
        </w:tc>
      </w:tr>
      <w:tr>
        <w:trPr>
          <w:gridAfter w:val="1"/>
          <w:wAfter w:w="466" w:type="dxa"/>
          <w:trHeight w:val="346"/>
          <w:jc w:val="center"/>
        </w:trPr>
        <w:tc>
          <w:tcPr>
            <w:tcW w:w="2358" w:type="dxa"/>
            <w:tcBorders>
              <w:top w:val="nil"/>
              <w:left w:val="nil"/>
              <w:bottom w:val="nil"/>
              <w:right w:val="nil"/>
            </w:tcBorders>
            <w:shd w:val="clear" w:color="auto" w:fill="auto"/>
            <w:noWrap/>
          </w:tcPr>
          <w:p>
            <w:pPr>
              <w:spacing w:line="240" w:lineRule="auto"/>
              <w:rPr>
                <w:szCs w:val="24"/>
              </w:rPr>
            </w:pPr>
            <w:r>
              <w:rPr>
                <w:szCs w:val="24"/>
              </w:rPr>
              <w:t>Total:</w:t>
            </w:r>
          </w:p>
        </w:tc>
        <w:tc>
          <w:tcPr>
            <w:tcW w:w="996" w:type="dxa"/>
            <w:tcBorders>
              <w:top w:val="nil"/>
              <w:left w:val="nil"/>
              <w:bottom w:val="nil"/>
              <w:right w:val="nil"/>
            </w:tcBorders>
            <w:shd w:val="clear" w:color="auto" w:fill="auto"/>
            <w:noWrap/>
          </w:tcPr>
          <w:p>
            <w:pPr>
              <w:spacing w:line="240" w:lineRule="auto"/>
              <w:jc w:val="right"/>
              <w:rPr>
                <w:szCs w:val="24"/>
              </w:rPr>
            </w:pPr>
            <w:r>
              <w:rPr>
                <w:szCs w:val="24"/>
              </w:rPr>
              <w:t>145,590</w:t>
            </w:r>
          </w:p>
        </w:tc>
        <w:tc>
          <w:tcPr>
            <w:tcW w:w="1230" w:type="dxa"/>
            <w:tcBorders>
              <w:top w:val="nil"/>
              <w:left w:val="nil"/>
              <w:bottom w:val="nil"/>
              <w:right w:val="nil"/>
            </w:tcBorders>
            <w:shd w:val="clear" w:color="auto" w:fill="auto"/>
            <w:noWrap/>
          </w:tcPr>
          <w:p>
            <w:pPr>
              <w:spacing w:line="240" w:lineRule="auto"/>
              <w:jc w:val="right"/>
              <w:rPr>
                <w:szCs w:val="24"/>
              </w:rPr>
            </w:pPr>
            <w:r>
              <w:rPr>
                <w:szCs w:val="24"/>
              </w:rPr>
              <w:t>146,665</w:t>
            </w:r>
          </w:p>
        </w:tc>
        <w:tc>
          <w:tcPr>
            <w:tcW w:w="1459" w:type="dxa"/>
            <w:tcBorders>
              <w:top w:val="nil"/>
              <w:left w:val="nil"/>
              <w:bottom w:val="nil"/>
              <w:right w:val="nil"/>
            </w:tcBorders>
            <w:shd w:val="clear" w:color="auto" w:fill="auto"/>
            <w:noWrap/>
          </w:tcPr>
          <w:p>
            <w:pPr>
              <w:spacing w:line="240" w:lineRule="auto"/>
              <w:ind w:left="-64"/>
              <w:jc w:val="right"/>
              <w:rPr>
                <w:szCs w:val="24"/>
              </w:rPr>
            </w:pPr>
            <w:r>
              <w:rPr>
                <w:szCs w:val="24"/>
              </w:rPr>
              <w:t>148,238</w:t>
            </w:r>
          </w:p>
        </w:tc>
        <w:tc>
          <w:tcPr>
            <w:tcW w:w="1138" w:type="dxa"/>
            <w:tcBorders>
              <w:top w:val="nil"/>
              <w:left w:val="nil"/>
              <w:bottom w:val="nil"/>
              <w:right w:val="nil"/>
            </w:tcBorders>
            <w:shd w:val="clear" w:color="auto" w:fill="auto"/>
            <w:noWrap/>
          </w:tcPr>
          <w:p>
            <w:pPr>
              <w:spacing w:line="240" w:lineRule="auto"/>
              <w:ind w:firstLine="40"/>
              <w:jc w:val="right"/>
              <w:rPr>
                <w:szCs w:val="24"/>
              </w:rPr>
            </w:pPr>
            <w:r>
              <w:rPr>
                <w:szCs w:val="24"/>
              </w:rPr>
              <w:t>2,648</w:t>
            </w:r>
          </w:p>
        </w:tc>
      </w:tr>
    </w:tbl>
    <w:p>
      <w:pPr>
        <w:pStyle w:val="answer"/>
        <w:suppressLineNumbers/>
        <w:spacing w:line="160" w:lineRule="exact"/>
        <w:ind w:firstLine="0"/>
      </w:pPr>
    </w:p>
    <w:p>
      <w:pPr>
        <w:pStyle w:val="answer"/>
        <w:ind w:firstLine="0"/>
      </w:pPr>
      <w:r>
        <w:t xml:space="preserve">By using these actual customer counts, the class demand contributions are too low simply because they do not adjust for the customer growth that has occurred over this three year period in order to match the test period values. </w:t>
      </w:r>
    </w:p>
    <w:p>
      <w:pPr>
        <w:pStyle w:val="answer"/>
        <w:spacing w:line="240" w:lineRule="auto"/>
        <w:rPr>
          <w:b/>
          <w:szCs w:val="24"/>
        </w:rPr>
      </w:pPr>
      <w:r>
        <w:rPr>
          <w:b/>
          <w:szCs w:val="24"/>
        </w:rPr>
        <w:t>Q.</w:t>
      </w:r>
      <w:r>
        <w:rPr>
          <w:b/>
          <w:szCs w:val="24"/>
        </w:rPr>
        <w:tab/>
        <w:t>HAVE YOU PREPARED ALTERNATE CLASS DEMAND LEVELS THAT TAKE INTO ACCOUNT MORE PEAK LIKE CONDITIONS?</w:t>
      </w:r>
    </w:p>
    <w:p>
      <w:pPr>
        <w:pStyle w:val="answer"/>
        <w:suppressLineNumbers/>
        <w:spacing w:line="240" w:lineRule="auto"/>
        <w:rPr>
          <w:b/>
          <w:szCs w:val="24"/>
        </w:rPr>
      </w:pPr>
    </w:p>
    <w:p>
      <w:pPr>
        <w:pStyle w:val="answer"/>
        <w:rPr>
          <w:szCs w:val="24"/>
        </w:rPr>
      </w:pPr>
      <w:r>
        <w:rPr>
          <w:b/>
          <w:szCs w:val="24"/>
        </w:rPr>
        <w:t>A.</w:t>
      </w:r>
      <w:r>
        <w:rPr>
          <w:szCs w:val="24"/>
        </w:rPr>
        <w:tab/>
      </w:r>
      <w:r>
        <w:rPr>
          <w:szCs w:val="24"/>
        </w:rPr>
        <w:tab/>
        <w:t>Yes.  I have calculated estimated class contributions using the January 2011 customer counts and the five day 68 HDD sustained peak planning measure.  As the sustained peak weather condition would undoubtedly impact the level of interruptible deliveries, I derived peak demand contributions for Schedule 131 and 146 customers based on their average class demands.  In other words, for these classes the peak demand value was calculated at a 100% load factor.  I believe this approach is very conservative as there would likely be no interruptible service provided under these peak design conditions.  Table 5 compares the 15CP class demands with the more normalized demands we calculated.</w:t>
      </w:r>
    </w:p>
    <w:p>
      <w:pPr>
        <w:pStyle w:val="answer"/>
        <w:spacing w:line="240" w:lineRule="auto"/>
        <w:jc w:val="center"/>
        <w:rPr>
          <w:szCs w:val="24"/>
        </w:rPr>
      </w:pPr>
      <w:r>
        <w:rPr>
          <w:b/>
          <w:szCs w:val="24"/>
        </w:rPr>
        <w:t>Table 5</w:t>
      </w:r>
    </w:p>
    <w:tbl>
      <w:tblPr>
        <w:tblW w:w="4771" w:type="dxa"/>
        <w:jc w:val="center"/>
        <w:tblLook w:val="04A0" w:firstRow="1" w:lastRow="0" w:firstColumn="1" w:lastColumn="0" w:noHBand="0" w:noVBand="1"/>
      </w:tblPr>
      <w:tblGrid>
        <w:gridCol w:w="1137"/>
        <w:gridCol w:w="1176"/>
        <w:gridCol w:w="1176"/>
        <w:gridCol w:w="1282"/>
      </w:tblGrid>
      <w:tr>
        <w:trPr>
          <w:trHeight w:val="346"/>
          <w:jc w:val="center"/>
        </w:trPr>
        <w:tc>
          <w:tcPr>
            <w:tcW w:w="4771" w:type="dxa"/>
            <w:gridSpan w:val="4"/>
            <w:tcBorders>
              <w:top w:val="nil"/>
              <w:left w:val="nil"/>
              <w:bottom w:val="nil"/>
              <w:right w:val="nil"/>
            </w:tcBorders>
            <w:shd w:val="clear" w:color="auto" w:fill="auto"/>
            <w:noWrap/>
          </w:tcPr>
          <w:p>
            <w:pPr>
              <w:spacing w:line="240" w:lineRule="auto"/>
              <w:jc w:val="center"/>
              <w:rPr>
                <w:b/>
                <w:szCs w:val="24"/>
              </w:rPr>
            </w:pPr>
            <w:r>
              <w:rPr>
                <w:b/>
                <w:szCs w:val="24"/>
              </w:rPr>
              <w:t>Peak Demand Comparison</w:t>
            </w:r>
          </w:p>
        </w:tc>
      </w:tr>
      <w:tr>
        <w:trPr>
          <w:trHeight w:val="346"/>
          <w:jc w:val="center"/>
        </w:trPr>
        <w:tc>
          <w:tcPr>
            <w:tcW w:w="4771" w:type="dxa"/>
            <w:gridSpan w:val="4"/>
            <w:tcBorders>
              <w:top w:val="nil"/>
              <w:left w:val="nil"/>
              <w:bottom w:val="nil"/>
              <w:right w:val="nil"/>
            </w:tcBorders>
            <w:shd w:val="clear" w:color="auto" w:fill="auto"/>
            <w:noWrap/>
          </w:tcPr>
          <w:p>
            <w:pPr>
              <w:spacing w:line="240" w:lineRule="auto"/>
              <w:jc w:val="center"/>
              <w:rPr>
                <w:b/>
                <w:szCs w:val="24"/>
              </w:rPr>
            </w:pPr>
            <w:r>
              <w:rPr>
                <w:b/>
                <w:szCs w:val="24"/>
              </w:rPr>
              <w:t>(Therms)</w:t>
            </w:r>
          </w:p>
        </w:tc>
      </w:tr>
      <w:tr>
        <w:trPr>
          <w:trHeight w:val="346"/>
          <w:jc w:val="center"/>
        </w:trPr>
        <w:tc>
          <w:tcPr>
            <w:tcW w:w="1137" w:type="dxa"/>
            <w:tcBorders>
              <w:top w:val="nil"/>
              <w:left w:val="nil"/>
              <w:bottom w:val="nil"/>
              <w:right w:val="nil"/>
            </w:tcBorders>
            <w:shd w:val="clear" w:color="auto" w:fill="auto"/>
            <w:noWrap/>
          </w:tcPr>
          <w:p>
            <w:pPr>
              <w:spacing w:line="240" w:lineRule="auto"/>
              <w:rPr>
                <w:b/>
                <w:szCs w:val="24"/>
              </w:rPr>
            </w:pPr>
          </w:p>
        </w:tc>
        <w:tc>
          <w:tcPr>
            <w:tcW w:w="1176" w:type="dxa"/>
            <w:tcBorders>
              <w:top w:val="nil"/>
              <w:left w:val="nil"/>
              <w:bottom w:val="nil"/>
              <w:right w:val="nil"/>
            </w:tcBorders>
            <w:shd w:val="clear" w:color="auto" w:fill="auto"/>
            <w:noWrap/>
          </w:tcPr>
          <w:p>
            <w:pPr>
              <w:spacing w:line="240" w:lineRule="auto"/>
              <w:jc w:val="center"/>
              <w:rPr>
                <w:b/>
                <w:szCs w:val="24"/>
              </w:rPr>
            </w:pPr>
            <w:r>
              <w:rPr>
                <w:b/>
                <w:szCs w:val="24"/>
              </w:rPr>
              <w:t>Avista</w:t>
            </w:r>
          </w:p>
        </w:tc>
        <w:tc>
          <w:tcPr>
            <w:tcW w:w="1176" w:type="dxa"/>
            <w:tcBorders>
              <w:top w:val="nil"/>
              <w:left w:val="nil"/>
              <w:bottom w:val="nil"/>
              <w:right w:val="nil"/>
            </w:tcBorders>
            <w:shd w:val="clear" w:color="auto" w:fill="auto"/>
            <w:noWrap/>
          </w:tcPr>
          <w:p>
            <w:pPr>
              <w:spacing w:line="240" w:lineRule="auto"/>
              <w:jc w:val="center"/>
              <w:rPr>
                <w:b/>
                <w:szCs w:val="24"/>
              </w:rPr>
            </w:pPr>
            <w:r>
              <w:rPr>
                <w:b/>
                <w:szCs w:val="24"/>
              </w:rPr>
              <w:t>NWIGU</w:t>
            </w:r>
          </w:p>
        </w:tc>
        <w:tc>
          <w:tcPr>
            <w:tcW w:w="1282" w:type="dxa"/>
            <w:tcBorders>
              <w:top w:val="nil"/>
              <w:left w:val="nil"/>
              <w:bottom w:val="nil"/>
              <w:right w:val="nil"/>
            </w:tcBorders>
            <w:shd w:val="clear" w:color="auto" w:fill="auto"/>
            <w:noWrap/>
          </w:tcPr>
          <w:p>
            <w:pPr>
              <w:spacing w:line="240" w:lineRule="auto"/>
              <w:jc w:val="center"/>
              <w:rPr>
                <w:b/>
                <w:szCs w:val="24"/>
              </w:rPr>
            </w:pPr>
          </w:p>
        </w:tc>
      </w:tr>
      <w:tr>
        <w:trPr>
          <w:trHeight w:val="346"/>
          <w:jc w:val="center"/>
        </w:trPr>
        <w:tc>
          <w:tcPr>
            <w:tcW w:w="1137" w:type="dxa"/>
            <w:tcBorders>
              <w:top w:val="nil"/>
              <w:left w:val="nil"/>
              <w:bottom w:val="nil"/>
              <w:right w:val="nil"/>
            </w:tcBorders>
            <w:shd w:val="clear" w:color="auto" w:fill="auto"/>
            <w:noWrap/>
          </w:tcPr>
          <w:p>
            <w:pPr>
              <w:spacing w:line="240" w:lineRule="auto"/>
              <w:rPr>
                <w:b/>
                <w:szCs w:val="24"/>
              </w:rPr>
            </w:pPr>
            <w:r>
              <w:rPr>
                <w:b/>
                <w:szCs w:val="24"/>
              </w:rPr>
              <w:t>Schedule</w:t>
            </w:r>
          </w:p>
        </w:tc>
        <w:tc>
          <w:tcPr>
            <w:tcW w:w="1176" w:type="dxa"/>
            <w:tcBorders>
              <w:top w:val="nil"/>
              <w:left w:val="nil"/>
              <w:bottom w:val="nil"/>
              <w:right w:val="nil"/>
            </w:tcBorders>
            <w:shd w:val="clear" w:color="auto" w:fill="auto"/>
            <w:noWrap/>
          </w:tcPr>
          <w:p>
            <w:pPr>
              <w:spacing w:line="240" w:lineRule="auto"/>
              <w:jc w:val="center"/>
              <w:rPr>
                <w:b/>
                <w:szCs w:val="24"/>
              </w:rPr>
            </w:pPr>
            <w:r>
              <w:rPr>
                <w:b/>
                <w:szCs w:val="24"/>
              </w:rPr>
              <w:t>15CP</w:t>
            </w:r>
          </w:p>
        </w:tc>
        <w:tc>
          <w:tcPr>
            <w:tcW w:w="1176" w:type="dxa"/>
            <w:tcBorders>
              <w:top w:val="nil"/>
              <w:left w:val="nil"/>
              <w:bottom w:val="nil"/>
              <w:right w:val="nil"/>
            </w:tcBorders>
            <w:shd w:val="clear" w:color="auto" w:fill="auto"/>
            <w:noWrap/>
          </w:tcPr>
          <w:p>
            <w:pPr>
              <w:spacing w:line="240" w:lineRule="auto"/>
              <w:jc w:val="center"/>
              <w:rPr>
                <w:b/>
                <w:szCs w:val="24"/>
              </w:rPr>
            </w:pPr>
            <w:r>
              <w:rPr>
                <w:b/>
                <w:szCs w:val="24"/>
              </w:rPr>
              <w:t>CP</w:t>
            </w:r>
          </w:p>
        </w:tc>
        <w:tc>
          <w:tcPr>
            <w:tcW w:w="1282" w:type="dxa"/>
            <w:tcBorders>
              <w:top w:val="nil"/>
              <w:left w:val="nil"/>
              <w:bottom w:val="nil"/>
              <w:right w:val="nil"/>
            </w:tcBorders>
            <w:shd w:val="clear" w:color="auto" w:fill="auto"/>
            <w:noWrap/>
          </w:tcPr>
          <w:p>
            <w:pPr>
              <w:spacing w:line="240" w:lineRule="auto"/>
              <w:jc w:val="center"/>
              <w:rPr>
                <w:b/>
                <w:szCs w:val="24"/>
              </w:rPr>
            </w:pPr>
            <w:r>
              <w:rPr>
                <w:b/>
                <w:szCs w:val="24"/>
              </w:rPr>
              <w:t>Difference</w:t>
            </w:r>
          </w:p>
        </w:tc>
      </w:tr>
      <w:tr>
        <w:trPr>
          <w:trHeight w:val="346"/>
          <w:jc w:val="center"/>
        </w:trPr>
        <w:tc>
          <w:tcPr>
            <w:tcW w:w="1137" w:type="dxa"/>
            <w:tcBorders>
              <w:top w:val="nil"/>
              <w:left w:val="nil"/>
              <w:bottom w:val="nil"/>
              <w:right w:val="nil"/>
            </w:tcBorders>
            <w:shd w:val="clear" w:color="auto" w:fill="auto"/>
            <w:noWrap/>
          </w:tcPr>
          <w:p>
            <w:pPr>
              <w:spacing w:line="240" w:lineRule="auto"/>
              <w:rPr>
                <w:szCs w:val="24"/>
              </w:rPr>
            </w:pPr>
            <w:r>
              <w:rPr>
                <w:szCs w:val="24"/>
              </w:rPr>
              <w:t>101</w:t>
            </w:r>
          </w:p>
        </w:tc>
        <w:tc>
          <w:tcPr>
            <w:tcW w:w="1176" w:type="dxa"/>
            <w:tcBorders>
              <w:top w:val="nil"/>
              <w:left w:val="nil"/>
              <w:bottom w:val="nil"/>
              <w:right w:val="nil"/>
            </w:tcBorders>
            <w:shd w:val="clear" w:color="auto" w:fill="auto"/>
            <w:noWrap/>
          </w:tcPr>
          <w:p>
            <w:pPr>
              <w:spacing w:line="240" w:lineRule="auto"/>
              <w:jc w:val="right"/>
              <w:rPr>
                <w:szCs w:val="24"/>
              </w:rPr>
            </w:pPr>
            <w:r>
              <w:rPr>
                <w:szCs w:val="24"/>
              </w:rPr>
              <w:t>983,461</w:t>
            </w:r>
          </w:p>
        </w:tc>
        <w:tc>
          <w:tcPr>
            <w:tcW w:w="1176" w:type="dxa"/>
            <w:tcBorders>
              <w:top w:val="nil"/>
              <w:left w:val="nil"/>
              <w:bottom w:val="nil"/>
              <w:right w:val="nil"/>
            </w:tcBorders>
            <w:shd w:val="clear" w:color="auto" w:fill="auto"/>
            <w:noWrap/>
          </w:tcPr>
          <w:p>
            <w:pPr>
              <w:spacing w:line="240" w:lineRule="auto"/>
              <w:jc w:val="right"/>
              <w:rPr>
                <w:szCs w:val="24"/>
              </w:rPr>
            </w:pPr>
            <w:r>
              <w:rPr>
                <w:szCs w:val="24"/>
              </w:rPr>
              <w:t>1,175,341</w:t>
            </w:r>
          </w:p>
        </w:tc>
        <w:tc>
          <w:tcPr>
            <w:tcW w:w="1282" w:type="dxa"/>
            <w:tcBorders>
              <w:top w:val="nil"/>
              <w:left w:val="nil"/>
              <w:bottom w:val="nil"/>
              <w:right w:val="nil"/>
            </w:tcBorders>
            <w:shd w:val="clear" w:color="auto" w:fill="auto"/>
            <w:noWrap/>
          </w:tcPr>
          <w:p>
            <w:pPr>
              <w:spacing w:line="240" w:lineRule="auto"/>
              <w:jc w:val="right"/>
              <w:rPr>
                <w:szCs w:val="24"/>
              </w:rPr>
            </w:pPr>
            <w:r>
              <w:rPr>
                <w:szCs w:val="24"/>
              </w:rPr>
              <w:t>191,888</w:t>
            </w:r>
          </w:p>
        </w:tc>
      </w:tr>
      <w:tr>
        <w:trPr>
          <w:trHeight w:val="346"/>
          <w:jc w:val="center"/>
        </w:trPr>
        <w:tc>
          <w:tcPr>
            <w:tcW w:w="1137" w:type="dxa"/>
            <w:tcBorders>
              <w:top w:val="nil"/>
              <w:left w:val="nil"/>
              <w:bottom w:val="nil"/>
              <w:right w:val="nil"/>
            </w:tcBorders>
            <w:shd w:val="clear" w:color="auto" w:fill="auto"/>
            <w:noWrap/>
          </w:tcPr>
          <w:p>
            <w:pPr>
              <w:spacing w:line="240" w:lineRule="auto"/>
              <w:rPr>
                <w:szCs w:val="24"/>
              </w:rPr>
            </w:pPr>
            <w:r>
              <w:rPr>
                <w:szCs w:val="24"/>
              </w:rPr>
              <w:t>111/112</w:t>
            </w:r>
          </w:p>
        </w:tc>
        <w:tc>
          <w:tcPr>
            <w:tcW w:w="1176" w:type="dxa"/>
            <w:tcBorders>
              <w:top w:val="nil"/>
              <w:left w:val="nil"/>
              <w:bottom w:val="nil"/>
              <w:right w:val="nil"/>
            </w:tcBorders>
            <w:shd w:val="clear" w:color="auto" w:fill="auto"/>
            <w:noWrap/>
          </w:tcPr>
          <w:p>
            <w:pPr>
              <w:spacing w:line="240" w:lineRule="auto"/>
              <w:jc w:val="right"/>
              <w:rPr>
                <w:szCs w:val="24"/>
              </w:rPr>
            </w:pPr>
            <w:r>
              <w:rPr>
                <w:szCs w:val="24"/>
              </w:rPr>
              <w:t>370,770</w:t>
            </w:r>
          </w:p>
        </w:tc>
        <w:tc>
          <w:tcPr>
            <w:tcW w:w="1176" w:type="dxa"/>
            <w:tcBorders>
              <w:top w:val="nil"/>
              <w:left w:val="nil"/>
              <w:bottom w:val="nil"/>
              <w:right w:val="nil"/>
            </w:tcBorders>
            <w:shd w:val="clear" w:color="auto" w:fill="auto"/>
            <w:noWrap/>
          </w:tcPr>
          <w:p>
            <w:pPr>
              <w:spacing w:line="240" w:lineRule="auto"/>
              <w:jc w:val="right"/>
              <w:rPr>
                <w:szCs w:val="24"/>
              </w:rPr>
            </w:pPr>
            <w:r>
              <w:rPr>
                <w:szCs w:val="24"/>
              </w:rPr>
              <w:t>446,641</w:t>
            </w:r>
          </w:p>
        </w:tc>
        <w:tc>
          <w:tcPr>
            <w:tcW w:w="1282" w:type="dxa"/>
            <w:tcBorders>
              <w:top w:val="nil"/>
              <w:left w:val="nil"/>
              <w:bottom w:val="nil"/>
              <w:right w:val="nil"/>
            </w:tcBorders>
            <w:shd w:val="clear" w:color="auto" w:fill="auto"/>
            <w:noWrap/>
          </w:tcPr>
          <w:p>
            <w:pPr>
              <w:spacing w:line="240" w:lineRule="auto"/>
              <w:jc w:val="right"/>
              <w:rPr>
                <w:szCs w:val="24"/>
              </w:rPr>
            </w:pPr>
            <w:r>
              <w:rPr>
                <w:szCs w:val="24"/>
              </w:rPr>
              <w:t>75,871</w:t>
            </w:r>
          </w:p>
        </w:tc>
      </w:tr>
      <w:tr>
        <w:trPr>
          <w:trHeight w:val="346"/>
          <w:jc w:val="center"/>
        </w:trPr>
        <w:tc>
          <w:tcPr>
            <w:tcW w:w="1137" w:type="dxa"/>
            <w:tcBorders>
              <w:top w:val="nil"/>
              <w:left w:val="nil"/>
              <w:bottom w:val="nil"/>
              <w:right w:val="nil"/>
            </w:tcBorders>
            <w:shd w:val="clear" w:color="auto" w:fill="auto"/>
            <w:noWrap/>
          </w:tcPr>
          <w:p>
            <w:pPr>
              <w:spacing w:line="240" w:lineRule="auto"/>
              <w:rPr>
                <w:szCs w:val="24"/>
              </w:rPr>
            </w:pPr>
            <w:r>
              <w:rPr>
                <w:szCs w:val="24"/>
              </w:rPr>
              <w:t>121/122</w:t>
            </w:r>
          </w:p>
        </w:tc>
        <w:tc>
          <w:tcPr>
            <w:tcW w:w="1176" w:type="dxa"/>
            <w:tcBorders>
              <w:top w:val="nil"/>
              <w:left w:val="nil"/>
              <w:bottom w:val="nil"/>
              <w:right w:val="nil"/>
            </w:tcBorders>
            <w:shd w:val="clear" w:color="auto" w:fill="auto"/>
            <w:noWrap/>
          </w:tcPr>
          <w:p>
            <w:pPr>
              <w:spacing w:line="240" w:lineRule="auto"/>
              <w:jc w:val="right"/>
              <w:rPr>
                <w:szCs w:val="24"/>
              </w:rPr>
            </w:pPr>
            <w:r>
              <w:rPr>
                <w:szCs w:val="24"/>
              </w:rPr>
              <w:t>25,373</w:t>
            </w:r>
          </w:p>
        </w:tc>
        <w:tc>
          <w:tcPr>
            <w:tcW w:w="1176" w:type="dxa"/>
            <w:tcBorders>
              <w:top w:val="nil"/>
              <w:left w:val="nil"/>
              <w:bottom w:val="nil"/>
              <w:right w:val="nil"/>
            </w:tcBorders>
            <w:shd w:val="clear" w:color="auto" w:fill="auto"/>
            <w:noWrap/>
          </w:tcPr>
          <w:p>
            <w:pPr>
              <w:spacing w:line="240" w:lineRule="auto"/>
              <w:jc w:val="right"/>
              <w:rPr>
                <w:szCs w:val="24"/>
              </w:rPr>
            </w:pPr>
            <w:r>
              <w:rPr>
                <w:szCs w:val="24"/>
              </w:rPr>
              <w:t>32,229</w:t>
            </w:r>
          </w:p>
        </w:tc>
        <w:tc>
          <w:tcPr>
            <w:tcW w:w="1282" w:type="dxa"/>
            <w:tcBorders>
              <w:top w:val="nil"/>
              <w:left w:val="nil"/>
              <w:bottom w:val="nil"/>
              <w:right w:val="nil"/>
            </w:tcBorders>
            <w:shd w:val="clear" w:color="auto" w:fill="auto"/>
            <w:noWrap/>
          </w:tcPr>
          <w:p>
            <w:pPr>
              <w:spacing w:line="240" w:lineRule="auto"/>
              <w:jc w:val="right"/>
              <w:rPr>
                <w:szCs w:val="24"/>
              </w:rPr>
            </w:pPr>
            <w:r>
              <w:rPr>
                <w:szCs w:val="24"/>
              </w:rPr>
              <w:t>6,856</w:t>
            </w:r>
          </w:p>
        </w:tc>
      </w:tr>
      <w:tr>
        <w:trPr>
          <w:trHeight w:val="346"/>
          <w:jc w:val="center"/>
        </w:trPr>
        <w:tc>
          <w:tcPr>
            <w:tcW w:w="1137" w:type="dxa"/>
            <w:tcBorders>
              <w:top w:val="nil"/>
              <w:left w:val="nil"/>
              <w:bottom w:val="nil"/>
              <w:right w:val="nil"/>
            </w:tcBorders>
            <w:shd w:val="clear" w:color="auto" w:fill="auto"/>
            <w:noWrap/>
          </w:tcPr>
          <w:p>
            <w:pPr>
              <w:spacing w:line="240" w:lineRule="auto"/>
              <w:rPr>
                <w:szCs w:val="24"/>
              </w:rPr>
            </w:pPr>
            <w:r>
              <w:rPr>
                <w:szCs w:val="24"/>
              </w:rPr>
              <w:t>131/132</w:t>
            </w:r>
          </w:p>
        </w:tc>
        <w:tc>
          <w:tcPr>
            <w:tcW w:w="1176" w:type="dxa"/>
            <w:tcBorders>
              <w:top w:val="nil"/>
              <w:left w:val="nil"/>
              <w:bottom w:val="nil"/>
              <w:right w:val="nil"/>
            </w:tcBorders>
            <w:shd w:val="clear" w:color="auto" w:fill="auto"/>
            <w:noWrap/>
          </w:tcPr>
          <w:p>
            <w:pPr>
              <w:spacing w:line="240" w:lineRule="auto"/>
              <w:jc w:val="right"/>
              <w:rPr>
                <w:szCs w:val="24"/>
              </w:rPr>
            </w:pPr>
            <w:r>
              <w:rPr>
                <w:szCs w:val="24"/>
              </w:rPr>
              <w:t>5,009</w:t>
            </w:r>
          </w:p>
        </w:tc>
        <w:tc>
          <w:tcPr>
            <w:tcW w:w="1176" w:type="dxa"/>
            <w:tcBorders>
              <w:top w:val="nil"/>
              <w:left w:val="nil"/>
              <w:bottom w:val="nil"/>
              <w:right w:val="nil"/>
            </w:tcBorders>
            <w:shd w:val="clear" w:color="auto" w:fill="auto"/>
            <w:noWrap/>
          </w:tcPr>
          <w:p>
            <w:pPr>
              <w:spacing w:line="240" w:lineRule="auto"/>
              <w:jc w:val="right"/>
              <w:rPr>
                <w:szCs w:val="24"/>
              </w:rPr>
            </w:pPr>
            <w:r>
              <w:rPr>
                <w:szCs w:val="24"/>
              </w:rPr>
              <w:t>1,761</w:t>
            </w:r>
          </w:p>
        </w:tc>
        <w:tc>
          <w:tcPr>
            <w:tcW w:w="1282" w:type="dxa"/>
            <w:tcBorders>
              <w:top w:val="nil"/>
              <w:left w:val="nil"/>
              <w:bottom w:val="nil"/>
              <w:right w:val="nil"/>
            </w:tcBorders>
            <w:shd w:val="clear" w:color="auto" w:fill="auto"/>
            <w:noWrap/>
          </w:tcPr>
          <w:p>
            <w:pPr>
              <w:spacing w:line="240" w:lineRule="auto"/>
              <w:jc w:val="right"/>
              <w:rPr>
                <w:szCs w:val="24"/>
              </w:rPr>
            </w:pPr>
            <w:r>
              <w:rPr>
                <w:szCs w:val="24"/>
              </w:rPr>
              <w:t>-3,248</w:t>
            </w:r>
          </w:p>
        </w:tc>
      </w:tr>
      <w:tr>
        <w:trPr>
          <w:trHeight w:val="346"/>
          <w:jc w:val="center"/>
        </w:trPr>
        <w:tc>
          <w:tcPr>
            <w:tcW w:w="1137" w:type="dxa"/>
            <w:tcBorders>
              <w:top w:val="nil"/>
              <w:left w:val="nil"/>
              <w:bottom w:val="nil"/>
              <w:right w:val="nil"/>
            </w:tcBorders>
            <w:shd w:val="clear" w:color="auto" w:fill="auto"/>
            <w:noWrap/>
          </w:tcPr>
          <w:p>
            <w:pPr>
              <w:spacing w:line="240" w:lineRule="auto"/>
              <w:rPr>
                <w:szCs w:val="24"/>
              </w:rPr>
            </w:pPr>
            <w:r>
              <w:rPr>
                <w:szCs w:val="24"/>
              </w:rPr>
              <w:t>146</w:t>
            </w:r>
          </w:p>
        </w:tc>
        <w:tc>
          <w:tcPr>
            <w:tcW w:w="1176" w:type="dxa"/>
            <w:tcBorders>
              <w:top w:val="nil"/>
              <w:left w:val="nil"/>
              <w:bottom w:val="nil"/>
              <w:right w:val="nil"/>
            </w:tcBorders>
            <w:shd w:val="clear" w:color="auto" w:fill="auto"/>
            <w:noWrap/>
          </w:tcPr>
          <w:p>
            <w:pPr>
              <w:spacing w:line="240" w:lineRule="auto"/>
              <w:jc w:val="right"/>
              <w:rPr>
                <w:szCs w:val="24"/>
              </w:rPr>
            </w:pPr>
            <w:r>
              <w:rPr>
                <w:szCs w:val="24"/>
              </w:rPr>
              <w:t>131,951</w:t>
            </w:r>
          </w:p>
        </w:tc>
        <w:tc>
          <w:tcPr>
            <w:tcW w:w="1176" w:type="dxa"/>
            <w:tcBorders>
              <w:top w:val="nil"/>
              <w:left w:val="nil"/>
              <w:bottom w:val="nil"/>
              <w:right w:val="nil"/>
            </w:tcBorders>
            <w:shd w:val="clear" w:color="auto" w:fill="auto"/>
            <w:noWrap/>
          </w:tcPr>
          <w:p>
            <w:pPr>
              <w:spacing w:line="240" w:lineRule="auto"/>
              <w:jc w:val="right"/>
              <w:rPr>
                <w:szCs w:val="24"/>
              </w:rPr>
            </w:pPr>
            <w:r>
              <w:rPr>
                <w:szCs w:val="24"/>
              </w:rPr>
              <w:t>80,681</w:t>
            </w:r>
          </w:p>
        </w:tc>
        <w:tc>
          <w:tcPr>
            <w:tcW w:w="1282" w:type="dxa"/>
            <w:tcBorders>
              <w:top w:val="nil"/>
              <w:left w:val="nil"/>
              <w:bottom w:val="nil"/>
              <w:right w:val="nil"/>
            </w:tcBorders>
            <w:shd w:val="clear" w:color="auto" w:fill="auto"/>
            <w:noWrap/>
          </w:tcPr>
          <w:p>
            <w:pPr>
              <w:spacing w:line="240" w:lineRule="auto"/>
              <w:jc w:val="right"/>
              <w:rPr>
                <w:szCs w:val="24"/>
              </w:rPr>
            </w:pPr>
            <w:r>
              <w:rPr>
                <w:szCs w:val="24"/>
              </w:rPr>
              <w:t>-51,270</w:t>
            </w:r>
          </w:p>
        </w:tc>
      </w:tr>
      <w:tr>
        <w:trPr>
          <w:trHeight w:val="346"/>
          <w:jc w:val="center"/>
        </w:trPr>
        <w:tc>
          <w:tcPr>
            <w:tcW w:w="1137" w:type="dxa"/>
            <w:tcBorders>
              <w:top w:val="nil"/>
              <w:left w:val="nil"/>
              <w:bottom w:val="nil"/>
              <w:right w:val="nil"/>
            </w:tcBorders>
            <w:shd w:val="clear" w:color="auto" w:fill="auto"/>
            <w:noWrap/>
          </w:tcPr>
          <w:p>
            <w:pPr>
              <w:spacing w:line="240" w:lineRule="auto"/>
              <w:rPr>
                <w:szCs w:val="24"/>
              </w:rPr>
            </w:pPr>
            <w:r>
              <w:rPr>
                <w:szCs w:val="24"/>
              </w:rPr>
              <w:t>Total</w:t>
            </w:r>
          </w:p>
        </w:tc>
        <w:tc>
          <w:tcPr>
            <w:tcW w:w="1176" w:type="dxa"/>
            <w:tcBorders>
              <w:top w:val="nil"/>
              <w:left w:val="nil"/>
              <w:bottom w:val="nil"/>
              <w:right w:val="nil"/>
            </w:tcBorders>
            <w:shd w:val="clear" w:color="auto" w:fill="auto"/>
            <w:noWrap/>
          </w:tcPr>
          <w:p>
            <w:pPr>
              <w:spacing w:line="240" w:lineRule="auto"/>
              <w:jc w:val="right"/>
              <w:rPr>
                <w:szCs w:val="24"/>
              </w:rPr>
            </w:pPr>
            <w:r>
              <w:rPr>
                <w:szCs w:val="24"/>
              </w:rPr>
              <w:t>1,678,934</w:t>
            </w:r>
          </w:p>
        </w:tc>
        <w:tc>
          <w:tcPr>
            <w:tcW w:w="1176" w:type="dxa"/>
            <w:tcBorders>
              <w:top w:val="nil"/>
              <w:left w:val="nil"/>
              <w:bottom w:val="nil"/>
              <w:right w:val="nil"/>
            </w:tcBorders>
            <w:shd w:val="clear" w:color="auto" w:fill="auto"/>
            <w:noWrap/>
          </w:tcPr>
          <w:p>
            <w:pPr>
              <w:spacing w:line="240" w:lineRule="auto"/>
              <w:jc w:val="right"/>
              <w:rPr>
                <w:szCs w:val="24"/>
              </w:rPr>
            </w:pPr>
            <w:r>
              <w:rPr>
                <w:szCs w:val="24"/>
              </w:rPr>
              <w:t>1,736,654</w:t>
            </w:r>
          </w:p>
        </w:tc>
        <w:tc>
          <w:tcPr>
            <w:tcW w:w="1282" w:type="dxa"/>
            <w:tcBorders>
              <w:top w:val="nil"/>
              <w:left w:val="nil"/>
              <w:bottom w:val="nil"/>
              <w:right w:val="nil"/>
            </w:tcBorders>
            <w:shd w:val="clear" w:color="auto" w:fill="auto"/>
            <w:noWrap/>
          </w:tcPr>
          <w:p>
            <w:pPr>
              <w:spacing w:line="240" w:lineRule="auto"/>
              <w:jc w:val="right"/>
              <w:rPr>
                <w:szCs w:val="24"/>
              </w:rPr>
            </w:pPr>
            <w:r>
              <w:rPr>
                <w:szCs w:val="24"/>
              </w:rPr>
              <w:t>220,097</w:t>
            </w:r>
          </w:p>
        </w:tc>
      </w:tr>
    </w:tbl>
    <w:p>
      <w:pPr>
        <w:pStyle w:val="answer"/>
        <w:spacing w:before="240" w:line="240" w:lineRule="auto"/>
        <w:rPr>
          <w:b/>
          <w:szCs w:val="24"/>
        </w:rPr>
      </w:pPr>
      <w:r>
        <w:rPr>
          <w:b/>
          <w:szCs w:val="24"/>
        </w:rPr>
        <w:t>Q.</w:t>
      </w:r>
      <w:r>
        <w:rPr>
          <w:b/>
          <w:szCs w:val="24"/>
        </w:rPr>
        <w:tab/>
        <w:t>HAVE YOU PREPARED A COST-OF-SERVICE STUDY INCORPORATING YOUR PEAK DEMAND RECOMMENDATIONS?</w:t>
      </w:r>
    </w:p>
    <w:p>
      <w:pPr>
        <w:pStyle w:val="answer"/>
        <w:suppressLineNumbers/>
        <w:spacing w:line="240" w:lineRule="auto"/>
        <w:rPr>
          <w:b/>
          <w:szCs w:val="24"/>
        </w:rPr>
      </w:pPr>
    </w:p>
    <w:p>
      <w:pPr>
        <w:pStyle w:val="answer"/>
        <w:rPr>
          <w:bCs/>
          <w:szCs w:val="24"/>
        </w:rPr>
      </w:pPr>
      <w:r>
        <w:rPr>
          <w:b/>
          <w:szCs w:val="24"/>
        </w:rPr>
        <w:t>A.</w:t>
      </w:r>
      <w:r>
        <w:rPr>
          <w:szCs w:val="24"/>
        </w:rPr>
        <w:tab/>
      </w:r>
      <w:r>
        <w:rPr>
          <w:szCs w:val="24"/>
        </w:rPr>
        <w:tab/>
        <w:t xml:space="preserve">Yes.  Attached as Exhibit No. ___ (MCD-12) are the summary results from a study we prepared with my recommended peak demand allocation factor.  Table 6 compares the revenue to cost ratio (or “parity ratio”) from the Company’s study and the NWIGU recommended study.  </w:t>
      </w:r>
      <w:r>
        <w:rPr>
          <w:bCs/>
          <w:szCs w:val="24"/>
        </w:rPr>
        <w:t>The parity ratio is the most appropriate yardstick for determining whether the rate schedule charges are equitable for each customer class.  A ratio less than 1.0 or 100% indicates a class is not paying its fair share of costs.  Conversely, a ratio greater than 100% indicates the class is paying charges in excess of its cost responsibility.</w:t>
      </w:r>
    </w:p>
    <w:p>
      <w:pPr>
        <w:pStyle w:val="answer"/>
        <w:ind w:firstLine="0"/>
        <w:rPr>
          <w:bCs/>
          <w:szCs w:val="24"/>
        </w:rPr>
      </w:pPr>
      <w:r>
        <w:rPr>
          <w:b/>
          <w:szCs w:val="24"/>
        </w:rPr>
        <w:t>/ / /</w:t>
      </w:r>
    </w:p>
    <w:p>
      <w:pPr>
        <w:pStyle w:val="answer"/>
        <w:ind w:firstLine="0"/>
        <w:rPr>
          <w:bCs/>
          <w:szCs w:val="24"/>
        </w:rPr>
      </w:pPr>
      <w:r>
        <w:rPr>
          <w:bCs/>
          <w:szCs w:val="24"/>
        </w:rPr>
        <w:t>/ / /</w:t>
      </w:r>
    </w:p>
    <w:p>
      <w:pPr>
        <w:pStyle w:val="answer"/>
        <w:ind w:firstLine="0"/>
        <w:rPr>
          <w:bCs/>
          <w:szCs w:val="24"/>
        </w:rPr>
      </w:pPr>
      <w:r>
        <w:rPr>
          <w:bCs/>
          <w:szCs w:val="24"/>
        </w:rPr>
        <w:t>/ / /</w:t>
      </w:r>
    </w:p>
    <w:p>
      <w:pPr>
        <w:pStyle w:val="answer"/>
        <w:ind w:firstLine="0"/>
        <w:rPr>
          <w:bCs/>
          <w:szCs w:val="24"/>
        </w:rPr>
      </w:pPr>
      <w:r>
        <w:rPr>
          <w:bCs/>
          <w:szCs w:val="24"/>
        </w:rPr>
        <w:t>/ / /</w:t>
      </w:r>
    </w:p>
    <w:p>
      <w:pPr>
        <w:pStyle w:val="answer"/>
        <w:ind w:firstLine="0"/>
        <w:rPr>
          <w:bCs/>
          <w:szCs w:val="24"/>
        </w:rPr>
      </w:pPr>
      <w:r>
        <w:rPr>
          <w:bCs/>
          <w:szCs w:val="24"/>
        </w:rPr>
        <w:t>/ / /</w:t>
      </w:r>
      <w:r>
        <w:rPr>
          <w:bCs/>
          <w:szCs w:val="24"/>
        </w:rPr>
        <w:br w:type="page"/>
      </w:r>
    </w:p>
    <w:p>
      <w:pPr>
        <w:pStyle w:val="answer"/>
        <w:spacing w:line="240" w:lineRule="auto"/>
        <w:jc w:val="center"/>
        <w:rPr>
          <w:bCs/>
          <w:szCs w:val="24"/>
        </w:rPr>
      </w:pPr>
      <w:r>
        <w:rPr>
          <w:b/>
          <w:szCs w:val="24"/>
        </w:rPr>
        <w:t>Table 6</w:t>
      </w:r>
    </w:p>
    <w:tbl>
      <w:tblPr>
        <w:tblW w:w="3456" w:type="dxa"/>
        <w:jc w:val="center"/>
        <w:tblInd w:w="108" w:type="dxa"/>
        <w:tblLook w:val="04A0" w:firstRow="1" w:lastRow="0" w:firstColumn="1" w:lastColumn="0" w:noHBand="0" w:noVBand="1"/>
      </w:tblPr>
      <w:tblGrid>
        <w:gridCol w:w="1214"/>
        <w:gridCol w:w="967"/>
        <w:gridCol w:w="1275"/>
      </w:tblGrid>
      <w:tr>
        <w:trPr>
          <w:trHeight w:val="315"/>
          <w:jc w:val="center"/>
        </w:trPr>
        <w:tc>
          <w:tcPr>
            <w:tcW w:w="3456" w:type="dxa"/>
            <w:gridSpan w:val="3"/>
            <w:tcBorders>
              <w:top w:val="nil"/>
              <w:left w:val="nil"/>
              <w:bottom w:val="nil"/>
              <w:right w:val="nil"/>
            </w:tcBorders>
            <w:shd w:val="clear" w:color="auto" w:fill="auto"/>
            <w:noWrap/>
            <w:vAlign w:val="bottom"/>
          </w:tcPr>
          <w:p>
            <w:pPr>
              <w:spacing w:line="240" w:lineRule="auto"/>
              <w:jc w:val="center"/>
              <w:rPr>
                <w:b/>
                <w:szCs w:val="24"/>
              </w:rPr>
            </w:pPr>
            <w:r>
              <w:rPr>
                <w:b/>
                <w:szCs w:val="24"/>
              </w:rPr>
              <w:t>Margin Parity Ratio</w:t>
            </w:r>
          </w:p>
        </w:tc>
      </w:tr>
      <w:tr>
        <w:trPr>
          <w:trHeight w:val="315"/>
          <w:jc w:val="center"/>
        </w:trPr>
        <w:tc>
          <w:tcPr>
            <w:tcW w:w="3456" w:type="dxa"/>
            <w:gridSpan w:val="3"/>
            <w:tcBorders>
              <w:top w:val="nil"/>
              <w:left w:val="nil"/>
              <w:bottom w:val="nil"/>
              <w:right w:val="nil"/>
            </w:tcBorders>
            <w:shd w:val="clear" w:color="auto" w:fill="auto"/>
            <w:noWrap/>
            <w:vAlign w:val="bottom"/>
          </w:tcPr>
          <w:p>
            <w:pPr>
              <w:spacing w:line="240" w:lineRule="auto"/>
              <w:jc w:val="center"/>
              <w:rPr>
                <w:b/>
                <w:szCs w:val="24"/>
              </w:rPr>
            </w:pPr>
            <w:r>
              <w:rPr>
                <w:b/>
                <w:szCs w:val="24"/>
              </w:rPr>
              <w:t>Current Rates</w:t>
            </w:r>
          </w:p>
        </w:tc>
      </w:tr>
      <w:tr>
        <w:trPr>
          <w:trHeight w:val="315"/>
          <w:jc w:val="center"/>
        </w:trPr>
        <w:tc>
          <w:tcPr>
            <w:tcW w:w="1214" w:type="dxa"/>
            <w:tcBorders>
              <w:top w:val="nil"/>
              <w:left w:val="nil"/>
              <w:bottom w:val="nil"/>
              <w:right w:val="nil"/>
            </w:tcBorders>
            <w:shd w:val="clear" w:color="auto" w:fill="auto"/>
            <w:noWrap/>
            <w:vAlign w:val="bottom"/>
          </w:tcPr>
          <w:p>
            <w:pPr>
              <w:spacing w:line="240" w:lineRule="auto"/>
              <w:rPr>
                <w:b/>
                <w:szCs w:val="24"/>
              </w:rPr>
            </w:pPr>
          </w:p>
        </w:tc>
        <w:tc>
          <w:tcPr>
            <w:tcW w:w="967" w:type="dxa"/>
            <w:tcBorders>
              <w:top w:val="nil"/>
              <w:left w:val="nil"/>
              <w:bottom w:val="nil"/>
              <w:right w:val="nil"/>
            </w:tcBorders>
            <w:shd w:val="clear" w:color="auto" w:fill="auto"/>
            <w:noWrap/>
            <w:vAlign w:val="bottom"/>
          </w:tcPr>
          <w:p>
            <w:pPr>
              <w:spacing w:line="240" w:lineRule="auto"/>
              <w:jc w:val="center"/>
              <w:rPr>
                <w:b/>
                <w:szCs w:val="24"/>
              </w:rPr>
            </w:pPr>
            <w:r>
              <w:rPr>
                <w:b/>
                <w:szCs w:val="24"/>
              </w:rPr>
              <w:t>Avista</w:t>
            </w:r>
          </w:p>
        </w:tc>
        <w:tc>
          <w:tcPr>
            <w:tcW w:w="1275" w:type="dxa"/>
            <w:tcBorders>
              <w:top w:val="nil"/>
              <w:left w:val="nil"/>
              <w:bottom w:val="nil"/>
              <w:right w:val="nil"/>
            </w:tcBorders>
            <w:shd w:val="clear" w:color="auto" w:fill="auto"/>
            <w:noWrap/>
            <w:vAlign w:val="bottom"/>
          </w:tcPr>
          <w:p>
            <w:pPr>
              <w:spacing w:line="240" w:lineRule="auto"/>
              <w:jc w:val="center"/>
              <w:rPr>
                <w:b/>
                <w:szCs w:val="24"/>
              </w:rPr>
            </w:pPr>
            <w:r>
              <w:rPr>
                <w:b/>
                <w:szCs w:val="24"/>
              </w:rPr>
              <w:t>NWIGU</w:t>
            </w:r>
          </w:p>
        </w:tc>
      </w:tr>
      <w:tr>
        <w:trPr>
          <w:trHeight w:val="315"/>
          <w:jc w:val="center"/>
        </w:trPr>
        <w:tc>
          <w:tcPr>
            <w:tcW w:w="1214" w:type="dxa"/>
            <w:tcBorders>
              <w:top w:val="nil"/>
              <w:left w:val="nil"/>
              <w:bottom w:val="nil"/>
              <w:right w:val="nil"/>
            </w:tcBorders>
            <w:shd w:val="clear" w:color="auto" w:fill="auto"/>
            <w:noWrap/>
            <w:vAlign w:val="bottom"/>
          </w:tcPr>
          <w:p>
            <w:pPr>
              <w:spacing w:line="240" w:lineRule="auto"/>
              <w:rPr>
                <w:b/>
                <w:szCs w:val="24"/>
              </w:rPr>
            </w:pPr>
            <w:r>
              <w:rPr>
                <w:b/>
                <w:szCs w:val="24"/>
              </w:rPr>
              <w:t>Schedule</w:t>
            </w:r>
          </w:p>
        </w:tc>
        <w:tc>
          <w:tcPr>
            <w:tcW w:w="967" w:type="dxa"/>
            <w:tcBorders>
              <w:top w:val="nil"/>
              <w:left w:val="nil"/>
              <w:bottom w:val="nil"/>
              <w:right w:val="nil"/>
            </w:tcBorders>
            <w:shd w:val="clear" w:color="auto" w:fill="auto"/>
            <w:noWrap/>
            <w:vAlign w:val="bottom"/>
          </w:tcPr>
          <w:p>
            <w:pPr>
              <w:spacing w:line="240" w:lineRule="auto"/>
              <w:jc w:val="center"/>
              <w:rPr>
                <w:b/>
                <w:szCs w:val="24"/>
              </w:rPr>
            </w:pPr>
            <w:r>
              <w:rPr>
                <w:b/>
                <w:szCs w:val="24"/>
              </w:rPr>
              <w:t>Study</w:t>
            </w:r>
          </w:p>
        </w:tc>
        <w:tc>
          <w:tcPr>
            <w:tcW w:w="1275" w:type="dxa"/>
            <w:tcBorders>
              <w:top w:val="nil"/>
              <w:left w:val="nil"/>
              <w:bottom w:val="nil"/>
              <w:right w:val="nil"/>
            </w:tcBorders>
            <w:shd w:val="clear" w:color="auto" w:fill="auto"/>
            <w:noWrap/>
            <w:vAlign w:val="bottom"/>
          </w:tcPr>
          <w:p>
            <w:pPr>
              <w:spacing w:line="240" w:lineRule="auto"/>
              <w:jc w:val="center"/>
              <w:rPr>
                <w:b/>
                <w:szCs w:val="24"/>
              </w:rPr>
            </w:pPr>
            <w:r>
              <w:rPr>
                <w:b/>
                <w:szCs w:val="24"/>
              </w:rPr>
              <w:t>Study</w:t>
            </w:r>
          </w:p>
        </w:tc>
      </w:tr>
      <w:tr>
        <w:trPr>
          <w:trHeight w:val="315"/>
          <w:jc w:val="center"/>
        </w:trPr>
        <w:tc>
          <w:tcPr>
            <w:tcW w:w="1214" w:type="dxa"/>
            <w:tcBorders>
              <w:top w:val="nil"/>
              <w:left w:val="nil"/>
              <w:bottom w:val="nil"/>
              <w:right w:val="nil"/>
            </w:tcBorders>
            <w:shd w:val="clear" w:color="auto" w:fill="auto"/>
            <w:noWrap/>
            <w:vAlign w:val="bottom"/>
          </w:tcPr>
          <w:p>
            <w:pPr>
              <w:spacing w:line="240" w:lineRule="auto"/>
              <w:jc w:val="center"/>
              <w:rPr>
                <w:szCs w:val="24"/>
              </w:rPr>
            </w:pPr>
            <w:r>
              <w:rPr>
                <w:szCs w:val="24"/>
              </w:rPr>
              <w:t>101</w:t>
            </w:r>
          </w:p>
        </w:tc>
        <w:tc>
          <w:tcPr>
            <w:tcW w:w="967" w:type="dxa"/>
            <w:tcBorders>
              <w:top w:val="nil"/>
              <w:left w:val="nil"/>
              <w:bottom w:val="nil"/>
              <w:right w:val="nil"/>
            </w:tcBorders>
            <w:shd w:val="clear" w:color="auto" w:fill="auto"/>
            <w:noWrap/>
            <w:vAlign w:val="bottom"/>
          </w:tcPr>
          <w:p>
            <w:pPr>
              <w:spacing w:line="240" w:lineRule="auto"/>
              <w:jc w:val="center"/>
              <w:rPr>
                <w:szCs w:val="24"/>
              </w:rPr>
            </w:pPr>
            <w:r>
              <w:rPr>
                <w:szCs w:val="24"/>
              </w:rPr>
              <w:t>99%</w:t>
            </w:r>
          </w:p>
        </w:tc>
        <w:tc>
          <w:tcPr>
            <w:tcW w:w="1275" w:type="dxa"/>
            <w:tcBorders>
              <w:top w:val="nil"/>
              <w:left w:val="nil"/>
              <w:bottom w:val="nil"/>
              <w:right w:val="nil"/>
            </w:tcBorders>
            <w:shd w:val="clear" w:color="auto" w:fill="auto"/>
            <w:noWrap/>
            <w:vAlign w:val="bottom"/>
          </w:tcPr>
          <w:p>
            <w:pPr>
              <w:spacing w:line="240" w:lineRule="auto"/>
              <w:jc w:val="center"/>
              <w:rPr>
                <w:szCs w:val="24"/>
              </w:rPr>
            </w:pPr>
            <w:r>
              <w:rPr>
                <w:szCs w:val="24"/>
              </w:rPr>
              <w:t>98%</w:t>
            </w:r>
          </w:p>
        </w:tc>
      </w:tr>
      <w:tr>
        <w:trPr>
          <w:trHeight w:val="315"/>
          <w:jc w:val="center"/>
        </w:trPr>
        <w:tc>
          <w:tcPr>
            <w:tcW w:w="1214" w:type="dxa"/>
            <w:tcBorders>
              <w:top w:val="nil"/>
              <w:left w:val="nil"/>
              <w:bottom w:val="nil"/>
              <w:right w:val="nil"/>
            </w:tcBorders>
            <w:shd w:val="clear" w:color="auto" w:fill="auto"/>
            <w:noWrap/>
            <w:vAlign w:val="bottom"/>
          </w:tcPr>
          <w:p>
            <w:pPr>
              <w:spacing w:line="240" w:lineRule="auto"/>
              <w:jc w:val="center"/>
              <w:rPr>
                <w:szCs w:val="24"/>
              </w:rPr>
            </w:pPr>
            <w:r>
              <w:rPr>
                <w:szCs w:val="24"/>
              </w:rPr>
              <w:t>111/112</w:t>
            </w:r>
          </w:p>
        </w:tc>
        <w:tc>
          <w:tcPr>
            <w:tcW w:w="967" w:type="dxa"/>
            <w:tcBorders>
              <w:top w:val="nil"/>
              <w:left w:val="nil"/>
              <w:bottom w:val="nil"/>
              <w:right w:val="nil"/>
            </w:tcBorders>
            <w:shd w:val="clear" w:color="auto" w:fill="auto"/>
            <w:noWrap/>
            <w:vAlign w:val="bottom"/>
          </w:tcPr>
          <w:p>
            <w:pPr>
              <w:spacing w:line="240" w:lineRule="auto"/>
              <w:jc w:val="center"/>
              <w:rPr>
                <w:szCs w:val="24"/>
              </w:rPr>
            </w:pPr>
            <w:r>
              <w:rPr>
                <w:szCs w:val="24"/>
              </w:rPr>
              <w:t>107%</w:t>
            </w:r>
          </w:p>
        </w:tc>
        <w:tc>
          <w:tcPr>
            <w:tcW w:w="1275" w:type="dxa"/>
            <w:tcBorders>
              <w:top w:val="nil"/>
              <w:left w:val="nil"/>
              <w:bottom w:val="nil"/>
              <w:right w:val="nil"/>
            </w:tcBorders>
            <w:shd w:val="clear" w:color="auto" w:fill="auto"/>
            <w:noWrap/>
            <w:vAlign w:val="bottom"/>
          </w:tcPr>
          <w:p>
            <w:pPr>
              <w:spacing w:line="240" w:lineRule="auto"/>
              <w:jc w:val="center"/>
              <w:rPr>
                <w:szCs w:val="24"/>
              </w:rPr>
            </w:pPr>
            <w:r>
              <w:rPr>
                <w:szCs w:val="24"/>
              </w:rPr>
              <w:t>106%</w:t>
            </w:r>
          </w:p>
        </w:tc>
      </w:tr>
      <w:tr>
        <w:trPr>
          <w:trHeight w:val="315"/>
          <w:jc w:val="center"/>
        </w:trPr>
        <w:tc>
          <w:tcPr>
            <w:tcW w:w="1214" w:type="dxa"/>
            <w:tcBorders>
              <w:top w:val="nil"/>
              <w:left w:val="nil"/>
              <w:bottom w:val="nil"/>
              <w:right w:val="nil"/>
            </w:tcBorders>
            <w:shd w:val="clear" w:color="auto" w:fill="auto"/>
            <w:noWrap/>
            <w:vAlign w:val="bottom"/>
          </w:tcPr>
          <w:p>
            <w:pPr>
              <w:spacing w:line="240" w:lineRule="auto"/>
              <w:jc w:val="center"/>
              <w:rPr>
                <w:szCs w:val="24"/>
              </w:rPr>
            </w:pPr>
            <w:r>
              <w:rPr>
                <w:szCs w:val="24"/>
              </w:rPr>
              <w:t>121/122</w:t>
            </w:r>
          </w:p>
        </w:tc>
        <w:tc>
          <w:tcPr>
            <w:tcW w:w="967" w:type="dxa"/>
            <w:tcBorders>
              <w:top w:val="nil"/>
              <w:left w:val="nil"/>
              <w:bottom w:val="nil"/>
              <w:right w:val="nil"/>
            </w:tcBorders>
            <w:shd w:val="clear" w:color="auto" w:fill="auto"/>
            <w:noWrap/>
            <w:vAlign w:val="bottom"/>
          </w:tcPr>
          <w:p>
            <w:pPr>
              <w:spacing w:line="240" w:lineRule="auto"/>
              <w:jc w:val="center"/>
              <w:rPr>
                <w:szCs w:val="24"/>
              </w:rPr>
            </w:pPr>
            <w:r>
              <w:rPr>
                <w:szCs w:val="24"/>
              </w:rPr>
              <w:t>108%</w:t>
            </w:r>
          </w:p>
        </w:tc>
        <w:tc>
          <w:tcPr>
            <w:tcW w:w="1275" w:type="dxa"/>
            <w:tcBorders>
              <w:top w:val="nil"/>
              <w:left w:val="nil"/>
              <w:bottom w:val="nil"/>
              <w:right w:val="nil"/>
            </w:tcBorders>
            <w:shd w:val="clear" w:color="auto" w:fill="auto"/>
            <w:noWrap/>
            <w:vAlign w:val="bottom"/>
          </w:tcPr>
          <w:p>
            <w:pPr>
              <w:spacing w:line="240" w:lineRule="auto"/>
              <w:jc w:val="center"/>
              <w:rPr>
                <w:szCs w:val="24"/>
              </w:rPr>
            </w:pPr>
            <w:r>
              <w:rPr>
                <w:szCs w:val="24"/>
              </w:rPr>
              <w:t>108%</w:t>
            </w:r>
          </w:p>
        </w:tc>
      </w:tr>
      <w:tr>
        <w:trPr>
          <w:trHeight w:val="315"/>
          <w:jc w:val="center"/>
        </w:trPr>
        <w:tc>
          <w:tcPr>
            <w:tcW w:w="1214" w:type="dxa"/>
            <w:tcBorders>
              <w:top w:val="nil"/>
              <w:left w:val="nil"/>
              <w:bottom w:val="nil"/>
              <w:right w:val="nil"/>
            </w:tcBorders>
            <w:shd w:val="clear" w:color="auto" w:fill="auto"/>
            <w:noWrap/>
            <w:vAlign w:val="bottom"/>
          </w:tcPr>
          <w:p>
            <w:pPr>
              <w:spacing w:line="240" w:lineRule="auto"/>
              <w:jc w:val="center"/>
              <w:rPr>
                <w:szCs w:val="24"/>
              </w:rPr>
            </w:pPr>
            <w:r>
              <w:rPr>
                <w:szCs w:val="24"/>
              </w:rPr>
              <w:t>131/132</w:t>
            </w:r>
          </w:p>
        </w:tc>
        <w:tc>
          <w:tcPr>
            <w:tcW w:w="967" w:type="dxa"/>
            <w:tcBorders>
              <w:top w:val="nil"/>
              <w:left w:val="nil"/>
              <w:bottom w:val="nil"/>
              <w:right w:val="nil"/>
            </w:tcBorders>
            <w:shd w:val="clear" w:color="auto" w:fill="auto"/>
            <w:noWrap/>
            <w:vAlign w:val="bottom"/>
          </w:tcPr>
          <w:p>
            <w:pPr>
              <w:spacing w:line="240" w:lineRule="auto"/>
              <w:jc w:val="center"/>
              <w:rPr>
                <w:szCs w:val="24"/>
              </w:rPr>
            </w:pPr>
            <w:r>
              <w:rPr>
                <w:szCs w:val="24"/>
              </w:rPr>
              <w:t>104%</w:t>
            </w:r>
          </w:p>
        </w:tc>
        <w:tc>
          <w:tcPr>
            <w:tcW w:w="1275" w:type="dxa"/>
            <w:tcBorders>
              <w:top w:val="nil"/>
              <w:left w:val="nil"/>
              <w:bottom w:val="nil"/>
              <w:right w:val="nil"/>
            </w:tcBorders>
            <w:shd w:val="clear" w:color="auto" w:fill="auto"/>
            <w:noWrap/>
            <w:vAlign w:val="bottom"/>
          </w:tcPr>
          <w:p>
            <w:pPr>
              <w:spacing w:line="240" w:lineRule="auto"/>
              <w:jc w:val="center"/>
              <w:rPr>
                <w:szCs w:val="24"/>
              </w:rPr>
            </w:pPr>
            <w:r>
              <w:rPr>
                <w:szCs w:val="24"/>
              </w:rPr>
              <w:t>124%</w:t>
            </w:r>
          </w:p>
        </w:tc>
      </w:tr>
      <w:tr>
        <w:trPr>
          <w:trHeight w:val="315"/>
          <w:jc w:val="center"/>
        </w:trPr>
        <w:tc>
          <w:tcPr>
            <w:tcW w:w="1214" w:type="dxa"/>
            <w:tcBorders>
              <w:top w:val="nil"/>
              <w:left w:val="nil"/>
              <w:bottom w:val="nil"/>
              <w:right w:val="nil"/>
            </w:tcBorders>
            <w:shd w:val="clear" w:color="auto" w:fill="auto"/>
            <w:noWrap/>
            <w:vAlign w:val="bottom"/>
          </w:tcPr>
          <w:p>
            <w:pPr>
              <w:spacing w:line="240" w:lineRule="auto"/>
              <w:jc w:val="center"/>
              <w:rPr>
                <w:szCs w:val="24"/>
              </w:rPr>
            </w:pPr>
            <w:r>
              <w:rPr>
                <w:szCs w:val="24"/>
              </w:rPr>
              <w:t>146</w:t>
            </w:r>
          </w:p>
        </w:tc>
        <w:tc>
          <w:tcPr>
            <w:tcW w:w="967" w:type="dxa"/>
            <w:tcBorders>
              <w:top w:val="nil"/>
              <w:left w:val="nil"/>
              <w:bottom w:val="nil"/>
              <w:right w:val="nil"/>
            </w:tcBorders>
            <w:shd w:val="clear" w:color="auto" w:fill="auto"/>
            <w:noWrap/>
            <w:vAlign w:val="bottom"/>
          </w:tcPr>
          <w:p>
            <w:pPr>
              <w:spacing w:line="240" w:lineRule="auto"/>
              <w:jc w:val="center"/>
              <w:rPr>
                <w:szCs w:val="24"/>
              </w:rPr>
            </w:pPr>
            <w:r>
              <w:rPr>
                <w:szCs w:val="24"/>
              </w:rPr>
              <w:t>100%</w:t>
            </w:r>
          </w:p>
        </w:tc>
        <w:tc>
          <w:tcPr>
            <w:tcW w:w="1275" w:type="dxa"/>
            <w:tcBorders>
              <w:top w:val="nil"/>
              <w:left w:val="nil"/>
              <w:bottom w:val="nil"/>
              <w:right w:val="nil"/>
            </w:tcBorders>
            <w:shd w:val="clear" w:color="auto" w:fill="auto"/>
            <w:noWrap/>
            <w:vAlign w:val="bottom"/>
          </w:tcPr>
          <w:p>
            <w:pPr>
              <w:spacing w:line="240" w:lineRule="auto"/>
              <w:jc w:val="center"/>
              <w:rPr>
                <w:szCs w:val="24"/>
              </w:rPr>
            </w:pPr>
            <w:r>
              <w:rPr>
                <w:szCs w:val="24"/>
              </w:rPr>
              <w:t>113%</w:t>
            </w:r>
          </w:p>
        </w:tc>
      </w:tr>
      <w:tr>
        <w:trPr>
          <w:trHeight w:val="315"/>
          <w:jc w:val="center"/>
        </w:trPr>
        <w:tc>
          <w:tcPr>
            <w:tcW w:w="1214" w:type="dxa"/>
            <w:tcBorders>
              <w:top w:val="nil"/>
              <w:left w:val="nil"/>
              <w:bottom w:val="nil"/>
              <w:right w:val="nil"/>
            </w:tcBorders>
            <w:shd w:val="clear" w:color="auto" w:fill="auto"/>
            <w:noWrap/>
            <w:vAlign w:val="bottom"/>
          </w:tcPr>
          <w:p>
            <w:pPr>
              <w:spacing w:line="240" w:lineRule="auto"/>
              <w:jc w:val="center"/>
              <w:rPr>
                <w:szCs w:val="24"/>
              </w:rPr>
            </w:pPr>
            <w:r>
              <w:rPr>
                <w:szCs w:val="24"/>
              </w:rPr>
              <w:t>Total:</w:t>
            </w:r>
          </w:p>
        </w:tc>
        <w:tc>
          <w:tcPr>
            <w:tcW w:w="967" w:type="dxa"/>
            <w:tcBorders>
              <w:top w:val="nil"/>
              <w:left w:val="nil"/>
              <w:bottom w:val="nil"/>
              <w:right w:val="nil"/>
            </w:tcBorders>
            <w:shd w:val="clear" w:color="auto" w:fill="auto"/>
            <w:noWrap/>
            <w:vAlign w:val="bottom"/>
          </w:tcPr>
          <w:p>
            <w:pPr>
              <w:spacing w:line="240" w:lineRule="auto"/>
              <w:jc w:val="center"/>
              <w:rPr>
                <w:szCs w:val="24"/>
              </w:rPr>
            </w:pPr>
            <w:r>
              <w:rPr>
                <w:szCs w:val="24"/>
              </w:rPr>
              <w:t>100%</w:t>
            </w:r>
          </w:p>
        </w:tc>
        <w:tc>
          <w:tcPr>
            <w:tcW w:w="1275" w:type="dxa"/>
            <w:tcBorders>
              <w:top w:val="nil"/>
              <w:left w:val="nil"/>
              <w:bottom w:val="nil"/>
              <w:right w:val="nil"/>
            </w:tcBorders>
            <w:shd w:val="clear" w:color="auto" w:fill="auto"/>
            <w:noWrap/>
            <w:vAlign w:val="bottom"/>
          </w:tcPr>
          <w:p>
            <w:pPr>
              <w:spacing w:line="240" w:lineRule="auto"/>
              <w:jc w:val="center"/>
              <w:rPr>
                <w:szCs w:val="24"/>
              </w:rPr>
            </w:pPr>
            <w:r>
              <w:rPr>
                <w:szCs w:val="24"/>
              </w:rPr>
              <w:t>100%</w:t>
            </w:r>
          </w:p>
        </w:tc>
      </w:tr>
    </w:tbl>
    <w:p>
      <w:pPr>
        <w:pStyle w:val="answer"/>
        <w:spacing w:before="240"/>
        <w:ind w:firstLine="0"/>
        <w:rPr>
          <w:szCs w:val="24"/>
        </w:rPr>
      </w:pPr>
      <w:r>
        <w:rPr>
          <w:szCs w:val="24"/>
        </w:rPr>
        <w:t xml:space="preserve">As shown by Table 6, the NWIGU peak demand recommendations had a relatively minor impact except for Schedules 131 and 146.  For these classes, there was an appreciable change as the parity ratio went from 104% up to 124% for Schedule 131 and from 100% up to 113% for Schedule 146. </w:t>
      </w:r>
    </w:p>
    <w:p>
      <w:pPr>
        <w:pStyle w:val="Heading1"/>
      </w:pPr>
      <w:bookmarkStart w:id="8" w:name="_Toc335818858"/>
      <w:r>
        <w:t>III.</w:t>
      </w:r>
      <w:r>
        <w:tab/>
        <w:t>RATE SPREAD</w:t>
      </w:r>
      <w:bookmarkEnd w:id="8"/>
    </w:p>
    <w:p>
      <w:pPr>
        <w:pStyle w:val="question"/>
      </w:pPr>
      <w:r>
        <w:t>Q.</w:t>
      </w:r>
      <w:r>
        <w:tab/>
        <w:t>HOW IS AVISTA PROPOSING TO SPREAD THE RATE INCREASE?</w:t>
      </w:r>
    </w:p>
    <w:p>
      <w:pPr>
        <w:pStyle w:val="answer"/>
      </w:pPr>
      <w:r>
        <w:rPr>
          <w:b/>
        </w:rPr>
        <w:t>A.</w:t>
      </w:r>
      <w:r>
        <w:rPr>
          <w:b/>
        </w:rPr>
        <w:tab/>
      </w:r>
      <w:r>
        <w:rPr>
          <w:b/>
        </w:rPr>
        <w:tab/>
      </w:r>
      <w:r>
        <w:t>As explained in Exhibit No. ___ (PDE-1T), the Company is proposing to spread the increase to the base rates of the various customer classes using an equal percentage approach using total revenue—both gas cost and delivery or “margin” cost.  In my view, the more appropriate analysis is to compare the Company’s rate spread proposal to just margin (or delivery) related costs as these are the cost that are the focus of this proceeding.  Table 7 presents the Company’s class specific increases as a percentage of margin revenue.</w:t>
      </w:r>
    </w:p>
    <w:p>
      <w:pPr>
        <w:pStyle w:val="answer"/>
        <w:ind w:firstLine="90"/>
      </w:pPr>
      <w:r>
        <w:rPr>
          <w:b/>
        </w:rPr>
        <w:t>/ / /</w:t>
      </w:r>
    </w:p>
    <w:p>
      <w:pPr>
        <w:pStyle w:val="answer"/>
        <w:ind w:firstLine="90"/>
      </w:pPr>
      <w:r>
        <w:t>/ / /</w:t>
      </w:r>
    </w:p>
    <w:p>
      <w:pPr>
        <w:pStyle w:val="answer"/>
        <w:ind w:firstLine="90"/>
      </w:pPr>
      <w:r>
        <w:t xml:space="preserve">/ / / </w:t>
      </w:r>
    </w:p>
    <w:p>
      <w:pPr>
        <w:pStyle w:val="answer"/>
        <w:spacing w:line="240" w:lineRule="auto"/>
        <w:jc w:val="center"/>
      </w:pPr>
      <w:r>
        <w:rPr>
          <w:b/>
        </w:rPr>
        <w:t>Table 7</w:t>
      </w:r>
    </w:p>
    <w:p>
      <w:pPr>
        <w:pStyle w:val="answer"/>
        <w:suppressLineNumbers/>
        <w:jc w:val="center"/>
        <w:rPr>
          <w:szCs w:val="24"/>
        </w:rPr>
      </w:pPr>
      <w:r>
        <w:rPr>
          <w:b/>
          <w:szCs w:val="24"/>
        </w:rPr>
        <w:t>Avista Rate Spread as a Percent of Margin Revenue</w:t>
      </w:r>
    </w:p>
    <w:tbl>
      <w:tblPr>
        <w:tblW w:w="4452" w:type="dxa"/>
        <w:jc w:val="center"/>
        <w:tblLook w:val="04A0" w:firstRow="1" w:lastRow="0" w:firstColumn="1" w:lastColumn="0" w:noHBand="0" w:noVBand="1"/>
      </w:tblPr>
      <w:tblGrid>
        <w:gridCol w:w="1137"/>
        <w:gridCol w:w="1056"/>
        <w:gridCol w:w="1176"/>
        <w:gridCol w:w="1083"/>
      </w:tblGrid>
      <w:tr>
        <w:trPr>
          <w:trHeight w:val="346"/>
          <w:jc w:val="center"/>
        </w:trPr>
        <w:tc>
          <w:tcPr>
            <w:tcW w:w="1137" w:type="dxa"/>
            <w:tcBorders>
              <w:top w:val="nil"/>
              <w:left w:val="nil"/>
              <w:bottom w:val="nil"/>
              <w:right w:val="nil"/>
            </w:tcBorders>
            <w:shd w:val="clear" w:color="auto" w:fill="auto"/>
            <w:noWrap/>
          </w:tcPr>
          <w:p>
            <w:pPr>
              <w:spacing w:line="240" w:lineRule="auto"/>
              <w:rPr>
                <w:b/>
                <w:color w:val="000000"/>
                <w:szCs w:val="24"/>
              </w:rPr>
            </w:pPr>
          </w:p>
        </w:tc>
        <w:tc>
          <w:tcPr>
            <w:tcW w:w="1056" w:type="dxa"/>
            <w:tcBorders>
              <w:top w:val="nil"/>
              <w:left w:val="nil"/>
              <w:bottom w:val="nil"/>
              <w:right w:val="nil"/>
            </w:tcBorders>
            <w:shd w:val="clear" w:color="auto" w:fill="auto"/>
            <w:noWrap/>
          </w:tcPr>
          <w:p>
            <w:pPr>
              <w:spacing w:line="240" w:lineRule="auto"/>
              <w:rPr>
                <w:b/>
                <w:color w:val="000000"/>
                <w:szCs w:val="24"/>
              </w:rPr>
            </w:pPr>
            <w:r>
              <w:rPr>
                <w:b/>
                <w:color w:val="000000"/>
                <w:szCs w:val="24"/>
              </w:rPr>
              <w:t>Current</w:t>
            </w:r>
          </w:p>
        </w:tc>
        <w:tc>
          <w:tcPr>
            <w:tcW w:w="1176" w:type="dxa"/>
            <w:tcBorders>
              <w:top w:val="nil"/>
              <w:left w:val="nil"/>
              <w:bottom w:val="nil"/>
              <w:right w:val="nil"/>
            </w:tcBorders>
            <w:shd w:val="clear" w:color="auto" w:fill="auto"/>
            <w:noWrap/>
          </w:tcPr>
          <w:p>
            <w:pPr>
              <w:spacing w:line="240" w:lineRule="auto"/>
              <w:rPr>
                <w:b/>
                <w:color w:val="000000"/>
                <w:szCs w:val="24"/>
              </w:rPr>
            </w:pPr>
            <w:r>
              <w:rPr>
                <w:b/>
                <w:color w:val="000000"/>
                <w:szCs w:val="24"/>
              </w:rPr>
              <w:t>Proposed</w:t>
            </w:r>
          </w:p>
        </w:tc>
        <w:tc>
          <w:tcPr>
            <w:tcW w:w="1083" w:type="dxa"/>
            <w:tcBorders>
              <w:top w:val="nil"/>
              <w:left w:val="nil"/>
              <w:bottom w:val="nil"/>
              <w:right w:val="nil"/>
            </w:tcBorders>
            <w:shd w:val="clear" w:color="auto" w:fill="auto"/>
            <w:noWrap/>
          </w:tcPr>
          <w:p>
            <w:pPr>
              <w:spacing w:line="240" w:lineRule="auto"/>
              <w:rPr>
                <w:b/>
                <w:color w:val="000000"/>
                <w:szCs w:val="24"/>
              </w:rPr>
            </w:pPr>
            <w:r>
              <w:rPr>
                <w:b/>
                <w:color w:val="000000"/>
                <w:szCs w:val="24"/>
              </w:rPr>
              <w:t>Percent</w:t>
            </w:r>
          </w:p>
        </w:tc>
      </w:tr>
      <w:tr>
        <w:trPr>
          <w:trHeight w:val="346"/>
          <w:jc w:val="center"/>
        </w:trPr>
        <w:tc>
          <w:tcPr>
            <w:tcW w:w="1137" w:type="dxa"/>
            <w:tcBorders>
              <w:top w:val="nil"/>
              <w:left w:val="nil"/>
              <w:bottom w:val="nil"/>
              <w:right w:val="nil"/>
            </w:tcBorders>
            <w:shd w:val="clear" w:color="auto" w:fill="auto"/>
            <w:noWrap/>
          </w:tcPr>
          <w:p>
            <w:pPr>
              <w:spacing w:line="240" w:lineRule="auto"/>
              <w:rPr>
                <w:b/>
                <w:color w:val="000000"/>
                <w:szCs w:val="24"/>
              </w:rPr>
            </w:pPr>
            <w:r>
              <w:rPr>
                <w:b/>
                <w:color w:val="000000"/>
                <w:szCs w:val="24"/>
              </w:rPr>
              <w:t>Schedule</w:t>
            </w:r>
          </w:p>
        </w:tc>
        <w:tc>
          <w:tcPr>
            <w:tcW w:w="1056" w:type="dxa"/>
            <w:tcBorders>
              <w:top w:val="nil"/>
              <w:left w:val="nil"/>
              <w:bottom w:val="nil"/>
              <w:right w:val="nil"/>
            </w:tcBorders>
            <w:shd w:val="clear" w:color="auto" w:fill="auto"/>
            <w:noWrap/>
          </w:tcPr>
          <w:p>
            <w:pPr>
              <w:spacing w:line="240" w:lineRule="auto"/>
              <w:rPr>
                <w:b/>
                <w:color w:val="000000"/>
                <w:szCs w:val="24"/>
              </w:rPr>
            </w:pPr>
            <w:r>
              <w:rPr>
                <w:b/>
                <w:color w:val="000000"/>
                <w:szCs w:val="24"/>
              </w:rPr>
              <w:t>Margin</w:t>
            </w:r>
          </w:p>
        </w:tc>
        <w:tc>
          <w:tcPr>
            <w:tcW w:w="1176" w:type="dxa"/>
            <w:tcBorders>
              <w:top w:val="nil"/>
              <w:left w:val="nil"/>
              <w:bottom w:val="nil"/>
              <w:right w:val="nil"/>
            </w:tcBorders>
            <w:shd w:val="clear" w:color="auto" w:fill="auto"/>
            <w:noWrap/>
          </w:tcPr>
          <w:p>
            <w:pPr>
              <w:spacing w:line="240" w:lineRule="auto"/>
              <w:rPr>
                <w:b/>
                <w:color w:val="000000"/>
                <w:szCs w:val="24"/>
              </w:rPr>
            </w:pPr>
            <w:r>
              <w:rPr>
                <w:b/>
                <w:color w:val="000000"/>
                <w:szCs w:val="24"/>
              </w:rPr>
              <w:t>Increase</w:t>
            </w:r>
          </w:p>
        </w:tc>
        <w:tc>
          <w:tcPr>
            <w:tcW w:w="1083" w:type="dxa"/>
            <w:tcBorders>
              <w:top w:val="nil"/>
              <w:left w:val="nil"/>
              <w:bottom w:val="nil"/>
              <w:right w:val="nil"/>
            </w:tcBorders>
            <w:shd w:val="clear" w:color="auto" w:fill="auto"/>
            <w:noWrap/>
          </w:tcPr>
          <w:p>
            <w:pPr>
              <w:spacing w:line="240" w:lineRule="auto"/>
              <w:rPr>
                <w:b/>
                <w:color w:val="000000"/>
                <w:szCs w:val="24"/>
              </w:rPr>
            </w:pPr>
            <w:r>
              <w:rPr>
                <w:b/>
                <w:color w:val="000000"/>
                <w:szCs w:val="24"/>
              </w:rPr>
              <w:t>Increase</w:t>
            </w:r>
          </w:p>
        </w:tc>
      </w:tr>
      <w:tr>
        <w:trPr>
          <w:trHeight w:val="346"/>
          <w:jc w:val="center"/>
        </w:trPr>
        <w:tc>
          <w:tcPr>
            <w:tcW w:w="1137" w:type="dxa"/>
            <w:tcBorders>
              <w:top w:val="nil"/>
              <w:left w:val="nil"/>
              <w:bottom w:val="nil"/>
              <w:right w:val="nil"/>
            </w:tcBorders>
            <w:shd w:val="clear" w:color="auto" w:fill="auto"/>
            <w:noWrap/>
          </w:tcPr>
          <w:p>
            <w:pPr>
              <w:spacing w:line="240" w:lineRule="auto"/>
              <w:rPr>
                <w:color w:val="000000"/>
                <w:szCs w:val="24"/>
              </w:rPr>
            </w:pPr>
            <w:r>
              <w:rPr>
                <w:color w:val="000000"/>
                <w:szCs w:val="24"/>
              </w:rPr>
              <w:t>Sch 101</w:t>
            </w:r>
          </w:p>
        </w:tc>
        <w:tc>
          <w:tcPr>
            <w:tcW w:w="1056" w:type="dxa"/>
            <w:tcBorders>
              <w:top w:val="nil"/>
              <w:left w:val="nil"/>
              <w:bottom w:val="nil"/>
              <w:right w:val="nil"/>
            </w:tcBorders>
            <w:shd w:val="clear" w:color="auto" w:fill="auto"/>
            <w:noWrap/>
          </w:tcPr>
          <w:p>
            <w:pPr>
              <w:spacing w:line="240" w:lineRule="auto"/>
              <w:jc w:val="right"/>
              <w:rPr>
                <w:color w:val="000000"/>
                <w:szCs w:val="24"/>
              </w:rPr>
            </w:pPr>
            <w:r>
              <w:rPr>
                <w:color w:val="000000"/>
                <w:szCs w:val="24"/>
              </w:rPr>
              <w:t>$47,160</w:t>
            </w:r>
          </w:p>
        </w:tc>
        <w:tc>
          <w:tcPr>
            <w:tcW w:w="1176" w:type="dxa"/>
            <w:tcBorders>
              <w:top w:val="nil"/>
              <w:left w:val="nil"/>
              <w:bottom w:val="nil"/>
              <w:right w:val="nil"/>
            </w:tcBorders>
            <w:shd w:val="clear" w:color="auto" w:fill="auto"/>
            <w:noWrap/>
          </w:tcPr>
          <w:p>
            <w:pPr>
              <w:spacing w:line="240" w:lineRule="auto"/>
              <w:jc w:val="right"/>
              <w:rPr>
                <w:color w:val="000000"/>
                <w:szCs w:val="24"/>
              </w:rPr>
            </w:pPr>
            <w:r>
              <w:rPr>
                <w:color w:val="000000"/>
                <w:szCs w:val="24"/>
              </w:rPr>
              <w:t>$7,394</w:t>
            </w:r>
          </w:p>
        </w:tc>
        <w:tc>
          <w:tcPr>
            <w:tcW w:w="1083" w:type="dxa"/>
            <w:tcBorders>
              <w:top w:val="nil"/>
              <w:left w:val="nil"/>
              <w:bottom w:val="nil"/>
              <w:right w:val="nil"/>
            </w:tcBorders>
            <w:shd w:val="clear" w:color="auto" w:fill="auto"/>
            <w:noWrap/>
          </w:tcPr>
          <w:p>
            <w:pPr>
              <w:spacing w:line="240" w:lineRule="auto"/>
              <w:jc w:val="center"/>
              <w:rPr>
                <w:color w:val="000000"/>
                <w:szCs w:val="24"/>
              </w:rPr>
            </w:pPr>
            <w:r>
              <w:rPr>
                <w:color w:val="000000"/>
                <w:szCs w:val="24"/>
              </w:rPr>
              <w:t>15.7%</w:t>
            </w:r>
          </w:p>
        </w:tc>
      </w:tr>
      <w:tr>
        <w:trPr>
          <w:trHeight w:val="346"/>
          <w:jc w:val="center"/>
        </w:trPr>
        <w:tc>
          <w:tcPr>
            <w:tcW w:w="1137" w:type="dxa"/>
            <w:tcBorders>
              <w:top w:val="nil"/>
              <w:left w:val="nil"/>
              <w:bottom w:val="nil"/>
              <w:right w:val="nil"/>
            </w:tcBorders>
            <w:shd w:val="clear" w:color="auto" w:fill="auto"/>
            <w:noWrap/>
          </w:tcPr>
          <w:p>
            <w:pPr>
              <w:spacing w:line="240" w:lineRule="auto"/>
              <w:rPr>
                <w:color w:val="000000"/>
                <w:szCs w:val="24"/>
              </w:rPr>
            </w:pPr>
            <w:r>
              <w:rPr>
                <w:color w:val="000000"/>
                <w:szCs w:val="24"/>
              </w:rPr>
              <w:t>Sch 111</w:t>
            </w:r>
          </w:p>
        </w:tc>
        <w:tc>
          <w:tcPr>
            <w:tcW w:w="1056" w:type="dxa"/>
            <w:tcBorders>
              <w:top w:val="nil"/>
              <w:left w:val="nil"/>
              <w:bottom w:val="nil"/>
              <w:right w:val="nil"/>
            </w:tcBorders>
            <w:shd w:val="clear" w:color="auto" w:fill="auto"/>
            <w:noWrap/>
          </w:tcPr>
          <w:p>
            <w:pPr>
              <w:spacing w:line="240" w:lineRule="auto"/>
              <w:jc w:val="right"/>
              <w:rPr>
                <w:color w:val="000000"/>
                <w:szCs w:val="24"/>
              </w:rPr>
            </w:pPr>
            <w:r>
              <w:rPr>
                <w:color w:val="000000"/>
                <w:szCs w:val="24"/>
              </w:rPr>
              <w:t>$9,795</w:t>
            </w:r>
          </w:p>
        </w:tc>
        <w:tc>
          <w:tcPr>
            <w:tcW w:w="1176" w:type="dxa"/>
            <w:tcBorders>
              <w:top w:val="nil"/>
              <w:left w:val="nil"/>
              <w:bottom w:val="nil"/>
              <w:right w:val="nil"/>
            </w:tcBorders>
            <w:shd w:val="clear" w:color="auto" w:fill="auto"/>
            <w:noWrap/>
          </w:tcPr>
          <w:p>
            <w:pPr>
              <w:spacing w:line="240" w:lineRule="auto"/>
              <w:jc w:val="right"/>
              <w:rPr>
                <w:color w:val="000000"/>
                <w:szCs w:val="24"/>
              </w:rPr>
            </w:pPr>
            <w:r>
              <w:rPr>
                <w:color w:val="000000"/>
                <w:szCs w:val="24"/>
              </w:rPr>
              <w:t>$2,241</w:t>
            </w:r>
          </w:p>
        </w:tc>
        <w:tc>
          <w:tcPr>
            <w:tcW w:w="1083" w:type="dxa"/>
            <w:tcBorders>
              <w:top w:val="nil"/>
              <w:left w:val="nil"/>
              <w:bottom w:val="nil"/>
              <w:right w:val="nil"/>
            </w:tcBorders>
            <w:shd w:val="clear" w:color="auto" w:fill="auto"/>
            <w:noWrap/>
          </w:tcPr>
          <w:p>
            <w:pPr>
              <w:spacing w:line="240" w:lineRule="auto"/>
              <w:jc w:val="center"/>
              <w:rPr>
                <w:color w:val="000000"/>
                <w:szCs w:val="24"/>
              </w:rPr>
            </w:pPr>
            <w:r>
              <w:rPr>
                <w:color w:val="000000"/>
                <w:szCs w:val="24"/>
              </w:rPr>
              <w:t>22.9%</w:t>
            </w:r>
          </w:p>
        </w:tc>
      </w:tr>
      <w:tr>
        <w:trPr>
          <w:trHeight w:val="346"/>
          <w:jc w:val="center"/>
        </w:trPr>
        <w:tc>
          <w:tcPr>
            <w:tcW w:w="1137" w:type="dxa"/>
            <w:tcBorders>
              <w:top w:val="nil"/>
              <w:left w:val="nil"/>
              <w:bottom w:val="nil"/>
              <w:right w:val="nil"/>
            </w:tcBorders>
            <w:shd w:val="clear" w:color="auto" w:fill="auto"/>
            <w:noWrap/>
          </w:tcPr>
          <w:p>
            <w:pPr>
              <w:spacing w:line="240" w:lineRule="auto"/>
              <w:rPr>
                <w:color w:val="000000"/>
                <w:szCs w:val="24"/>
              </w:rPr>
            </w:pPr>
            <w:r>
              <w:rPr>
                <w:color w:val="000000"/>
                <w:szCs w:val="24"/>
              </w:rPr>
              <w:t>Sch 121</w:t>
            </w:r>
          </w:p>
        </w:tc>
        <w:tc>
          <w:tcPr>
            <w:tcW w:w="1056" w:type="dxa"/>
            <w:tcBorders>
              <w:top w:val="nil"/>
              <w:left w:val="nil"/>
              <w:bottom w:val="nil"/>
              <w:right w:val="nil"/>
            </w:tcBorders>
            <w:shd w:val="clear" w:color="auto" w:fill="auto"/>
            <w:noWrap/>
          </w:tcPr>
          <w:p>
            <w:pPr>
              <w:spacing w:line="240" w:lineRule="auto"/>
              <w:jc w:val="right"/>
              <w:rPr>
                <w:color w:val="000000"/>
                <w:szCs w:val="24"/>
              </w:rPr>
            </w:pPr>
            <w:r>
              <w:rPr>
                <w:color w:val="000000"/>
                <w:szCs w:val="24"/>
              </w:rPr>
              <w:t>$949</w:t>
            </w:r>
          </w:p>
        </w:tc>
        <w:tc>
          <w:tcPr>
            <w:tcW w:w="1176" w:type="dxa"/>
            <w:tcBorders>
              <w:top w:val="nil"/>
              <w:left w:val="nil"/>
              <w:bottom w:val="nil"/>
              <w:right w:val="nil"/>
            </w:tcBorders>
            <w:shd w:val="clear" w:color="auto" w:fill="auto"/>
            <w:noWrap/>
          </w:tcPr>
          <w:p>
            <w:pPr>
              <w:spacing w:line="240" w:lineRule="auto"/>
              <w:jc w:val="right"/>
              <w:rPr>
                <w:color w:val="000000"/>
                <w:szCs w:val="24"/>
              </w:rPr>
            </w:pPr>
            <w:r>
              <w:rPr>
                <w:color w:val="000000"/>
                <w:szCs w:val="24"/>
              </w:rPr>
              <w:t>$273</w:t>
            </w:r>
          </w:p>
        </w:tc>
        <w:tc>
          <w:tcPr>
            <w:tcW w:w="1083" w:type="dxa"/>
            <w:tcBorders>
              <w:top w:val="nil"/>
              <w:left w:val="nil"/>
              <w:bottom w:val="nil"/>
              <w:right w:val="nil"/>
            </w:tcBorders>
            <w:shd w:val="clear" w:color="auto" w:fill="auto"/>
            <w:noWrap/>
          </w:tcPr>
          <w:p>
            <w:pPr>
              <w:spacing w:line="240" w:lineRule="auto"/>
              <w:jc w:val="center"/>
              <w:rPr>
                <w:color w:val="000000"/>
                <w:szCs w:val="24"/>
              </w:rPr>
            </w:pPr>
            <w:r>
              <w:rPr>
                <w:color w:val="000000"/>
                <w:szCs w:val="24"/>
              </w:rPr>
              <w:t>28.7%</w:t>
            </w:r>
          </w:p>
        </w:tc>
      </w:tr>
      <w:tr>
        <w:trPr>
          <w:trHeight w:val="346"/>
          <w:jc w:val="center"/>
        </w:trPr>
        <w:tc>
          <w:tcPr>
            <w:tcW w:w="1137" w:type="dxa"/>
            <w:tcBorders>
              <w:top w:val="nil"/>
              <w:left w:val="nil"/>
              <w:bottom w:val="nil"/>
              <w:right w:val="nil"/>
            </w:tcBorders>
            <w:shd w:val="clear" w:color="auto" w:fill="auto"/>
            <w:noWrap/>
          </w:tcPr>
          <w:p>
            <w:pPr>
              <w:spacing w:line="240" w:lineRule="auto"/>
              <w:rPr>
                <w:color w:val="000000"/>
                <w:szCs w:val="24"/>
              </w:rPr>
            </w:pPr>
            <w:r>
              <w:rPr>
                <w:color w:val="000000"/>
                <w:szCs w:val="24"/>
              </w:rPr>
              <w:t>Sch 131</w:t>
            </w:r>
          </w:p>
        </w:tc>
        <w:tc>
          <w:tcPr>
            <w:tcW w:w="1056" w:type="dxa"/>
            <w:tcBorders>
              <w:top w:val="nil"/>
              <w:left w:val="nil"/>
              <w:bottom w:val="nil"/>
              <w:right w:val="nil"/>
            </w:tcBorders>
            <w:shd w:val="clear" w:color="auto" w:fill="auto"/>
            <w:noWrap/>
          </w:tcPr>
          <w:p>
            <w:pPr>
              <w:spacing w:line="240" w:lineRule="auto"/>
              <w:jc w:val="right"/>
              <w:rPr>
                <w:color w:val="000000"/>
                <w:szCs w:val="24"/>
              </w:rPr>
            </w:pPr>
            <w:r>
              <w:rPr>
                <w:color w:val="000000"/>
                <w:szCs w:val="24"/>
              </w:rPr>
              <w:t>$77</w:t>
            </w:r>
          </w:p>
        </w:tc>
        <w:tc>
          <w:tcPr>
            <w:tcW w:w="1176" w:type="dxa"/>
            <w:tcBorders>
              <w:top w:val="nil"/>
              <w:left w:val="nil"/>
              <w:bottom w:val="nil"/>
              <w:right w:val="nil"/>
            </w:tcBorders>
            <w:shd w:val="clear" w:color="auto" w:fill="auto"/>
            <w:noWrap/>
          </w:tcPr>
          <w:p>
            <w:pPr>
              <w:spacing w:line="240" w:lineRule="auto"/>
              <w:jc w:val="right"/>
              <w:rPr>
                <w:color w:val="000000"/>
                <w:szCs w:val="24"/>
              </w:rPr>
            </w:pPr>
            <w:r>
              <w:rPr>
                <w:color w:val="000000"/>
                <w:szCs w:val="24"/>
              </w:rPr>
              <w:t>$26</w:t>
            </w:r>
          </w:p>
        </w:tc>
        <w:tc>
          <w:tcPr>
            <w:tcW w:w="1083" w:type="dxa"/>
            <w:tcBorders>
              <w:top w:val="nil"/>
              <w:left w:val="nil"/>
              <w:bottom w:val="nil"/>
              <w:right w:val="nil"/>
            </w:tcBorders>
            <w:shd w:val="clear" w:color="auto" w:fill="auto"/>
            <w:noWrap/>
          </w:tcPr>
          <w:p>
            <w:pPr>
              <w:spacing w:line="240" w:lineRule="auto"/>
              <w:jc w:val="center"/>
              <w:rPr>
                <w:color w:val="000000"/>
                <w:szCs w:val="24"/>
              </w:rPr>
            </w:pPr>
            <w:r>
              <w:rPr>
                <w:color w:val="000000"/>
                <w:szCs w:val="24"/>
              </w:rPr>
              <w:t>33.3%</w:t>
            </w:r>
          </w:p>
        </w:tc>
      </w:tr>
      <w:tr>
        <w:trPr>
          <w:trHeight w:val="346"/>
          <w:jc w:val="center"/>
        </w:trPr>
        <w:tc>
          <w:tcPr>
            <w:tcW w:w="1137" w:type="dxa"/>
            <w:tcBorders>
              <w:top w:val="nil"/>
              <w:left w:val="nil"/>
              <w:bottom w:val="nil"/>
              <w:right w:val="nil"/>
            </w:tcBorders>
            <w:shd w:val="clear" w:color="auto" w:fill="auto"/>
            <w:noWrap/>
          </w:tcPr>
          <w:p>
            <w:pPr>
              <w:spacing w:line="240" w:lineRule="auto"/>
              <w:rPr>
                <w:color w:val="000000"/>
                <w:szCs w:val="24"/>
              </w:rPr>
            </w:pPr>
            <w:r>
              <w:rPr>
                <w:color w:val="000000"/>
                <w:szCs w:val="24"/>
              </w:rPr>
              <w:t>Sch 146</w:t>
            </w:r>
          </w:p>
        </w:tc>
        <w:tc>
          <w:tcPr>
            <w:tcW w:w="1056" w:type="dxa"/>
            <w:tcBorders>
              <w:top w:val="nil"/>
              <w:left w:val="nil"/>
              <w:bottom w:val="nil"/>
              <w:right w:val="nil"/>
            </w:tcBorders>
            <w:shd w:val="clear" w:color="auto" w:fill="auto"/>
            <w:noWrap/>
          </w:tcPr>
          <w:p>
            <w:pPr>
              <w:spacing w:line="240" w:lineRule="auto"/>
              <w:jc w:val="right"/>
              <w:rPr>
                <w:color w:val="000000"/>
                <w:szCs w:val="24"/>
              </w:rPr>
            </w:pPr>
            <w:r>
              <w:rPr>
                <w:color w:val="000000"/>
                <w:szCs w:val="24"/>
              </w:rPr>
              <w:t>$2,185</w:t>
            </w:r>
          </w:p>
        </w:tc>
        <w:tc>
          <w:tcPr>
            <w:tcW w:w="1176" w:type="dxa"/>
            <w:tcBorders>
              <w:top w:val="nil"/>
              <w:left w:val="nil"/>
              <w:bottom w:val="nil"/>
              <w:right w:val="nil"/>
            </w:tcBorders>
            <w:shd w:val="clear" w:color="auto" w:fill="auto"/>
            <w:noWrap/>
          </w:tcPr>
          <w:p>
            <w:pPr>
              <w:spacing w:line="240" w:lineRule="auto"/>
              <w:jc w:val="right"/>
              <w:rPr>
                <w:color w:val="000000"/>
                <w:szCs w:val="24"/>
              </w:rPr>
            </w:pPr>
            <w:r>
              <w:rPr>
                <w:color w:val="000000"/>
                <w:szCs w:val="24"/>
              </w:rPr>
              <w:t>$154</w:t>
            </w:r>
          </w:p>
        </w:tc>
        <w:tc>
          <w:tcPr>
            <w:tcW w:w="1083" w:type="dxa"/>
            <w:tcBorders>
              <w:top w:val="nil"/>
              <w:left w:val="nil"/>
              <w:bottom w:val="nil"/>
              <w:right w:val="nil"/>
            </w:tcBorders>
            <w:shd w:val="clear" w:color="auto" w:fill="auto"/>
            <w:noWrap/>
          </w:tcPr>
          <w:p>
            <w:pPr>
              <w:spacing w:line="240" w:lineRule="auto"/>
              <w:jc w:val="center"/>
              <w:rPr>
                <w:color w:val="000000"/>
                <w:szCs w:val="24"/>
              </w:rPr>
            </w:pPr>
            <w:r>
              <w:rPr>
                <w:color w:val="000000"/>
                <w:szCs w:val="24"/>
              </w:rPr>
              <w:t>7.1%</w:t>
            </w:r>
          </w:p>
        </w:tc>
      </w:tr>
      <w:tr>
        <w:trPr>
          <w:trHeight w:val="346"/>
          <w:jc w:val="center"/>
        </w:trPr>
        <w:tc>
          <w:tcPr>
            <w:tcW w:w="1137" w:type="dxa"/>
            <w:tcBorders>
              <w:top w:val="nil"/>
              <w:left w:val="nil"/>
              <w:bottom w:val="nil"/>
              <w:right w:val="nil"/>
            </w:tcBorders>
            <w:shd w:val="clear" w:color="auto" w:fill="auto"/>
            <w:noWrap/>
          </w:tcPr>
          <w:p>
            <w:pPr>
              <w:spacing w:line="240" w:lineRule="auto"/>
              <w:rPr>
                <w:color w:val="000000"/>
                <w:szCs w:val="24"/>
              </w:rPr>
            </w:pPr>
            <w:r>
              <w:rPr>
                <w:color w:val="000000"/>
                <w:szCs w:val="24"/>
              </w:rPr>
              <w:t>Total:</w:t>
            </w:r>
          </w:p>
        </w:tc>
        <w:tc>
          <w:tcPr>
            <w:tcW w:w="1056" w:type="dxa"/>
            <w:tcBorders>
              <w:top w:val="nil"/>
              <w:left w:val="nil"/>
              <w:bottom w:val="nil"/>
              <w:right w:val="nil"/>
            </w:tcBorders>
            <w:shd w:val="clear" w:color="auto" w:fill="auto"/>
            <w:noWrap/>
          </w:tcPr>
          <w:p>
            <w:pPr>
              <w:spacing w:line="240" w:lineRule="auto"/>
              <w:jc w:val="right"/>
              <w:rPr>
                <w:color w:val="000000"/>
                <w:szCs w:val="24"/>
              </w:rPr>
            </w:pPr>
            <w:r>
              <w:rPr>
                <w:color w:val="000000"/>
                <w:szCs w:val="24"/>
              </w:rPr>
              <w:t>$60,165</w:t>
            </w:r>
          </w:p>
        </w:tc>
        <w:tc>
          <w:tcPr>
            <w:tcW w:w="1176" w:type="dxa"/>
            <w:tcBorders>
              <w:top w:val="nil"/>
              <w:left w:val="nil"/>
              <w:bottom w:val="nil"/>
              <w:right w:val="nil"/>
            </w:tcBorders>
            <w:shd w:val="clear" w:color="auto" w:fill="auto"/>
            <w:noWrap/>
          </w:tcPr>
          <w:p>
            <w:pPr>
              <w:spacing w:line="240" w:lineRule="auto"/>
              <w:jc w:val="right"/>
              <w:rPr>
                <w:color w:val="000000"/>
                <w:szCs w:val="24"/>
              </w:rPr>
            </w:pPr>
            <w:r>
              <w:rPr>
                <w:color w:val="000000"/>
                <w:szCs w:val="24"/>
              </w:rPr>
              <w:t>$10,088</w:t>
            </w:r>
          </w:p>
        </w:tc>
        <w:tc>
          <w:tcPr>
            <w:tcW w:w="1083" w:type="dxa"/>
            <w:tcBorders>
              <w:top w:val="nil"/>
              <w:left w:val="nil"/>
              <w:bottom w:val="nil"/>
              <w:right w:val="nil"/>
            </w:tcBorders>
            <w:shd w:val="clear" w:color="auto" w:fill="auto"/>
            <w:noWrap/>
          </w:tcPr>
          <w:p>
            <w:pPr>
              <w:spacing w:line="240" w:lineRule="auto"/>
              <w:jc w:val="center"/>
              <w:rPr>
                <w:color w:val="000000"/>
                <w:szCs w:val="24"/>
              </w:rPr>
            </w:pPr>
            <w:r>
              <w:rPr>
                <w:color w:val="000000"/>
                <w:szCs w:val="24"/>
              </w:rPr>
              <w:t>16.8%</w:t>
            </w:r>
          </w:p>
        </w:tc>
      </w:tr>
    </w:tbl>
    <w:p>
      <w:pPr>
        <w:pStyle w:val="question"/>
        <w:spacing w:before="240"/>
      </w:pPr>
      <w:r>
        <w:t>Q.</w:t>
      </w:r>
      <w:r>
        <w:tab/>
        <w:t>DOES NWIGU SUPPORT THE COMPANY’S RATE SPREAD PROPOSAL?</w:t>
      </w:r>
    </w:p>
    <w:p>
      <w:pPr>
        <w:pStyle w:val="answer"/>
      </w:pPr>
      <w:r>
        <w:rPr>
          <w:b/>
        </w:rPr>
        <w:t>A.</w:t>
      </w:r>
      <w:r>
        <w:tab/>
      </w:r>
      <w:r>
        <w:tab/>
        <w:t>No.  NWIGU has always advocated that any rate spread determination be primarily based on cost of service.  The Company’s proposal moves all classes further away from the cost of service under the Company’s own study as shown by Table 8.</w:t>
      </w:r>
    </w:p>
    <w:p>
      <w:pPr>
        <w:pStyle w:val="answer"/>
        <w:spacing w:line="480" w:lineRule="exact"/>
        <w:jc w:val="center"/>
        <w:rPr>
          <w:szCs w:val="24"/>
        </w:rPr>
      </w:pPr>
      <w:r>
        <w:rPr>
          <w:b/>
          <w:szCs w:val="24"/>
        </w:rPr>
        <w:t>Table 8</w:t>
      </w:r>
    </w:p>
    <w:tbl>
      <w:tblPr>
        <w:tblW w:w="3916" w:type="dxa"/>
        <w:jc w:val="center"/>
        <w:tblInd w:w="108" w:type="dxa"/>
        <w:tblLook w:val="04A0" w:firstRow="1" w:lastRow="0" w:firstColumn="1" w:lastColumn="0" w:noHBand="0" w:noVBand="1"/>
      </w:tblPr>
      <w:tblGrid>
        <w:gridCol w:w="1251"/>
        <w:gridCol w:w="1187"/>
        <w:gridCol w:w="1478"/>
      </w:tblGrid>
      <w:tr>
        <w:trPr>
          <w:trHeight w:val="300"/>
          <w:jc w:val="center"/>
        </w:trPr>
        <w:tc>
          <w:tcPr>
            <w:tcW w:w="3916" w:type="dxa"/>
            <w:gridSpan w:val="3"/>
            <w:tcBorders>
              <w:top w:val="nil"/>
              <w:left w:val="nil"/>
              <w:bottom w:val="nil"/>
              <w:right w:val="nil"/>
            </w:tcBorders>
            <w:shd w:val="clear" w:color="auto" w:fill="auto"/>
            <w:noWrap/>
            <w:vAlign w:val="bottom"/>
            <w:hideMark/>
          </w:tcPr>
          <w:p>
            <w:pPr>
              <w:spacing w:line="240" w:lineRule="auto"/>
              <w:jc w:val="center"/>
              <w:rPr>
                <w:b/>
                <w:bCs/>
                <w:color w:val="000000"/>
                <w:szCs w:val="24"/>
              </w:rPr>
            </w:pPr>
            <w:r>
              <w:rPr>
                <w:b/>
                <w:bCs/>
                <w:color w:val="000000"/>
                <w:szCs w:val="24"/>
              </w:rPr>
              <w:t>Margin to Cost Ratio Comparison</w:t>
            </w:r>
          </w:p>
        </w:tc>
      </w:tr>
      <w:tr>
        <w:trPr>
          <w:trHeight w:val="300"/>
          <w:jc w:val="center"/>
        </w:trPr>
        <w:tc>
          <w:tcPr>
            <w:tcW w:w="3916" w:type="dxa"/>
            <w:gridSpan w:val="3"/>
            <w:tcBorders>
              <w:top w:val="nil"/>
              <w:left w:val="nil"/>
              <w:bottom w:val="nil"/>
              <w:right w:val="nil"/>
            </w:tcBorders>
            <w:shd w:val="clear" w:color="auto" w:fill="auto"/>
            <w:noWrap/>
            <w:vAlign w:val="bottom"/>
            <w:hideMark/>
          </w:tcPr>
          <w:p>
            <w:pPr>
              <w:spacing w:line="240" w:lineRule="auto"/>
              <w:jc w:val="center"/>
              <w:rPr>
                <w:b/>
                <w:bCs/>
                <w:color w:val="000000"/>
                <w:szCs w:val="24"/>
              </w:rPr>
            </w:pPr>
            <w:r>
              <w:rPr>
                <w:b/>
                <w:bCs/>
                <w:color w:val="000000"/>
                <w:szCs w:val="24"/>
              </w:rPr>
              <w:t>Avista Rate Spread</w:t>
            </w:r>
          </w:p>
        </w:tc>
      </w:tr>
      <w:tr>
        <w:trPr>
          <w:trHeight w:val="300"/>
          <w:jc w:val="center"/>
        </w:trPr>
        <w:tc>
          <w:tcPr>
            <w:tcW w:w="1251" w:type="dxa"/>
            <w:tcBorders>
              <w:top w:val="nil"/>
              <w:left w:val="nil"/>
              <w:bottom w:val="nil"/>
              <w:right w:val="nil"/>
            </w:tcBorders>
            <w:shd w:val="clear" w:color="auto" w:fill="auto"/>
            <w:noWrap/>
            <w:vAlign w:val="bottom"/>
            <w:hideMark/>
          </w:tcPr>
          <w:p>
            <w:pPr>
              <w:spacing w:line="240" w:lineRule="auto"/>
              <w:jc w:val="center"/>
              <w:rPr>
                <w:b/>
                <w:bCs/>
                <w:color w:val="000000"/>
                <w:szCs w:val="24"/>
              </w:rPr>
            </w:pPr>
            <w:r>
              <w:rPr>
                <w:b/>
                <w:bCs/>
                <w:color w:val="000000"/>
                <w:szCs w:val="24"/>
              </w:rPr>
              <w:t>Class</w:t>
            </w:r>
          </w:p>
        </w:tc>
        <w:tc>
          <w:tcPr>
            <w:tcW w:w="1187" w:type="dxa"/>
            <w:tcBorders>
              <w:top w:val="nil"/>
              <w:left w:val="nil"/>
              <w:bottom w:val="nil"/>
              <w:right w:val="nil"/>
            </w:tcBorders>
            <w:shd w:val="clear" w:color="auto" w:fill="auto"/>
            <w:noWrap/>
            <w:vAlign w:val="bottom"/>
            <w:hideMark/>
          </w:tcPr>
          <w:p>
            <w:pPr>
              <w:spacing w:line="240" w:lineRule="auto"/>
              <w:jc w:val="center"/>
              <w:rPr>
                <w:b/>
                <w:bCs/>
                <w:color w:val="000000"/>
                <w:szCs w:val="24"/>
              </w:rPr>
            </w:pPr>
            <w:r>
              <w:rPr>
                <w:b/>
                <w:bCs/>
                <w:color w:val="000000"/>
                <w:szCs w:val="24"/>
              </w:rPr>
              <w:t>Current</w:t>
            </w:r>
          </w:p>
        </w:tc>
        <w:tc>
          <w:tcPr>
            <w:tcW w:w="1478" w:type="dxa"/>
            <w:tcBorders>
              <w:top w:val="nil"/>
              <w:left w:val="nil"/>
              <w:bottom w:val="nil"/>
              <w:right w:val="nil"/>
            </w:tcBorders>
            <w:shd w:val="clear" w:color="auto" w:fill="auto"/>
            <w:noWrap/>
            <w:vAlign w:val="bottom"/>
            <w:hideMark/>
          </w:tcPr>
          <w:p>
            <w:pPr>
              <w:spacing w:line="240" w:lineRule="auto"/>
              <w:jc w:val="center"/>
              <w:rPr>
                <w:b/>
                <w:bCs/>
                <w:color w:val="000000"/>
                <w:szCs w:val="24"/>
              </w:rPr>
            </w:pPr>
            <w:r>
              <w:rPr>
                <w:b/>
                <w:bCs/>
                <w:color w:val="000000"/>
                <w:szCs w:val="24"/>
              </w:rPr>
              <w:t>Proposed</w:t>
            </w:r>
          </w:p>
        </w:tc>
      </w:tr>
      <w:tr>
        <w:trPr>
          <w:trHeight w:val="300"/>
          <w:jc w:val="center"/>
        </w:trPr>
        <w:tc>
          <w:tcPr>
            <w:tcW w:w="1251" w:type="dxa"/>
            <w:tcBorders>
              <w:top w:val="nil"/>
              <w:left w:val="nil"/>
              <w:bottom w:val="nil"/>
              <w:right w:val="nil"/>
            </w:tcBorders>
            <w:shd w:val="clear" w:color="auto" w:fill="auto"/>
            <w:noWrap/>
            <w:vAlign w:val="bottom"/>
            <w:hideMark/>
          </w:tcPr>
          <w:p>
            <w:pPr>
              <w:spacing w:line="240" w:lineRule="auto"/>
              <w:jc w:val="center"/>
              <w:rPr>
                <w:szCs w:val="24"/>
              </w:rPr>
            </w:pPr>
            <w:r>
              <w:rPr>
                <w:szCs w:val="24"/>
              </w:rPr>
              <w:t>Sch 101</w:t>
            </w:r>
          </w:p>
        </w:tc>
        <w:tc>
          <w:tcPr>
            <w:tcW w:w="1187" w:type="dxa"/>
            <w:tcBorders>
              <w:top w:val="nil"/>
              <w:left w:val="nil"/>
              <w:bottom w:val="nil"/>
              <w:right w:val="nil"/>
            </w:tcBorders>
            <w:shd w:val="clear" w:color="auto" w:fill="auto"/>
            <w:noWrap/>
            <w:vAlign w:val="bottom"/>
            <w:hideMark/>
          </w:tcPr>
          <w:p>
            <w:pPr>
              <w:spacing w:line="240" w:lineRule="auto"/>
              <w:jc w:val="center"/>
              <w:rPr>
                <w:color w:val="000000"/>
                <w:szCs w:val="24"/>
              </w:rPr>
            </w:pPr>
            <w:r>
              <w:rPr>
                <w:color w:val="000000"/>
                <w:szCs w:val="24"/>
              </w:rPr>
              <w:t>99%</w:t>
            </w:r>
          </w:p>
        </w:tc>
        <w:tc>
          <w:tcPr>
            <w:tcW w:w="1478" w:type="dxa"/>
            <w:tcBorders>
              <w:top w:val="nil"/>
              <w:left w:val="nil"/>
              <w:bottom w:val="nil"/>
              <w:right w:val="nil"/>
            </w:tcBorders>
            <w:shd w:val="clear" w:color="auto" w:fill="auto"/>
            <w:noWrap/>
            <w:vAlign w:val="bottom"/>
            <w:hideMark/>
          </w:tcPr>
          <w:p>
            <w:pPr>
              <w:spacing w:line="240" w:lineRule="auto"/>
              <w:jc w:val="center"/>
              <w:rPr>
                <w:color w:val="000000"/>
                <w:szCs w:val="24"/>
              </w:rPr>
            </w:pPr>
            <w:r>
              <w:rPr>
                <w:color w:val="000000"/>
                <w:szCs w:val="24"/>
              </w:rPr>
              <w:t>98%</w:t>
            </w:r>
          </w:p>
        </w:tc>
      </w:tr>
      <w:tr>
        <w:trPr>
          <w:trHeight w:val="300"/>
          <w:jc w:val="center"/>
        </w:trPr>
        <w:tc>
          <w:tcPr>
            <w:tcW w:w="1251" w:type="dxa"/>
            <w:tcBorders>
              <w:top w:val="nil"/>
              <w:left w:val="nil"/>
              <w:bottom w:val="nil"/>
              <w:right w:val="nil"/>
            </w:tcBorders>
            <w:shd w:val="clear" w:color="auto" w:fill="auto"/>
            <w:noWrap/>
            <w:vAlign w:val="bottom"/>
            <w:hideMark/>
          </w:tcPr>
          <w:p>
            <w:pPr>
              <w:spacing w:line="240" w:lineRule="auto"/>
              <w:jc w:val="center"/>
              <w:rPr>
                <w:szCs w:val="24"/>
              </w:rPr>
            </w:pPr>
            <w:r>
              <w:rPr>
                <w:szCs w:val="24"/>
              </w:rPr>
              <w:t>Sch 111</w:t>
            </w:r>
          </w:p>
        </w:tc>
        <w:tc>
          <w:tcPr>
            <w:tcW w:w="1187" w:type="dxa"/>
            <w:tcBorders>
              <w:top w:val="nil"/>
              <w:left w:val="nil"/>
              <w:bottom w:val="nil"/>
              <w:right w:val="nil"/>
            </w:tcBorders>
            <w:shd w:val="clear" w:color="auto" w:fill="auto"/>
            <w:noWrap/>
            <w:vAlign w:val="bottom"/>
            <w:hideMark/>
          </w:tcPr>
          <w:p>
            <w:pPr>
              <w:spacing w:line="240" w:lineRule="auto"/>
              <w:jc w:val="center"/>
              <w:rPr>
                <w:color w:val="000000"/>
                <w:szCs w:val="24"/>
              </w:rPr>
            </w:pPr>
            <w:r>
              <w:rPr>
                <w:color w:val="000000"/>
                <w:szCs w:val="24"/>
              </w:rPr>
              <w:t>107%</w:t>
            </w:r>
          </w:p>
        </w:tc>
        <w:tc>
          <w:tcPr>
            <w:tcW w:w="1478" w:type="dxa"/>
            <w:tcBorders>
              <w:top w:val="nil"/>
              <w:left w:val="nil"/>
              <w:bottom w:val="nil"/>
              <w:right w:val="nil"/>
            </w:tcBorders>
            <w:shd w:val="clear" w:color="auto" w:fill="auto"/>
            <w:noWrap/>
            <w:vAlign w:val="bottom"/>
            <w:hideMark/>
          </w:tcPr>
          <w:p>
            <w:pPr>
              <w:spacing w:line="240" w:lineRule="auto"/>
              <w:jc w:val="center"/>
              <w:rPr>
                <w:color w:val="000000"/>
                <w:szCs w:val="24"/>
              </w:rPr>
            </w:pPr>
            <w:r>
              <w:rPr>
                <w:color w:val="000000"/>
                <w:szCs w:val="24"/>
              </w:rPr>
              <w:t>110%</w:t>
            </w:r>
          </w:p>
        </w:tc>
      </w:tr>
      <w:tr>
        <w:trPr>
          <w:trHeight w:val="300"/>
          <w:jc w:val="center"/>
        </w:trPr>
        <w:tc>
          <w:tcPr>
            <w:tcW w:w="1251" w:type="dxa"/>
            <w:tcBorders>
              <w:top w:val="nil"/>
              <w:left w:val="nil"/>
              <w:bottom w:val="nil"/>
              <w:right w:val="nil"/>
            </w:tcBorders>
            <w:shd w:val="clear" w:color="auto" w:fill="auto"/>
            <w:noWrap/>
            <w:vAlign w:val="bottom"/>
            <w:hideMark/>
          </w:tcPr>
          <w:p>
            <w:pPr>
              <w:spacing w:line="240" w:lineRule="auto"/>
              <w:jc w:val="center"/>
              <w:rPr>
                <w:szCs w:val="24"/>
              </w:rPr>
            </w:pPr>
            <w:r>
              <w:rPr>
                <w:szCs w:val="24"/>
              </w:rPr>
              <w:t>Sch 121</w:t>
            </w:r>
          </w:p>
        </w:tc>
        <w:tc>
          <w:tcPr>
            <w:tcW w:w="1187" w:type="dxa"/>
            <w:tcBorders>
              <w:top w:val="nil"/>
              <w:left w:val="nil"/>
              <w:bottom w:val="nil"/>
              <w:right w:val="nil"/>
            </w:tcBorders>
            <w:shd w:val="clear" w:color="auto" w:fill="auto"/>
            <w:noWrap/>
            <w:vAlign w:val="bottom"/>
            <w:hideMark/>
          </w:tcPr>
          <w:p>
            <w:pPr>
              <w:spacing w:line="240" w:lineRule="auto"/>
              <w:jc w:val="center"/>
              <w:rPr>
                <w:color w:val="000000"/>
                <w:szCs w:val="24"/>
              </w:rPr>
            </w:pPr>
            <w:r>
              <w:rPr>
                <w:color w:val="000000"/>
                <w:szCs w:val="24"/>
              </w:rPr>
              <w:t>108%</w:t>
            </w:r>
          </w:p>
        </w:tc>
        <w:tc>
          <w:tcPr>
            <w:tcW w:w="1478" w:type="dxa"/>
            <w:tcBorders>
              <w:top w:val="nil"/>
              <w:left w:val="nil"/>
              <w:bottom w:val="nil"/>
              <w:right w:val="nil"/>
            </w:tcBorders>
            <w:shd w:val="clear" w:color="auto" w:fill="auto"/>
            <w:noWrap/>
            <w:vAlign w:val="bottom"/>
            <w:hideMark/>
          </w:tcPr>
          <w:p>
            <w:pPr>
              <w:spacing w:line="240" w:lineRule="auto"/>
              <w:jc w:val="center"/>
              <w:rPr>
                <w:color w:val="000000"/>
                <w:szCs w:val="24"/>
              </w:rPr>
            </w:pPr>
            <w:r>
              <w:rPr>
                <w:color w:val="000000"/>
                <w:szCs w:val="24"/>
              </w:rPr>
              <w:t>118%</w:t>
            </w:r>
          </w:p>
        </w:tc>
      </w:tr>
      <w:tr>
        <w:trPr>
          <w:trHeight w:val="300"/>
          <w:jc w:val="center"/>
        </w:trPr>
        <w:tc>
          <w:tcPr>
            <w:tcW w:w="1251" w:type="dxa"/>
            <w:tcBorders>
              <w:top w:val="nil"/>
              <w:left w:val="nil"/>
              <w:bottom w:val="nil"/>
              <w:right w:val="nil"/>
            </w:tcBorders>
            <w:shd w:val="clear" w:color="auto" w:fill="auto"/>
            <w:noWrap/>
            <w:vAlign w:val="bottom"/>
            <w:hideMark/>
          </w:tcPr>
          <w:p>
            <w:pPr>
              <w:spacing w:line="240" w:lineRule="auto"/>
              <w:jc w:val="center"/>
              <w:rPr>
                <w:szCs w:val="24"/>
              </w:rPr>
            </w:pPr>
            <w:r>
              <w:rPr>
                <w:szCs w:val="24"/>
              </w:rPr>
              <w:t>Sch 131</w:t>
            </w:r>
          </w:p>
        </w:tc>
        <w:tc>
          <w:tcPr>
            <w:tcW w:w="1187" w:type="dxa"/>
            <w:tcBorders>
              <w:top w:val="nil"/>
              <w:left w:val="nil"/>
              <w:bottom w:val="nil"/>
              <w:right w:val="nil"/>
            </w:tcBorders>
            <w:shd w:val="clear" w:color="auto" w:fill="auto"/>
            <w:noWrap/>
            <w:vAlign w:val="bottom"/>
            <w:hideMark/>
          </w:tcPr>
          <w:p>
            <w:pPr>
              <w:spacing w:line="240" w:lineRule="auto"/>
              <w:jc w:val="center"/>
              <w:rPr>
                <w:color w:val="000000"/>
                <w:szCs w:val="24"/>
              </w:rPr>
            </w:pPr>
            <w:r>
              <w:rPr>
                <w:color w:val="000000"/>
                <w:szCs w:val="24"/>
              </w:rPr>
              <w:t>104%</w:t>
            </w:r>
          </w:p>
        </w:tc>
        <w:tc>
          <w:tcPr>
            <w:tcW w:w="1478" w:type="dxa"/>
            <w:tcBorders>
              <w:top w:val="nil"/>
              <w:left w:val="nil"/>
              <w:bottom w:val="nil"/>
              <w:right w:val="nil"/>
            </w:tcBorders>
            <w:shd w:val="clear" w:color="auto" w:fill="auto"/>
            <w:noWrap/>
            <w:vAlign w:val="bottom"/>
            <w:hideMark/>
          </w:tcPr>
          <w:p>
            <w:pPr>
              <w:spacing w:line="240" w:lineRule="auto"/>
              <w:jc w:val="center"/>
              <w:rPr>
                <w:color w:val="000000"/>
                <w:szCs w:val="24"/>
              </w:rPr>
            </w:pPr>
            <w:r>
              <w:rPr>
                <w:color w:val="000000"/>
                <w:szCs w:val="24"/>
              </w:rPr>
              <w:t>118%</w:t>
            </w:r>
          </w:p>
        </w:tc>
      </w:tr>
      <w:tr>
        <w:trPr>
          <w:trHeight w:val="300"/>
          <w:jc w:val="center"/>
        </w:trPr>
        <w:tc>
          <w:tcPr>
            <w:tcW w:w="1251" w:type="dxa"/>
            <w:tcBorders>
              <w:top w:val="nil"/>
              <w:left w:val="nil"/>
              <w:bottom w:val="nil"/>
              <w:right w:val="nil"/>
            </w:tcBorders>
            <w:shd w:val="clear" w:color="auto" w:fill="auto"/>
            <w:noWrap/>
            <w:vAlign w:val="bottom"/>
            <w:hideMark/>
          </w:tcPr>
          <w:p>
            <w:pPr>
              <w:spacing w:line="240" w:lineRule="auto"/>
              <w:jc w:val="center"/>
              <w:rPr>
                <w:szCs w:val="24"/>
              </w:rPr>
            </w:pPr>
            <w:r>
              <w:rPr>
                <w:szCs w:val="24"/>
              </w:rPr>
              <w:t>Sch 146</w:t>
            </w:r>
          </w:p>
        </w:tc>
        <w:tc>
          <w:tcPr>
            <w:tcW w:w="1187" w:type="dxa"/>
            <w:tcBorders>
              <w:top w:val="nil"/>
              <w:left w:val="nil"/>
              <w:bottom w:val="nil"/>
              <w:right w:val="nil"/>
            </w:tcBorders>
            <w:shd w:val="clear" w:color="auto" w:fill="auto"/>
            <w:noWrap/>
            <w:vAlign w:val="bottom"/>
            <w:hideMark/>
          </w:tcPr>
          <w:p>
            <w:pPr>
              <w:spacing w:line="240" w:lineRule="auto"/>
              <w:jc w:val="center"/>
              <w:rPr>
                <w:color w:val="000000"/>
                <w:szCs w:val="24"/>
              </w:rPr>
            </w:pPr>
            <w:r>
              <w:rPr>
                <w:color w:val="000000"/>
                <w:szCs w:val="24"/>
              </w:rPr>
              <w:t>100%</w:t>
            </w:r>
          </w:p>
        </w:tc>
        <w:tc>
          <w:tcPr>
            <w:tcW w:w="1478" w:type="dxa"/>
            <w:tcBorders>
              <w:top w:val="nil"/>
              <w:left w:val="nil"/>
              <w:bottom w:val="nil"/>
              <w:right w:val="nil"/>
            </w:tcBorders>
            <w:shd w:val="clear" w:color="auto" w:fill="auto"/>
            <w:noWrap/>
            <w:vAlign w:val="bottom"/>
            <w:hideMark/>
          </w:tcPr>
          <w:p>
            <w:pPr>
              <w:spacing w:line="240" w:lineRule="auto"/>
              <w:jc w:val="center"/>
              <w:rPr>
                <w:color w:val="000000"/>
                <w:szCs w:val="24"/>
              </w:rPr>
            </w:pPr>
            <w:r>
              <w:rPr>
                <w:color w:val="000000"/>
                <w:szCs w:val="24"/>
              </w:rPr>
              <w:t>93%</w:t>
            </w:r>
          </w:p>
        </w:tc>
      </w:tr>
    </w:tbl>
    <w:p>
      <w:pPr>
        <w:pStyle w:val="question"/>
        <w:spacing w:before="240" w:line="240" w:lineRule="auto"/>
      </w:pPr>
      <w:r>
        <w:t>Q.</w:t>
      </w:r>
      <w:r>
        <w:tab/>
        <w:t>HOW SHOULD ANY INCREASE IN MARGIN REVENUE RESULTING FROM THIS PROCEEDING BE SPREAD TO THE VARIOUS CUSTOMER CLASSES?</w:t>
      </w:r>
    </w:p>
    <w:p>
      <w:pPr>
        <w:pStyle w:val="answer"/>
        <w:spacing w:line="480" w:lineRule="exact"/>
        <w:rPr>
          <w:szCs w:val="24"/>
        </w:rPr>
      </w:pPr>
      <w:r>
        <w:rPr>
          <w:b/>
          <w:szCs w:val="24"/>
        </w:rPr>
        <w:t>A.</w:t>
      </w:r>
      <w:r>
        <w:rPr>
          <w:b/>
          <w:szCs w:val="24"/>
        </w:rPr>
        <w:tab/>
      </w:r>
      <w:r>
        <w:rPr>
          <w:b/>
          <w:szCs w:val="24"/>
        </w:rPr>
        <w:tab/>
      </w:r>
      <w:r>
        <w:rPr>
          <w:szCs w:val="24"/>
        </w:rPr>
        <w:t xml:space="preserve">The class increases should be determined and assigned using the results from the NWIGU cost-of-service study.  As shown by Table 6, under the NWIGU cost-of-service study the revenue to cost ratios for the interruptible classes—Schedule 131 and 146—are beyond a reasonable value.  Accordingly, these two classes should receive a below average margin increase while the remaining classes should receive an above average margin increase.  </w:t>
      </w:r>
    </w:p>
    <w:p>
      <w:pPr>
        <w:pStyle w:val="answer"/>
        <w:spacing w:line="480" w:lineRule="exact"/>
        <w:ind w:firstLine="720"/>
        <w:rPr>
          <w:szCs w:val="24"/>
        </w:rPr>
      </w:pPr>
      <w:r>
        <w:rPr>
          <w:szCs w:val="24"/>
        </w:rPr>
        <w:t xml:space="preserve">Table 9 presents the NWIGU rate spread recommendation based upon the Company’s full requested increase.  NWIGU recommends the interruptible classes receive roughly only 40% of the average margin increase with the remaining classes receiving an equal percentage increase in order to meet the overall revenue increase targeted amount. </w:t>
      </w:r>
    </w:p>
    <w:p>
      <w:pPr>
        <w:pStyle w:val="answer"/>
        <w:spacing w:line="480" w:lineRule="exact"/>
        <w:ind w:left="0" w:firstLine="0"/>
        <w:jc w:val="center"/>
        <w:rPr>
          <w:b/>
          <w:szCs w:val="24"/>
        </w:rPr>
      </w:pPr>
      <w:r>
        <w:rPr>
          <w:b/>
          <w:szCs w:val="24"/>
        </w:rPr>
        <w:t>Table 9</w:t>
      </w:r>
    </w:p>
    <w:tbl>
      <w:tblPr>
        <w:tblW w:w="5689" w:type="dxa"/>
        <w:jc w:val="center"/>
        <w:tblLook w:val="04A0" w:firstRow="1" w:lastRow="0" w:firstColumn="1" w:lastColumn="0" w:noHBand="0" w:noVBand="1"/>
      </w:tblPr>
      <w:tblGrid>
        <w:gridCol w:w="1137"/>
        <w:gridCol w:w="1056"/>
        <w:gridCol w:w="1117"/>
        <w:gridCol w:w="1083"/>
        <w:gridCol w:w="1221"/>
        <w:gridCol w:w="75"/>
      </w:tblGrid>
      <w:tr>
        <w:trPr>
          <w:gridAfter w:val="1"/>
          <w:wAfter w:w="75" w:type="dxa"/>
          <w:trHeight w:val="346"/>
          <w:jc w:val="center"/>
        </w:trPr>
        <w:tc>
          <w:tcPr>
            <w:tcW w:w="5614" w:type="dxa"/>
            <w:gridSpan w:val="5"/>
            <w:tcBorders>
              <w:top w:val="nil"/>
              <w:left w:val="nil"/>
              <w:bottom w:val="nil"/>
              <w:right w:val="nil"/>
            </w:tcBorders>
            <w:shd w:val="clear" w:color="auto" w:fill="auto"/>
            <w:noWrap/>
          </w:tcPr>
          <w:p>
            <w:pPr>
              <w:spacing w:line="240" w:lineRule="auto"/>
              <w:jc w:val="center"/>
              <w:rPr>
                <w:b/>
                <w:color w:val="000000"/>
                <w:szCs w:val="24"/>
              </w:rPr>
            </w:pPr>
            <w:r>
              <w:rPr>
                <w:b/>
                <w:color w:val="000000"/>
                <w:szCs w:val="24"/>
              </w:rPr>
              <w:t>NWIGU Rate Spread Proposal</w:t>
            </w:r>
          </w:p>
          <w:p>
            <w:pPr>
              <w:spacing w:line="240" w:lineRule="auto"/>
              <w:jc w:val="center"/>
              <w:rPr>
                <w:b/>
                <w:color w:val="000000"/>
                <w:szCs w:val="24"/>
              </w:rPr>
            </w:pPr>
            <w:r>
              <w:rPr>
                <w:b/>
                <w:color w:val="000000"/>
                <w:szCs w:val="24"/>
              </w:rPr>
              <w:t>($000s)</w:t>
            </w:r>
          </w:p>
        </w:tc>
      </w:tr>
      <w:tr>
        <w:trPr>
          <w:trHeight w:val="346"/>
          <w:jc w:val="center"/>
        </w:trPr>
        <w:tc>
          <w:tcPr>
            <w:tcW w:w="1137" w:type="dxa"/>
            <w:tcBorders>
              <w:top w:val="nil"/>
              <w:left w:val="nil"/>
              <w:bottom w:val="nil"/>
              <w:right w:val="nil"/>
            </w:tcBorders>
            <w:shd w:val="clear" w:color="auto" w:fill="auto"/>
            <w:noWrap/>
          </w:tcPr>
          <w:p>
            <w:pPr>
              <w:spacing w:line="240" w:lineRule="auto"/>
              <w:rPr>
                <w:b/>
                <w:color w:val="000000"/>
                <w:szCs w:val="24"/>
              </w:rPr>
            </w:pPr>
          </w:p>
        </w:tc>
        <w:tc>
          <w:tcPr>
            <w:tcW w:w="1056" w:type="dxa"/>
            <w:tcBorders>
              <w:top w:val="nil"/>
              <w:left w:val="nil"/>
              <w:bottom w:val="nil"/>
              <w:right w:val="nil"/>
            </w:tcBorders>
            <w:shd w:val="clear" w:color="auto" w:fill="auto"/>
            <w:noWrap/>
          </w:tcPr>
          <w:p>
            <w:pPr>
              <w:spacing w:line="240" w:lineRule="auto"/>
              <w:rPr>
                <w:b/>
                <w:color w:val="000000"/>
                <w:szCs w:val="24"/>
              </w:rPr>
            </w:pPr>
            <w:r>
              <w:rPr>
                <w:b/>
                <w:color w:val="000000"/>
                <w:szCs w:val="24"/>
              </w:rPr>
              <w:t>Current</w:t>
            </w:r>
          </w:p>
        </w:tc>
        <w:tc>
          <w:tcPr>
            <w:tcW w:w="1117" w:type="dxa"/>
            <w:tcBorders>
              <w:top w:val="nil"/>
              <w:left w:val="nil"/>
              <w:bottom w:val="nil"/>
              <w:right w:val="nil"/>
            </w:tcBorders>
            <w:shd w:val="clear" w:color="auto" w:fill="auto"/>
            <w:noWrap/>
          </w:tcPr>
          <w:p>
            <w:pPr>
              <w:spacing w:line="240" w:lineRule="auto"/>
              <w:rPr>
                <w:b/>
                <w:color w:val="000000"/>
                <w:szCs w:val="24"/>
              </w:rPr>
            </w:pPr>
            <w:r>
              <w:rPr>
                <w:b/>
                <w:color w:val="000000"/>
                <w:szCs w:val="24"/>
              </w:rPr>
              <w:t>NWIGU</w:t>
            </w:r>
          </w:p>
        </w:tc>
        <w:tc>
          <w:tcPr>
            <w:tcW w:w="1083" w:type="dxa"/>
            <w:tcBorders>
              <w:top w:val="nil"/>
              <w:left w:val="nil"/>
              <w:bottom w:val="nil"/>
              <w:right w:val="nil"/>
            </w:tcBorders>
            <w:shd w:val="clear" w:color="auto" w:fill="auto"/>
            <w:noWrap/>
          </w:tcPr>
          <w:p>
            <w:pPr>
              <w:spacing w:line="240" w:lineRule="auto"/>
              <w:rPr>
                <w:b/>
                <w:color w:val="000000"/>
                <w:szCs w:val="24"/>
              </w:rPr>
            </w:pPr>
            <w:r>
              <w:rPr>
                <w:b/>
                <w:color w:val="000000"/>
                <w:szCs w:val="24"/>
              </w:rPr>
              <w:t>Margin</w:t>
            </w:r>
          </w:p>
        </w:tc>
        <w:tc>
          <w:tcPr>
            <w:tcW w:w="1296" w:type="dxa"/>
            <w:gridSpan w:val="2"/>
            <w:tcBorders>
              <w:top w:val="nil"/>
              <w:left w:val="nil"/>
              <w:bottom w:val="nil"/>
              <w:right w:val="nil"/>
            </w:tcBorders>
            <w:shd w:val="clear" w:color="auto" w:fill="auto"/>
            <w:noWrap/>
          </w:tcPr>
          <w:p>
            <w:pPr>
              <w:spacing w:line="240" w:lineRule="auto"/>
              <w:jc w:val="center"/>
              <w:rPr>
                <w:b/>
                <w:color w:val="000000"/>
                <w:szCs w:val="24"/>
              </w:rPr>
            </w:pPr>
            <w:r>
              <w:rPr>
                <w:b/>
                <w:color w:val="000000"/>
                <w:szCs w:val="24"/>
              </w:rPr>
              <w:t>Percent of</w:t>
            </w:r>
          </w:p>
        </w:tc>
      </w:tr>
      <w:tr>
        <w:trPr>
          <w:trHeight w:val="346"/>
          <w:jc w:val="center"/>
        </w:trPr>
        <w:tc>
          <w:tcPr>
            <w:tcW w:w="1137" w:type="dxa"/>
            <w:tcBorders>
              <w:top w:val="nil"/>
              <w:left w:val="nil"/>
              <w:bottom w:val="nil"/>
              <w:right w:val="nil"/>
            </w:tcBorders>
            <w:shd w:val="clear" w:color="auto" w:fill="auto"/>
            <w:noWrap/>
          </w:tcPr>
          <w:p>
            <w:pPr>
              <w:spacing w:line="240" w:lineRule="auto"/>
              <w:rPr>
                <w:b/>
                <w:color w:val="000000"/>
                <w:szCs w:val="24"/>
              </w:rPr>
            </w:pPr>
            <w:r>
              <w:rPr>
                <w:b/>
                <w:color w:val="000000"/>
                <w:szCs w:val="24"/>
              </w:rPr>
              <w:t>Schedule</w:t>
            </w:r>
          </w:p>
        </w:tc>
        <w:tc>
          <w:tcPr>
            <w:tcW w:w="1056" w:type="dxa"/>
            <w:tcBorders>
              <w:top w:val="nil"/>
              <w:left w:val="nil"/>
              <w:bottom w:val="nil"/>
              <w:right w:val="nil"/>
            </w:tcBorders>
            <w:shd w:val="clear" w:color="auto" w:fill="auto"/>
            <w:noWrap/>
          </w:tcPr>
          <w:p>
            <w:pPr>
              <w:spacing w:line="240" w:lineRule="auto"/>
              <w:rPr>
                <w:b/>
                <w:color w:val="000000"/>
                <w:szCs w:val="24"/>
              </w:rPr>
            </w:pPr>
            <w:r>
              <w:rPr>
                <w:b/>
                <w:color w:val="000000"/>
                <w:szCs w:val="24"/>
              </w:rPr>
              <w:t>Margin</w:t>
            </w:r>
          </w:p>
        </w:tc>
        <w:tc>
          <w:tcPr>
            <w:tcW w:w="1117" w:type="dxa"/>
            <w:tcBorders>
              <w:top w:val="nil"/>
              <w:left w:val="nil"/>
              <w:bottom w:val="nil"/>
              <w:right w:val="nil"/>
            </w:tcBorders>
            <w:shd w:val="clear" w:color="auto" w:fill="auto"/>
            <w:noWrap/>
          </w:tcPr>
          <w:p>
            <w:pPr>
              <w:spacing w:line="240" w:lineRule="auto"/>
              <w:rPr>
                <w:b/>
                <w:color w:val="000000"/>
                <w:szCs w:val="24"/>
              </w:rPr>
            </w:pPr>
            <w:r>
              <w:rPr>
                <w:b/>
                <w:color w:val="000000"/>
                <w:szCs w:val="24"/>
              </w:rPr>
              <w:t>Increase</w:t>
            </w:r>
          </w:p>
        </w:tc>
        <w:tc>
          <w:tcPr>
            <w:tcW w:w="1083" w:type="dxa"/>
            <w:tcBorders>
              <w:top w:val="nil"/>
              <w:left w:val="nil"/>
              <w:bottom w:val="nil"/>
              <w:right w:val="nil"/>
            </w:tcBorders>
            <w:shd w:val="clear" w:color="auto" w:fill="auto"/>
            <w:noWrap/>
          </w:tcPr>
          <w:p>
            <w:pPr>
              <w:spacing w:line="240" w:lineRule="auto"/>
              <w:rPr>
                <w:b/>
                <w:color w:val="000000"/>
                <w:szCs w:val="24"/>
              </w:rPr>
            </w:pPr>
            <w:r>
              <w:rPr>
                <w:b/>
                <w:color w:val="000000"/>
                <w:szCs w:val="24"/>
              </w:rPr>
              <w:t>Increase</w:t>
            </w:r>
          </w:p>
        </w:tc>
        <w:tc>
          <w:tcPr>
            <w:tcW w:w="1296" w:type="dxa"/>
            <w:gridSpan w:val="2"/>
            <w:tcBorders>
              <w:top w:val="nil"/>
              <w:left w:val="nil"/>
              <w:bottom w:val="nil"/>
              <w:right w:val="nil"/>
            </w:tcBorders>
            <w:shd w:val="clear" w:color="auto" w:fill="auto"/>
            <w:noWrap/>
          </w:tcPr>
          <w:p>
            <w:pPr>
              <w:spacing w:line="240" w:lineRule="auto"/>
              <w:jc w:val="center"/>
              <w:rPr>
                <w:b/>
                <w:color w:val="000000"/>
                <w:szCs w:val="24"/>
              </w:rPr>
            </w:pPr>
            <w:r>
              <w:rPr>
                <w:b/>
                <w:color w:val="000000"/>
                <w:szCs w:val="24"/>
              </w:rPr>
              <w:t>Overall</w:t>
            </w:r>
          </w:p>
        </w:tc>
      </w:tr>
      <w:tr>
        <w:trPr>
          <w:trHeight w:val="346"/>
          <w:jc w:val="center"/>
        </w:trPr>
        <w:tc>
          <w:tcPr>
            <w:tcW w:w="1137" w:type="dxa"/>
            <w:tcBorders>
              <w:top w:val="nil"/>
              <w:left w:val="nil"/>
              <w:bottom w:val="nil"/>
              <w:right w:val="nil"/>
            </w:tcBorders>
            <w:shd w:val="clear" w:color="auto" w:fill="auto"/>
            <w:noWrap/>
          </w:tcPr>
          <w:p>
            <w:pPr>
              <w:spacing w:line="240" w:lineRule="auto"/>
              <w:rPr>
                <w:color w:val="000000"/>
                <w:szCs w:val="24"/>
              </w:rPr>
            </w:pPr>
            <w:r>
              <w:rPr>
                <w:color w:val="000000"/>
                <w:szCs w:val="24"/>
              </w:rPr>
              <w:t>Sch 101</w:t>
            </w:r>
          </w:p>
        </w:tc>
        <w:tc>
          <w:tcPr>
            <w:tcW w:w="1056" w:type="dxa"/>
            <w:tcBorders>
              <w:top w:val="nil"/>
              <w:left w:val="nil"/>
              <w:bottom w:val="nil"/>
              <w:right w:val="nil"/>
            </w:tcBorders>
            <w:shd w:val="clear" w:color="auto" w:fill="auto"/>
            <w:noWrap/>
          </w:tcPr>
          <w:p>
            <w:pPr>
              <w:spacing w:line="240" w:lineRule="auto"/>
              <w:jc w:val="right"/>
              <w:rPr>
                <w:color w:val="000000"/>
                <w:szCs w:val="24"/>
              </w:rPr>
            </w:pPr>
            <w:r>
              <w:rPr>
                <w:color w:val="000000"/>
                <w:szCs w:val="24"/>
              </w:rPr>
              <w:t>$47,160</w:t>
            </w:r>
          </w:p>
        </w:tc>
        <w:tc>
          <w:tcPr>
            <w:tcW w:w="1117" w:type="dxa"/>
            <w:tcBorders>
              <w:top w:val="nil"/>
              <w:left w:val="nil"/>
              <w:bottom w:val="nil"/>
              <w:right w:val="nil"/>
            </w:tcBorders>
            <w:shd w:val="clear" w:color="auto" w:fill="auto"/>
            <w:noWrap/>
          </w:tcPr>
          <w:p>
            <w:pPr>
              <w:spacing w:line="240" w:lineRule="auto"/>
              <w:jc w:val="right"/>
              <w:rPr>
                <w:color w:val="000000"/>
                <w:szCs w:val="24"/>
              </w:rPr>
            </w:pPr>
            <w:r>
              <w:rPr>
                <w:color w:val="000000"/>
                <w:szCs w:val="24"/>
              </w:rPr>
              <w:t>$8,086</w:t>
            </w:r>
          </w:p>
        </w:tc>
        <w:tc>
          <w:tcPr>
            <w:tcW w:w="1083" w:type="dxa"/>
            <w:tcBorders>
              <w:top w:val="nil"/>
              <w:left w:val="nil"/>
              <w:bottom w:val="nil"/>
              <w:right w:val="nil"/>
            </w:tcBorders>
            <w:shd w:val="clear" w:color="auto" w:fill="auto"/>
            <w:noWrap/>
          </w:tcPr>
          <w:p>
            <w:pPr>
              <w:spacing w:line="240" w:lineRule="auto"/>
              <w:jc w:val="center"/>
              <w:rPr>
                <w:color w:val="000000"/>
                <w:szCs w:val="24"/>
              </w:rPr>
            </w:pPr>
            <w:r>
              <w:rPr>
                <w:color w:val="000000"/>
                <w:szCs w:val="24"/>
              </w:rPr>
              <w:t>17.1%</w:t>
            </w:r>
          </w:p>
        </w:tc>
        <w:tc>
          <w:tcPr>
            <w:tcW w:w="1296" w:type="dxa"/>
            <w:gridSpan w:val="2"/>
            <w:tcBorders>
              <w:top w:val="nil"/>
              <w:left w:val="nil"/>
              <w:bottom w:val="nil"/>
              <w:right w:val="nil"/>
            </w:tcBorders>
            <w:shd w:val="clear" w:color="auto" w:fill="auto"/>
            <w:noWrap/>
          </w:tcPr>
          <w:p>
            <w:pPr>
              <w:spacing w:line="240" w:lineRule="auto"/>
              <w:jc w:val="center"/>
              <w:rPr>
                <w:color w:val="000000"/>
                <w:szCs w:val="24"/>
              </w:rPr>
            </w:pPr>
            <w:r>
              <w:rPr>
                <w:color w:val="000000"/>
                <w:szCs w:val="24"/>
              </w:rPr>
              <w:t>102%</w:t>
            </w:r>
          </w:p>
        </w:tc>
      </w:tr>
      <w:tr>
        <w:trPr>
          <w:trHeight w:val="346"/>
          <w:jc w:val="center"/>
        </w:trPr>
        <w:tc>
          <w:tcPr>
            <w:tcW w:w="1137" w:type="dxa"/>
            <w:tcBorders>
              <w:top w:val="nil"/>
              <w:left w:val="nil"/>
              <w:bottom w:val="nil"/>
              <w:right w:val="nil"/>
            </w:tcBorders>
            <w:shd w:val="clear" w:color="auto" w:fill="auto"/>
            <w:noWrap/>
          </w:tcPr>
          <w:p>
            <w:pPr>
              <w:spacing w:line="240" w:lineRule="auto"/>
              <w:rPr>
                <w:color w:val="000000"/>
                <w:szCs w:val="24"/>
              </w:rPr>
            </w:pPr>
            <w:r>
              <w:rPr>
                <w:color w:val="000000"/>
                <w:szCs w:val="24"/>
              </w:rPr>
              <w:t>Sch 111</w:t>
            </w:r>
          </w:p>
        </w:tc>
        <w:tc>
          <w:tcPr>
            <w:tcW w:w="1056" w:type="dxa"/>
            <w:tcBorders>
              <w:top w:val="nil"/>
              <w:left w:val="nil"/>
              <w:bottom w:val="nil"/>
              <w:right w:val="nil"/>
            </w:tcBorders>
            <w:shd w:val="clear" w:color="auto" w:fill="auto"/>
            <w:noWrap/>
          </w:tcPr>
          <w:p>
            <w:pPr>
              <w:spacing w:line="240" w:lineRule="auto"/>
              <w:jc w:val="right"/>
              <w:rPr>
                <w:color w:val="000000"/>
                <w:szCs w:val="24"/>
              </w:rPr>
            </w:pPr>
            <w:r>
              <w:rPr>
                <w:color w:val="000000"/>
                <w:szCs w:val="24"/>
              </w:rPr>
              <w:t>$9,795</w:t>
            </w:r>
          </w:p>
        </w:tc>
        <w:tc>
          <w:tcPr>
            <w:tcW w:w="1117" w:type="dxa"/>
            <w:tcBorders>
              <w:top w:val="nil"/>
              <w:left w:val="nil"/>
              <w:bottom w:val="nil"/>
              <w:right w:val="nil"/>
            </w:tcBorders>
            <w:shd w:val="clear" w:color="auto" w:fill="auto"/>
            <w:noWrap/>
          </w:tcPr>
          <w:p>
            <w:pPr>
              <w:spacing w:line="240" w:lineRule="auto"/>
              <w:jc w:val="right"/>
              <w:rPr>
                <w:color w:val="000000"/>
                <w:szCs w:val="24"/>
              </w:rPr>
            </w:pPr>
            <w:r>
              <w:rPr>
                <w:color w:val="000000"/>
                <w:szCs w:val="24"/>
              </w:rPr>
              <w:t>$1,680</w:t>
            </w:r>
          </w:p>
        </w:tc>
        <w:tc>
          <w:tcPr>
            <w:tcW w:w="1083" w:type="dxa"/>
            <w:tcBorders>
              <w:top w:val="nil"/>
              <w:left w:val="nil"/>
              <w:bottom w:val="nil"/>
              <w:right w:val="nil"/>
            </w:tcBorders>
            <w:shd w:val="clear" w:color="auto" w:fill="auto"/>
            <w:noWrap/>
          </w:tcPr>
          <w:p>
            <w:pPr>
              <w:spacing w:line="240" w:lineRule="auto"/>
              <w:jc w:val="center"/>
              <w:rPr>
                <w:color w:val="000000"/>
                <w:szCs w:val="24"/>
              </w:rPr>
            </w:pPr>
            <w:r>
              <w:rPr>
                <w:color w:val="000000"/>
                <w:szCs w:val="24"/>
              </w:rPr>
              <w:t>17.1%</w:t>
            </w:r>
          </w:p>
        </w:tc>
        <w:tc>
          <w:tcPr>
            <w:tcW w:w="1296" w:type="dxa"/>
            <w:gridSpan w:val="2"/>
            <w:tcBorders>
              <w:top w:val="nil"/>
              <w:left w:val="nil"/>
              <w:bottom w:val="nil"/>
              <w:right w:val="nil"/>
            </w:tcBorders>
            <w:shd w:val="clear" w:color="auto" w:fill="auto"/>
            <w:noWrap/>
          </w:tcPr>
          <w:p>
            <w:pPr>
              <w:spacing w:line="240" w:lineRule="auto"/>
              <w:jc w:val="center"/>
              <w:rPr>
                <w:color w:val="000000"/>
                <w:szCs w:val="24"/>
              </w:rPr>
            </w:pPr>
            <w:r>
              <w:rPr>
                <w:color w:val="000000"/>
                <w:szCs w:val="24"/>
              </w:rPr>
              <w:t>102%</w:t>
            </w:r>
          </w:p>
        </w:tc>
      </w:tr>
      <w:tr>
        <w:trPr>
          <w:trHeight w:val="346"/>
          <w:jc w:val="center"/>
        </w:trPr>
        <w:tc>
          <w:tcPr>
            <w:tcW w:w="1137" w:type="dxa"/>
            <w:tcBorders>
              <w:top w:val="nil"/>
              <w:left w:val="nil"/>
              <w:bottom w:val="nil"/>
              <w:right w:val="nil"/>
            </w:tcBorders>
            <w:shd w:val="clear" w:color="auto" w:fill="auto"/>
            <w:noWrap/>
          </w:tcPr>
          <w:p>
            <w:pPr>
              <w:spacing w:line="240" w:lineRule="auto"/>
              <w:rPr>
                <w:color w:val="000000"/>
                <w:szCs w:val="24"/>
              </w:rPr>
            </w:pPr>
            <w:r>
              <w:rPr>
                <w:color w:val="000000"/>
                <w:szCs w:val="24"/>
              </w:rPr>
              <w:t>Sch 121</w:t>
            </w:r>
          </w:p>
        </w:tc>
        <w:tc>
          <w:tcPr>
            <w:tcW w:w="1056" w:type="dxa"/>
            <w:tcBorders>
              <w:top w:val="nil"/>
              <w:left w:val="nil"/>
              <w:bottom w:val="nil"/>
              <w:right w:val="nil"/>
            </w:tcBorders>
            <w:shd w:val="clear" w:color="auto" w:fill="auto"/>
            <w:noWrap/>
          </w:tcPr>
          <w:p>
            <w:pPr>
              <w:spacing w:line="240" w:lineRule="auto"/>
              <w:jc w:val="right"/>
              <w:rPr>
                <w:color w:val="000000"/>
                <w:szCs w:val="24"/>
              </w:rPr>
            </w:pPr>
            <w:r>
              <w:rPr>
                <w:color w:val="000000"/>
                <w:szCs w:val="24"/>
              </w:rPr>
              <w:t>$949</w:t>
            </w:r>
          </w:p>
        </w:tc>
        <w:tc>
          <w:tcPr>
            <w:tcW w:w="1117" w:type="dxa"/>
            <w:tcBorders>
              <w:top w:val="nil"/>
              <w:left w:val="nil"/>
              <w:bottom w:val="nil"/>
              <w:right w:val="nil"/>
            </w:tcBorders>
            <w:shd w:val="clear" w:color="auto" w:fill="auto"/>
            <w:noWrap/>
          </w:tcPr>
          <w:p>
            <w:pPr>
              <w:spacing w:line="240" w:lineRule="auto"/>
              <w:jc w:val="right"/>
              <w:rPr>
                <w:color w:val="000000"/>
                <w:szCs w:val="24"/>
              </w:rPr>
            </w:pPr>
            <w:r>
              <w:rPr>
                <w:color w:val="000000"/>
                <w:szCs w:val="24"/>
              </w:rPr>
              <w:t>$163</w:t>
            </w:r>
          </w:p>
        </w:tc>
        <w:tc>
          <w:tcPr>
            <w:tcW w:w="1083" w:type="dxa"/>
            <w:tcBorders>
              <w:top w:val="nil"/>
              <w:left w:val="nil"/>
              <w:bottom w:val="nil"/>
              <w:right w:val="nil"/>
            </w:tcBorders>
            <w:shd w:val="clear" w:color="auto" w:fill="auto"/>
            <w:noWrap/>
          </w:tcPr>
          <w:p>
            <w:pPr>
              <w:spacing w:line="240" w:lineRule="auto"/>
              <w:jc w:val="center"/>
              <w:rPr>
                <w:color w:val="000000"/>
                <w:szCs w:val="24"/>
              </w:rPr>
            </w:pPr>
            <w:r>
              <w:rPr>
                <w:color w:val="000000"/>
                <w:szCs w:val="24"/>
              </w:rPr>
              <w:t>17.1%</w:t>
            </w:r>
          </w:p>
        </w:tc>
        <w:tc>
          <w:tcPr>
            <w:tcW w:w="1296" w:type="dxa"/>
            <w:gridSpan w:val="2"/>
            <w:tcBorders>
              <w:top w:val="nil"/>
              <w:left w:val="nil"/>
              <w:bottom w:val="nil"/>
              <w:right w:val="nil"/>
            </w:tcBorders>
            <w:shd w:val="clear" w:color="auto" w:fill="auto"/>
            <w:noWrap/>
          </w:tcPr>
          <w:p>
            <w:pPr>
              <w:spacing w:line="240" w:lineRule="auto"/>
              <w:jc w:val="center"/>
              <w:rPr>
                <w:color w:val="000000"/>
                <w:szCs w:val="24"/>
              </w:rPr>
            </w:pPr>
            <w:r>
              <w:rPr>
                <w:color w:val="000000"/>
                <w:szCs w:val="24"/>
              </w:rPr>
              <w:t>101%</w:t>
            </w:r>
          </w:p>
        </w:tc>
      </w:tr>
      <w:tr>
        <w:trPr>
          <w:trHeight w:val="346"/>
          <w:jc w:val="center"/>
        </w:trPr>
        <w:tc>
          <w:tcPr>
            <w:tcW w:w="1137" w:type="dxa"/>
            <w:tcBorders>
              <w:top w:val="nil"/>
              <w:left w:val="nil"/>
              <w:bottom w:val="nil"/>
              <w:right w:val="nil"/>
            </w:tcBorders>
            <w:shd w:val="clear" w:color="auto" w:fill="auto"/>
            <w:noWrap/>
          </w:tcPr>
          <w:p>
            <w:pPr>
              <w:spacing w:line="240" w:lineRule="auto"/>
              <w:rPr>
                <w:color w:val="000000"/>
                <w:szCs w:val="24"/>
              </w:rPr>
            </w:pPr>
            <w:r>
              <w:rPr>
                <w:color w:val="000000"/>
                <w:szCs w:val="24"/>
              </w:rPr>
              <w:t>Sch 131</w:t>
            </w:r>
          </w:p>
        </w:tc>
        <w:tc>
          <w:tcPr>
            <w:tcW w:w="1056" w:type="dxa"/>
            <w:tcBorders>
              <w:top w:val="nil"/>
              <w:left w:val="nil"/>
              <w:bottom w:val="nil"/>
              <w:right w:val="nil"/>
            </w:tcBorders>
            <w:shd w:val="clear" w:color="auto" w:fill="auto"/>
            <w:noWrap/>
          </w:tcPr>
          <w:p>
            <w:pPr>
              <w:spacing w:line="240" w:lineRule="auto"/>
              <w:jc w:val="right"/>
              <w:rPr>
                <w:color w:val="000000"/>
                <w:szCs w:val="24"/>
              </w:rPr>
            </w:pPr>
            <w:r>
              <w:rPr>
                <w:color w:val="000000"/>
                <w:szCs w:val="24"/>
              </w:rPr>
              <w:t>$77</w:t>
            </w:r>
          </w:p>
        </w:tc>
        <w:tc>
          <w:tcPr>
            <w:tcW w:w="1117" w:type="dxa"/>
            <w:tcBorders>
              <w:top w:val="nil"/>
              <w:left w:val="nil"/>
              <w:bottom w:val="nil"/>
              <w:right w:val="nil"/>
            </w:tcBorders>
            <w:shd w:val="clear" w:color="auto" w:fill="auto"/>
            <w:noWrap/>
          </w:tcPr>
          <w:p>
            <w:pPr>
              <w:spacing w:line="240" w:lineRule="auto"/>
              <w:jc w:val="right"/>
              <w:rPr>
                <w:color w:val="000000"/>
                <w:szCs w:val="24"/>
              </w:rPr>
            </w:pPr>
            <w:r>
              <w:rPr>
                <w:color w:val="000000"/>
                <w:szCs w:val="24"/>
              </w:rPr>
              <w:t>$5</w:t>
            </w:r>
          </w:p>
        </w:tc>
        <w:tc>
          <w:tcPr>
            <w:tcW w:w="1083" w:type="dxa"/>
            <w:tcBorders>
              <w:top w:val="nil"/>
              <w:left w:val="nil"/>
              <w:bottom w:val="nil"/>
              <w:right w:val="nil"/>
            </w:tcBorders>
            <w:shd w:val="clear" w:color="auto" w:fill="auto"/>
            <w:noWrap/>
          </w:tcPr>
          <w:p>
            <w:pPr>
              <w:spacing w:line="240" w:lineRule="auto"/>
              <w:jc w:val="center"/>
              <w:rPr>
                <w:color w:val="000000"/>
                <w:szCs w:val="24"/>
              </w:rPr>
            </w:pPr>
            <w:r>
              <w:rPr>
                <w:color w:val="000000"/>
                <w:szCs w:val="24"/>
              </w:rPr>
              <w:t>7.1%</w:t>
            </w:r>
          </w:p>
        </w:tc>
        <w:tc>
          <w:tcPr>
            <w:tcW w:w="1296" w:type="dxa"/>
            <w:gridSpan w:val="2"/>
            <w:tcBorders>
              <w:top w:val="nil"/>
              <w:left w:val="nil"/>
              <w:bottom w:val="nil"/>
              <w:right w:val="nil"/>
            </w:tcBorders>
            <w:shd w:val="clear" w:color="auto" w:fill="auto"/>
            <w:noWrap/>
          </w:tcPr>
          <w:p>
            <w:pPr>
              <w:spacing w:line="240" w:lineRule="auto"/>
              <w:jc w:val="center"/>
              <w:rPr>
                <w:color w:val="000000"/>
                <w:szCs w:val="24"/>
              </w:rPr>
            </w:pPr>
            <w:r>
              <w:rPr>
                <w:color w:val="000000"/>
                <w:szCs w:val="24"/>
              </w:rPr>
              <w:t>42%</w:t>
            </w:r>
          </w:p>
        </w:tc>
      </w:tr>
      <w:tr>
        <w:trPr>
          <w:trHeight w:val="346"/>
          <w:jc w:val="center"/>
        </w:trPr>
        <w:tc>
          <w:tcPr>
            <w:tcW w:w="1137" w:type="dxa"/>
            <w:tcBorders>
              <w:top w:val="nil"/>
              <w:left w:val="nil"/>
              <w:bottom w:val="nil"/>
              <w:right w:val="nil"/>
            </w:tcBorders>
            <w:shd w:val="clear" w:color="auto" w:fill="auto"/>
            <w:noWrap/>
          </w:tcPr>
          <w:p>
            <w:pPr>
              <w:spacing w:line="240" w:lineRule="auto"/>
              <w:rPr>
                <w:color w:val="000000"/>
                <w:szCs w:val="24"/>
              </w:rPr>
            </w:pPr>
            <w:r>
              <w:rPr>
                <w:color w:val="000000"/>
                <w:szCs w:val="24"/>
              </w:rPr>
              <w:t>Sch 146</w:t>
            </w:r>
          </w:p>
        </w:tc>
        <w:tc>
          <w:tcPr>
            <w:tcW w:w="1056" w:type="dxa"/>
            <w:tcBorders>
              <w:top w:val="nil"/>
              <w:left w:val="nil"/>
              <w:bottom w:val="nil"/>
              <w:right w:val="nil"/>
            </w:tcBorders>
            <w:shd w:val="clear" w:color="auto" w:fill="auto"/>
            <w:noWrap/>
          </w:tcPr>
          <w:p>
            <w:pPr>
              <w:spacing w:line="240" w:lineRule="auto"/>
              <w:jc w:val="right"/>
              <w:rPr>
                <w:color w:val="000000"/>
                <w:szCs w:val="24"/>
              </w:rPr>
            </w:pPr>
            <w:r>
              <w:rPr>
                <w:color w:val="000000"/>
                <w:szCs w:val="24"/>
              </w:rPr>
              <w:t>$2,185</w:t>
            </w:r>
          </w:p>
        </w:tc>
        <w:tc>
          <w:tcPr>
            <w:tcW w:w="1117" w:type="dxa"/>
            <w:tcBorders>
              <w:top w:val="nil"/>
              <w:left w:val="nil"/>
              <w:bottom w:val="nil"/>
              <w:right w:val="nil"/>
            </w:tcBorders>
            <w:shd w:val="clear" w:color="auto" w:fill="auto"/>
            <w:noWrap/>
          </w:tcPr>
          <w:p>
            <w:pPr>
              <w:spacing w:line="240" w:lineRule="auto"/>
              <w:jc w:val="right"/>
              <w:rPr>
                <w:color w:val="000000"/>
                <w:szCs w:val="24"/>
              </w:rPr>
            </w:pPr>
            <w:r>
              <w:rPr>
                <w:color w:val="000000"/>
                <w:szCs w:val="24"/>
              </w:rPr>
              <w:t>$154</w:t>
            </w:r>
          </w:p>
        </w:tc>
        <w:tc>
          <w:tcPr>
            <w:tcW w:w="1083" w:type="dxa"/>
            <w:tcBorders>
              <w:top w:val="nil"/>
              <w:left w:val="nil"/>
              <w:bottom w:val="nil"/>
              <w:right w:val="nil"/>
            </w:tcBorders>
            <w:shd w:val="clear" w:color="auto" w:fill="auto"/>
            <w:noWrap/>
          </w:tcPr>
          <w:p>
            <w:pPr>
              <w:spacing w:line="240" w:lineRule="auto"/>
              <w:jc w:val="center"/>
              <w:rPr>
                <w:color w:val="000000"/>
                <w:szCs w:val="24"/>
              </w:rPr>
            </w:pPr>
            <w:r>
              <w:rPr>
                <w:color w:val="000000"/>
                <w:szCs w:val="24"/>
              </w:rPr>
              <w:t>7.1%</w:t>
            </w:r>
          </w:p>
        </w:tc>
        <w:tc>
          <w:tcPr>
            <w:tcW w:w="1296" w:type="dxa"/>
            <w:gridSpan w:val="2"/>
            <w:tcBorders>
              <w:top w:val="nil"/>
              <w:left w:val="nil"/>
              <w:bottom w:val="nil"/>
              <w:right w:val="nil"/>
            </w:tcBorders>
            <w:shd w:val="clear" w:color="auto" w:fill="auto"/>
            <w:noWrap/>
          </w:tcPr>
          <w:p>
            <w:pPr>
              <w:spacing w:line="240" w:lineRule="auto"/>
              <w:jc w:val="center"/>
              <w:rPr>
                <w:color w:val="000000"/>
                <w:szCs w:val="24"/>
              </w:rPr>
            </w:pPr>
            <w:r>
              <w:rPr>
                <w:color w:val="000000"/>
                <w:szCs w:val="24"/>
              </w:rPr>
              <w:t>42%</w:t>
            </w:r>
          </w:p>
        </w:tc>
      </w:tr>
      <w:tr>
        <w:trPr>
          <w:trHeight w:val="346"/>
          <w:jc w:val="center"/>
        </w:trPr>
        <w:tc>
          <w:tcPr>
            <w:tcW w:w="1137" w:type="dxa"/>
            <w:tcBorders>
              <w:top w:val="nil"/>
              <w:left w:val="nil"/>
              <w:bottom w:val="nil"/>
              <w:right w:val="nil"/>
            </w:tcBorders>
            <w:shd w:val="clear" w:color="auto" w:fill="auto"/>
            <w:noWrap/>
          </w:tcPr>
          <w:p>
            <w:pPr>
              <w:spacing w:line="240" w:lineRule="auto"/>
              <w:rPr>
                <w:color w:val="000000"/>
                <w:szCs w:val="24"/>
              </w:rPr>
            </w:pPr>
            <w:r>
              <w:rPr>
                <w:color w:val="000000"/>
                <w:szCs w:val="24"/>
              </w:rPr>
              <w:t>Total:</w:t>
            </w:r>
          </w:p>
        </w:tc>
        <w:tc>
          <w:tcPr>
            <w:tcW w:w="1056" w:type="dxa"/>
            <w:tcBorders>
              <w:top w:val="nil"/>
              <w:left w:val="nil"/>
              <w:bottom w:val="nil"/>
              <w:right w:val="nil"/>
            </w:tcBorders>
            <w:shd w:val="clear" w:color="auto" w:fill="auto"/>
            <w:noWrap/>
          </w:tcPr>
          <w:p>
            <w:pPr>
              <w:spacing w:line="240" w:lineRule="auto"/>
              <w:jc w:val="right"/>
              <w:rPr>
                <w:color w:val="000000"/>
                <w:szCs w:val="24"/>
              </w:rPr>
            </w:pPr>
            <w:r>
              <w:rPr>
                <w:color w:val="000000"/>
                <w:szCs w:val="24"/>
              </w:rPr>
              <w:t>$60,165</w:t>
            </w:r>
          </w:p>
        </w:tc>
        <w:tc>
          <w:tcPr>
            <w:tcW w:w="1117" w:type="dxa"/>
            <w:tcBorders>
              <w:top w:val="nil"/>
              <w:left w:val="nil"/>
              <w:bottom w:val="nil"/>
              <w:right w:val="nil"/>
            </w:tcBorders>
            <w:shd w:val="clear" w:color="auto" w:fill="auto"/>
            <w:noWrap/>
          </w:tcPr>
          <w:p>
            <w:pPr>
              <w:spacing w:line="240" w:lineRule="auto"/>
              <w:jc w:val="right"/>
              <w:rPr>
                <w:color w:val="000000"/>
                <w:szCs w:val="24"/>
              </w:rPr>
            </w:pPr>
            <w:r>
              <w:rPr>
                <w:color w:val="000000"/>
                <w:szCs w:val="24"/>
              </w:rPr>
              <w:t>$10,088</w:t>
            </w:r>
          </w:p>
        </w:tc>
        <w:tc>
          <w:tcPr>
            <w:tcW w:w="1083" w:type="dxa"/>
            <w:tcBorders>
              <w:top w:val="nil"/>
              <w:left w:val="nil"/>
              <w:bottom w:val="nil"/>
              <w:right w:val="nil"/>
            </w:tcBorders>
            <w:shd w:val="clear" w:color="auto" w:fill="auto"/>
            <w:noWrap/>
          </w:tcPr>
          <w:p>
            <w:pPr>
              <w:spacing w:line="240" w:lineRule="auto"/>
              <w:jc w:val="center"/>
              <w:rPr>
                <w:color w:val="000000"/>
                <w:szCs w:val="24"/>
              </w:rPr>
            </w:pPr>
            <w:r>
              <w:rPr>
                <w:color w:val="000000"/>
                <w:szCs w:val="24"/>
              </w:rPr>
              <w:t>16.8%</w:t>
            </w:r>
          </w:p>
        </w:tc>
        <w:tc>
          <w:tcPr>
            <w:tcW w:w="1296" w:type="dxa"/>
            <w:gridSpan w:val="2"/>
            <w:tcBorders>
              <w:top w:val="nil"/>
              <w:left w:val="nil"/>
              <w:bottom w:val="nil"/>
              <w:right w:val="nil"/>
            </w:tcBorders>
            <w:shd w:val="clear" w:color="auto" w:fill="auto"/>
            <w:noWrap/>
          </w:tcPr>
          <w:p>
            <w:pPr>
              <w:spacing w:line="240" w:lineRule="auto"/>
              <w:jc w:val="center"/>
              <w:rPr>
                <w:color w:val="000000"/>
                <w:szCs w:val="24"/>
              </w:rPr>
            </w:pPr>
            <w:r>
              <w:rPr>
                <w:color w:val="000000"/>
                <w:szCs w:val="24"/>
              </w:rPr>
              <w:t>100%</w:t>
            </w:r>
          </w:p>
        </w:tc>
      </w:tr>
    </w:tbl>
    <w:p>
      <w:pPr>
        <w:pStyle w:val="question"/>
        <w:spacing w:before="240" w:after="240" w:line="240" w:lineRule="auto"/>
      </w:pPr>
      <w:r>
        <w:t>Q.</w:t>
      </w:r>
      <w:r>
        <w:tab/>
        <w:t>HOW WOULD NWIGU’S RATE SPREAD RECOMMENDATION CHANGE IN THE INSTANCE THAT THE COMPANY IS NOT GRANTED ITS FULL REQUESTED INCREASE?</w:t>
      </w:r>
    </w:p>
    <w:p>
      <w:pPr>
        <w:pStyle w:val="answer"/>
        <w:rPr>
          <w:szCs w:val="24"/>
        </w:rPr>
      </w:pPr>
      <w:r>
        <w:rPr>
          <w:b/>
          <w:szCs w:val="24"/>
        </w:rPr>
        <w:t>A.</w:t>
      </w:r>
      <w:r>
        <w:rPr>
          <w:b/>
          <w:szCs w:val="24"/>
        </w:rPr>
        <w:tab/>
      </w:r>
      <w:r>
        <w:rPr>
          <w:b/>
          <w:szCs w:val="24"/>
        </w:rPr>
        <w:tab/>
      </w:r>
      <w:r>
        <w:rPr>
          <w:szCs w:val="24"/>
        </w:rPr>
        <w:t>The recommended rate spread would be proportionately the same, with the interruptible classes receiving roughly 40% of the system average increase and the remaining classes receiving an equal percentage increase in order to meet the overall authorized increase amount.</w:t>
      </w:r>
    </w:p>
    <w:p>
      <w:pPr>
        <w:pStyle w:val="answer"/>
        <w:ind w:firstLine="0"/>
      </w:pPr>
      <w:r>
        <w:rPr>
          <w:b/>
          <w:szCs w:val="24"/>
        </w:rPr>
        <w:t>/ / /</w:t>
      </w:r>
    </w:p>
    <w:p>
      <w:pPr>
        <w:pStyle w:val="answer"/>
        <w:ind w:firstLine="0"/>
      </w:pPr>
      <w:r>
        <w:t>/ / /</w:t>
      </w:r>
    </w:p>
    <w:p>
      <w:pPr>
        <w:pStyle w:val="answer"/>
        <w:ind w:firstLine="0"/>
      </w:pPr>
      <w:r>
        <w:t>/ / /</w:t>
      </w:r>
    </w:p>
    <w:p>
      <w:pPr>
        <w:pStyle w:val="answer"/>
        <w:ind w:firstLine="0"/>
      </w:pPr>
      <w:r>
        <w:t>/ / /</w:t>
      </w:r>
    </w:p>
    <w:p>
      <w:pPr>
        <w:pStyle w:val="answer"/>
        <w:ind w:firstLine="0"/>
      </w:pPr>
      <w:r>
        <w:t>/ / /</w:t>
      </w:r>
    </w:p>
    <w:p>
      <w:pPr>
        <w:pStyle w:val="answer"/>
        <w:ind w:firstLine="0"/>
        <w:rPr>
          <w:szCs w:val="24"/>
        </w:rPr>
      </w:pPr>
      <w:r>
        <w:t>/ / /</w:t>
      </w:r>
      <w:r>
        <w:br w:type="page"/>
      </w:r>
    </w:p>
    <w:p>
      <w:pPr>
        <w:pStyle w:val="Heading1"/>
      </w:pPr>
      <w:bookmarkStart w:id="9" w:name="_Toc335818859"/>
      <w:r>
        <w:t>IV.</w:t>
      </w:r>
      <w:r>
        <w:tab/>
        <w:t>SCHEDULE 146 RATE DESIGN</w:t>
      </w:r>
      <w:bookmarkEnd w:id="9"/>
    </w:p>
    <w:p>
      <w:pPr>
        <w:pStyle w:val="question"/>
        <w:spacing w:after="240" w:line="240" w:lineRule="auto"/>
      </w:pPr>
      <w:r>
        <w:t>Q.</w:t>
      </w:r>
      <w:r>
        <w:tab/>
        <w:t>HOW IS THE COMPANY PROPOSING TO MODIFY THE SCHEDULE 146 CHARGES?</w:t>
      </w:r>
    </w:p>
    <w:p>
      <w:pPr>
        <w:pStyle w:val="answer"/>
        <w:keepNext/>
        <w:rPr>
          <w:szCs w:val="24"/>
        </w:rPr>
      </w:pPr>
      <w:r>
        <w:rPr>
          <w:b/>
          <w:szCs w:val="24"/>
        </w:rPr>
        <w:t>A.</w:t>
      </w:r>
      <w:r>
        <w:rPr>
          <w:b/>
          <w:szCs w:val="24"/>
        </w:rPr>
        <w:tab/>
      </w:r>
      <w:r>
        <w:rPr>
          <w:b/>
          <w:szCs w:val="24"/>
        </w:rPr>
        <w:tab/>
      </w:r>
      <w:r>
        <w:rPr>
          <w:szCs w:val="24"/>
        </w:rPr>
        <w:t xml:space="preserve">As shown by Table 10, the Company is proposing to increase the basic charge from $250 to $275 per month and all volumetric charges by the same percent of 6.8%.  </w:t>
      </w:r>
    </w:p>
    <w:p>
      <w:pPr>
        <w:pStyle w:val="answer"/>
        <w:keepNext/>
        <w:spacing w:line="240" w:lineRule="auto"/>
        <w:ind w:left="0" w:firstLine="0"/>
        <w:jc w:val="center"/>
        <w:rPr>
          <w:szCs w:val="24"/>
        </w:rPr>
      </w:pPr>
      <w:r>
        <w:rPr>
          <w:b/>
          <w:szCs w:val="24"/>
        </w:rPr>
        <w:t>Table 10</w:t>
      </w:r>
    </w:p>
    <w:tbl>
      <w:tblPr>
        <w:tblW w:w="4621" w:type="dxa"/>
        <w:jc w:val="center"/>
        <w:tblLook w:val="04A0" w:firstRow="1" w:lastRow="0" w:firstColumn="1" w:lastColumn="0" w:noHBand="0" w:noVBand="1"/>
      </w:tblPr>
      <w:tblGrid>
        <w:gridCol w:w="1619"/>
        <w:gridCol w:w="1056"/>
        <w:gridCol w:w="1176"/>
        <w:gridCol w:w="1083"/>
      </w:tblGrid>
      <w:tr>
        <w:trPr>
          <w:trHeight w:val="346"/>
          <w:jc w:val="center"/>
        </w:trPr>
        <w:tc>
          <w:tcPr>
            <w:tcW w:w="4621" w:type="dxa"/>
            <w:gridSpan w:val="4"/>
            <w:tcBorders>
              <w:top w:val="nil"/>
              <w:left w:val="nil"/>
              <w:bottom w:val="nil"/>
              <w:right w:val="nil"/>
            </w:tcBorders>
            <w:shd w:val="clear" w:color="auto" w:fill="auto"/>
            <w:noWrap/>
          </w:tcPr>
          <w:p>
            <w:pPr>
              <w:spacing w:line="240" w:lineRule="auto"/>
              <w:jc w:val="center"/>
              <w:rPr>
                <w:b/>
                <w:color w:val="000000"/>
                <w:szCs w:val="24"/>
              </w:rPr>
            </w:pPr>
            <w:r>
              <w:rPr>
                <w:b/>
                <w:color w:val="000000"/>
                <w:szCs w:val="24"/>
              </w:rPr>
              <w:t>Schedule 146 Rate Comparison</w:t>
            </w:r>
          </w:p>
        </w:tc>
      </w:tr>
      <w:tr>
        <w:trPr>
          <w:trHeight w:val="346"/>
          <w:jc w:val="center"/>
        </w:trPr>
        <w:tc>
          <w:tcPr>
            <w:tcW w:w="1619" w:type="dxa"/>
            <w:tcBorders>
              <w:top w:val="nil"/>
              <w:left w:val="nil"/>
              <w:bottom w:val="nil"/>
              <w:right w:val="nil"/>
            </w:tcBorders>
            <w:shd w:val="clear" w:color="auto" w:fill="auto"/>
            <w:noWrap/>
          </w:tcPr>
          <w:p>
            <w:pPr>
              <w:spacing w:line="240" w:lineRule="auto"/>
              <w:rPr>
                <w:b/>
                <w:color w:val="000000"/>
                <w:szCs w:val="24"/>
              </w:rPr>
            </w:pPr>
          </w:p>
        </w:tc>
        <w:tc>
          <w:tcPr>
            <w:tcW w:w="948" w:type="dxa"/>
            <w:tcBorders>
              <w:top w:val="nil"/>
              <w:left w:val="nil"/>
              <w:bottom w:val="nil"/>
              <w:right w:val="nil"/>
            </w:tcBorders>
            <w:shd w:val="clear" w:color="auto" w:fill="auto"/>
            <w:noWrap/>
          </w:tcPr>
          <w:p>
            <w:pPr>
              <w:spacing w:line="240" w:lineRule="auto"/>
              <w:rPr>
                <w:b/>
                <w:color w:val="000000"/>
                <w:szCs w:val="24"/>
              </w:rPr>
            </w:pPr>
          </w:p>
        </w:tc>
        <w:tc>
          <w:tcPr>
            <w:tcW w:w="1082" w:type="dxa"/>
            <w:tcBorders>
              <w:top w:val="nil"/>
              <w:left w:val="nil"/>
              <w:bottom w:val="nil"/>
              <w:right w:val="nil"/>
            </w:tcBorders>
            <w:shd w:val="clear" w:color="auto" w:fill="auto"/>
            <w:noWrap/>
          </w:tcPr>
          <w:p>
            <w:pPr>
              <w:spacing w:line="240" w:lineRule="auto"/>
              <w:rPr>
                <w:b/>
                <w:color w:val="000000"/>
                <w:szCs w:val="24"/>
              </w:rPr>
            </w:pPr>
          </w:p>
        </w:tc>
        <w:tc>
          <w:tcPr>
            <w:tcW w:w="972" w:type="dxa"/>
            <w:tcBorders>
              <w:top w:val="nil"/>
              <w:left w:val="nil"/>
              <w:bottom w:val="nil"/>
              <w:right w:val="nil"/>
            </w:tcBorders>
            <w:shd w:val="clear" w:color="auto" w:fill="auto"/>
            <w:noWrap/>
          </w:tcPr>
          <w:p>
            <w:pPr>
              <w:spacing w:line="240" w:lineRule="auto"/>
              <w:rPr>
                <w:b/>
                <w:color w:val="000000"/>
                <w:szCs w:val="24"/>
              </w:rPr>
            </w:pPr>
            <w:r>
              <w:rPr>
                <w:b/>
                <w:color w:val="000000"/>
                <w:szCs w:val="24"/>
              </w:rPr>
              <w:t>Percent</w:t>
            </w:r>
          </w:p>
        </w:tc>
      </w:tr>
      <w:tr>
        <w:trPr>
          <w:trHeight w:val="346"/>
          <w:jc w:val="center"/>
        </w:trPr>
        <w:tc>
          <w:tcPr>
            <w:tcW w:w="1619" w:type="dxa"/>
            <w:tcBorders>
              <w:top w:val="nil"/>
              <w:left w:val="nil"/>
              <w:bottom w:val="nil"/>
              <w:right w:val="nil"/>
            </w:tcBorders>
            <w:shd w:val="clear" w:color="auto" w:fill="auto"/>
            <w:noWrap/>
          </w:tcPr>
          <w:p>
            <w:pPr>
              <w:spacing w:line="240" w:lineRule="auto"/>
              <w:rPr>
                <w:b/>
                <w:color w:val="000000"/>
                <w:szCs w:val="24"/>
              </w:rPr>
            </w:pPr>
          </w:p>
        </w:tc>
        <w:tc>
          <w:tcPr>
            <w:tcW w:w="948" w:type="dxa"/>
            <w:tcBorders>
              <w:top w:val="nil"/>
              <w:left w:val="nil"/>
              <w:bottom w:val="nil"/>
              <w:right w:val="nil"/>
            </w:tcBorders>
            <w:shd w:val="clear" w:color="auto" w:fill="auto"/>
            <w:noWrap/>
          </w:tcPr>
          <w:p>
            <w:pPr>
              <w:spacing w:line="240" w:lineRule="auto"/>
              <w:rPr>
                <w:b/>
                <w:color w:val="000000"/>
                <w:szCs w:val="24"/>
              </w:rPr>
            </w:pPr>
            <w:r>
              <w:rPr>
                <w:b/>
                <w:color w:val="000000"/>
                <w:szCs w:val="24"/>
              </w:rPr>
              <w:t>Current</w:t>
            </w:r>
          </w:p>
        </w:tc>
        <w:tc>
          <w:tcPr>
            <w:tcW w:w="1082" w:type="dxa"/>
            <w:tcBorders>
              <w:top w:val="nil"/>
              <w:left w:val="nil"/>
              <w:bottom w:val="nil"/>
              <w:right w:val="nil"/>
            </w:tcBorders>
            <w:shd w:val="clear" w:color="auto" w:fill="auto"/>
            <w:noWrap/>
          </w:tcPr>
          <w:p>
            <w:pPr>
              <w:spacing w:line="240" w:lineRule="auto"/>
              <w:rPr>
                <w:b/>
                <w:color w:val="000000"/>
                <w:szCs w:val="24"/>
              </w:rPr>
            </w:pPr>
            <w:r>
              <w:rPr>
                <w:b/>
                <w:color w:val="000000"/>
                <w:szCs w:val="24"/>
              </w:rPr>
              <w:t>Proposed</w:t>
            </w:r>
          </w:p>
        </w:tc>
        <w:tc>
          <w:tcPr>
            <w:tcW w:w="972" w:type="dxa"/>
            <w:tcBorders>
              <w:top w:val="nil"/>
              <w:left w:val="nil"/>
              <w:bottom w:val="nil"/>
              <w:right w:val="nil"/>
            </w:tcBorders>
            <w:shd w:val="clear" w:color="auto" w:fill="auto"/>
            <w:noWrap/>
          </w:tcPr>
          <w:p>
            <w:pPr>
              <w:spacing w:line="240" w:lineRule="auto"/>
              <w:rPr>
                <w:b/>
                <w:color w:val="000000"/>
                <w:szCs w:val="24"/>
              </w:rPr>
            </w:pPr>
            <w:r>
              <w:rPr>
                <w:b/>
                <w:color w:val="000000"/>
                <w:szCs w:val="24"/>
              </w:rPr>
              <w:t>Increase</w:t>
            </w:r>
          </w:p>
        </w:tc>
      </w:tr>
      <w:tr>
        <w:trPr>
          <w:trHeight w:val="346"/>
          <w:jc w:val="center"/>
        </w:trPr>
        <w:tc>
          <w:tcPr>
            <w:tcW w:w="1619" w:type="dxa"/>
            <w:tcBorders>
              <w:top w:val="nil"/>
              <w:left w:val="nil"/>
              <w:bottom w:val="nil"/>
              <w:right w:val="nil"/>
            </w:tcBorders>
            <w:shd w:val="clear" w:color="auto" w:fill="auto"/>
            <w:noWrap/>
          </w:tcPr>
          <w:p>
            <w:pPr>
              <w:spacing w:line="240" w:lineRule="auto"/>
              <w:rPr>
                <w:color w:val="000000"/>
                <w:szCs w:val="24"/>
              </w:rPr>
            </w:pPr>
            <w:r>
              <w:rPr>
                <w:color w:val="000000"/>
                <w:szCs w:val="24"/>
              </w:rPr>
              <w:t>Basic Charge:</w:t>
            </w:r>
          </w:p>
        </w:tc>
        <w:tc>
          <w:tcPr>
            <w:tcW w:w="948" w:type="dxa"/>
            <w:tcBorders>
              <w:top w:val="nil"/>
              <w:left w:val="nil"/>
              <w:bottom w:val="nil"/>
              <w:right w:val="nil"/>
            </w:tcBorders>
            <w:shd w:val="clear" w:color="auto" w:fill="auto"/>
            <w:noWrap/>
          </w:tcPr>
          <w:p>
            <w:pPr>
              <w:spacing w:line="240" w:lineRule="auto"/>
              <w:jc w:val="right"/>
              <w:rPr>
                <w:szCs w:val="24"/>
              </w:rPr>
            </w:pPr>
            <w:r>
              <w:rPr>
                <w:szCs w:val="24"/>
              </w:rPr>
              <w:t>$250.00</w:t>
            </w:r>
          </w:p>
        </w:tc>
        <w:tc>
          <w:tcPr>
            <w:tcW w:w="1082" w:type="dxa"/>
            <w:tcBorders>
              <w:top w:val="nil"/>
              <w:left w:val="nil"/>
              <w:bottom w:val="nil"/>
              <w:right w:val="nil"/>
            </w:tcBorders>
            <w:shd w:val="clear" w:color="auto" w:fill="auto"/>
            <w:noWrap/>
          </w:tcPr>
          <w:p>
            <w:pPr>
              <w:spacing w:line="240" w:lineRule="auto"/>
              <w:jc w:val="right"/>
              <w:rPr>
                <w:color w:val="000000"/>
                <w:szCs w:val="24"/>
              </w:rPr>
            </w:pPr>
            <w:r>
              <w:rPr>
                <w:color w:val="000000"/>
                <w:szCs w:val="24"/>
              </w:rPr>
              <w:t>$275.00</w:t>
            </w:r>
          </w:p>
        </w:tc>
        <w:tc>
          <w:tcPr>
            <w:tcW w:w="972" w:type="dxa"/>
            <w:tcBorders>
              <w:top w:val="nil"/>
              <w:left w:val="nil"/>
              <w:bottom w:val="nil"/>
              <w:right w:val="nil"/>
            </w:tcBorders>
            <w:shd w:val="clear" w:color="auto" w:fill="auto"/>
            <w:noWrap/>
          </w:tcPr>
          <w:p>
            <w:pPr>
              <w:spacing w:line="240" w:lineRule="auto"/>
              <w:jc w:val="center"/>
              <w:rPr>
                <w:color w:val="000000"/>
                <w:szCs w:val="24"/>
              </w:rPr>
            </w:pPr>
            <w:r>
              <w:rPr>
                <w:color w:val="000000"/>
                <w:szCs w:val="24"/>
              </w:rPr>
              <w:t>10.0%</w:t>
            </w:r>
          </w:p>
        </w:tc>
      </w:tr>
      <w:tr>
        <w:trPr>
          <w:trHeight w:val="346"/>
          <w:jc w:val="center"/>
        </w:trPr>
        <w:tc>
          <w:tcPr>
            <w:tcW w:w="1619" w:type="dxa"/>
            <w:tcBorders>
              <w:top w:val="nil"/>
              <w:left w:val="nil"/>
              <w:bottom w:val="nil"/>
              <w:right w:val="nil"/>
            </w:tcBorders>
            <w:shd w:val="clear" w:color="auto" w:fill="auto"/>
            <w:noWrap/>
          </w:tcPr>
          <w:p>
            <w:pPr>
              <w:spacing w:line="240" w:lineRule="auto"/>
              <w:rPr>
                <w:color w:val="000000"/>
                <w:szCs w:val="24"/>
              </w:rPr>
            </w:pPr>
          </w:p>
        </w:tc>
        <w:tc>
          <w:tcPr>
            <w:tcW w:w="948" w:type="dxa"/>
            <w:tcBorders>
              <w:top w:val="nil"/>
              <w:left w:val="nil"/>
              <w:bottom w:val="nil"/>
              <w:right w:val="nil"/>
            </w:tcBorders>
            <w:shd w:val="clear" w:color="auto" w:fill="auto"/>
            <w:noWrap/>
          </w:tcPr>
          <w:p>
            <w:pPr>
              <w:spacing w:line="240" w:lineRule="auto"/>
              <w:jc w:val="right"/>
              <w:rPr>
                <w:szCs w:val="24"/>
              </w:rPr>
            </w:pPr>
          </w:p>
        </w:tc>
        <w:tc>
          <w:tcPr>
            <w:tcW w:w="1082" w:type="dxa"/>
            <w:tcBorders>
              <w:top w:val="nil"/>
              <w:left w:val="nil"/>
              <w:bottom w:val="nil"/>
              <w:right w:val="nil"/>
            </w:tcBorders>
            <w:shd w:val="clear" w:color="auto" w:fill="auto"/>
            <w:noWrap/>
          </w:tcPr>
          <w:p>
            <w:pPr>
              <w:spacing w:line="240" w:lineRule="auto"/>
              <w:jc w:val="right"/>
              <w:rPr>
                <w:color w:val="000000"/>
                <w:szCs w:val="24"/>
              </w:rPr>
            </w:pPr>
          </w:p>
        </w:tc>
        <w:tc>
          <w:tcPr>
            <w:tcW w:w="972" w:type="dxa"/>
            <w:tcBorders>
              <w:top w:val="nil"/>
              <w:left w:val="nil"/>
              <w:bottom w:val="nil"/>
              <w:right w:val="nil"/>
            </w:tcBorders>
            <w:shd w:val="clear" w:color="auto" w:fill="auto"/>
            <w:noWrap/>
          </w:tcPr>
          <w:p>
            <w:pPr>
              <w:spacing w:line="240" w:lineRule="auto"/>
              <w:jc w:val="center"/>
              <w:rPr>
                <w:color w:val="000000"/>
                <w:szCs w:val="24"/>
              </w:rPr>
            </w:pPr>
          </w:p>
        </w:tc>
      </w:tr>
      <w:tr>
        <w:trPr>
          <w:trHeight w:val="346"/>
          <w:jc w:val="center"/>
        </w:trPr>
        <w:tc>
          <w:tcPr>
            <w:tcW w:w="1619" w:type="dxa"/>
            <w:tcBorders>
              <w:top w:val="nil"/>
              <w:left w:val="nil"/>
              <w:bottom w:val="nil"/>
              <w:right w:val="nil"/>
            </w:tcBorders>
            <w:shd w:val="clear" w:color="auto" w:fill="auto"/>
            <w:noWrap/>
          </w:tcPr>
          <w:p>
            <w:pPr>
              <w:spacing w:line="240" w:lineRule="auto"/>
              <w:rPr>
                <w:color w:val="000000"/>
                <w:szCs w:val="24"/>
              </w:rPr>
            </w:pPr>
            <w:r>
              <w:rPr>
                <w:color w:val="000000"/>
                <w:szCs w:val="24"/>
              </w:rPr>
              <w:t>First 20,000</w:t>
            </w:r>
          </w:p>
        </w:tc>
        <w:tc>
          <w:tcPr>
            <w:tcW w:w="948" w:type="dxa"/>
            <w:tcBorders>
              <w:top w:val="nil"/>
              <w:left w:val="nil"/>
              <w:bottom w:val="nil"/>
              <w:right w:val="nil"/>
            </w:tcBorders>
            <w:shd w:val="clear" w:color="auto" w:fill="auto"/>
            <w:noWrap/>
          </w:tcPr>
          <w:p>
            <w:pPr>
              <w:spacing w:line="240" w:lineRule="auto"/>
              <w:jc w:val="right"/>
              <w:rPr>
                <w:szCs w:val="24"/>
              </w:rPr>
            </w:pPr>
            <w:r>
              <w:rPr>
                <w:szCs w:val="24"/>
              </w:rPr>
              <w:t xml:space="preserve">8.151¢ </w:t>
            </w:r>
          </w:p>
        </w:tc>
        <w:tc>
          <w:tcPr>
            <w:tcW w:w="1082" w:type="dxa"/>
            <w:tcBorders>
              <w:top w:val="nil"/>
              <w:left w:val="nil"/>
              <w:bottom w:val="nil"/>
              <w:right w:val="nil"/>
            </w:tcBorders>
            <w:shd w:val="clear" w:color="auto" w:fill="auto"/>
            <w:noWrap/>
          </w:tcPr>
          <w:p>
            <w:pPr>
              <w:spacing w:line="240" w:lineRule="auto"/>
              <w:jc w:val="right"/>
              <w:rPr>
                <w:szCs w:val="24"/>
              </w:rPr>
            </w:pPr>
            <w:r>
              <w:rPr>
                <w:szCs w:val="24"/>
              </w:rPr>
              <w:t xml:space="preserve">8.709¢ </w:t>
            </w:r>
          </w:p>
        </w:tc>
        <w:tc>
          <w:tcPr>
            <w:tcW w:w="972" w:type="dxa"/>
            <w:tcBorders>
              <w:top w:val="nil"/>
              <w:left w:val="nil"/>
              <w:bottom w:val="nil"/>
              <w:right w:val="nil"/>
            </w:tcBorders>
            <w:shd w:val="clear" w:color="auto" w:fill="auto"/>
            <w:noWrap/>
          </w:tcPr>
          <w:p>
            <w:pPr>
              <w:spacing w:line="240" w:lineRule="auto"/>
              <w:jc w:val="center"/>
              <w:rPr>
                <w:color w:val="000000"/>
                <w:szCs w:val="24"/>
              </w:rPr>
            </w:pPr>
            <w:r>
              <w:rPr>
                <w:color w:val="000000"/>
                <w:szCs w:val="24"/>
              </w:rPr>
              <w:t>6.8%</w:t>
            </w:r>
          </w:p>
        </w:tc>
      </w:tr>
      <w:tr>
        <w:trPr>
          <w:trHeight w:val="346"/>
          <w:jc w:val="center"/>
        </w:trPr>
        <w:tc>
          <w:tcPr>
            <w:tcW w:w="1619" w:type="dxa"/>
            <w:tcBorders>
              <w:top w:val="nil"/>
              <w:left w:val="nil"/>
              <w:bottom w:val="nil"/>
              <w:right w:val="nil"/>
            </w:tcBorders>
            <w:shd w:val="clear" w:color="auto" w:fill="auto"/>
            <w:noWrap/>
          </w:tcPr>
          <w:p>
            <w:pPr>
              <w:spacing w:line="240" w:lineRule="auto"/>
              <w:rPr>
                <w:color w:val="000000"/>
                <w:szCs w:val="24"/>
              </w:rPr>
            </w:pPr>
            <w:r>
              <w:rPr>
                <w:color w:val="000000"/>
                <w:szCs w:val="24"/>
              </w:rPr>
              <w:t>Next 30,000</w:t>
            </w:r>
          </w:p>
        </w:tc>
        <w:tc>
          <w:tcPr>
            <w:tcW w:w="948" w:type="dxa"/>
            <w:tcBorders>
              <w:top w:val="nil"/>
              <w:left w:val="nil"/>
              <w:bottom w:val="nil"/>
              <w:right w:val="nil"/>
            </w:tcBorders>
            <w:shd w:val="clear" w:color="auto" w:fill="auto"/>
            <w:noWrap/>
          </w:tcPr>
          <w:p>
            <w:pPr>
              <w:spacing w:line="240" w:lineRule="auto"/>
              <w:jc w:val="right"/>
              <w:rPr>
                <w:szCs w:val="24"/>
              </w:rPr>
            </w:pPr>
            <w:r>
              <w:rPr>
                <w:szCs w:val="24"/>
              </w:rPr>
              <w:t xml:space="preserve">7.257¢ </w:t>
            </w:r>
          </w:p>
        </w:tc>
        <w:tc>
          <w:tcPr>
            <w:tcW w:w="1082" w:type="dxa"/>
            <w:tcBorders>
              <w:top w:val="nil"/>
              <w:left w:val="nil"/>
              <w:bottom w:val="nil"/>
              <w:right w:val="nil"/>
            </w:tcBorders>
            <w:shd w:val="clear" w:color="auto" w:fill="auto"/>
            <w:noWrap/>
          </w:tcPr>
          <w:p>
            <w:pPr>
              <w:spacing w:line="240" w:lineRule="auto"/>
              <w:jc w:val="right"/>
              <w:rPr>
                <w:szCs w:val="24"/>
              </w:rPr>
            </w:pPr>
            <w:r>
              <w:rPr>
                <w:szCs w:val="24"/>
              </w:rPr>
              <w:t xml:space="preserve">7.753¢ </w:t>
            </w:r>
          </w:p>
        </w:tc>
        <w:tc>
          <w:tcPr>
            <w:tcW w:w="972" w:type="dxa"/>
            <w:tcBorders>
              <w:top w:val="nil"/>
              <w:left w:val="nil"/>
              <w:bottom w:val="nil"/>
              <w:right w:val="nil"/>
            </w:tcBorders>
            <w:shd w:val="clear" w:color="auto" w:fill="auto"/>
            <w:noWrap/>
          </w:tcPr>
          <w:p>
            <w:pPr>
              <w:spacing w:line="240" w:lineRule="auto"/>
              <w:jc w:val="center"/>
              <w:rPr>
                <w:color w:val="000000"/>
                <w:szCs w:val="24"/>
              </w:rPr>
            </w:pPr>
            <w:r>
              <w:rPr>
                <w:color w:val="000000"/>
                <w:szCs w:val="24"/>
              </w:rPr>
              <w:t>6.8%</w:t>
            </w:r>
          </w:p>
        </w:tc>
      </w:tr>
      <w:tr>
        <w:trPr>
          <w:trHeight w:val="346"/>
          <w:jc w:val="center"/>
        </w:trPr>
        <w:tc>
          <w:tcPr>
            <w:tcW w:w="1619" w:type="dxa"/>
            <w:tcBorders>
              <w:top w:val="nil"/>
              <w:left w:val="nil"/>
              <w:bottom w:val="nil"/>
              <w:right w:val="nil"/>
            </w:tcBorders>
            <w:shd w:val="clear" w:color="auto" w:fill="auto"/>
            <w:noWrap/>
          </w:tcPr>
          <w:p>
            <w:pPr>
              <w:spacing w:line="240" w:lineRule="auto"/>
              <w:rPr>
                <w:color w:val="000000"/>
                <w:szCs w:val="24"/>
              </w:rPr>
            </w:pPr>
            <w:r>
              <w:rPr>
                <w:color w:val="000000"/>
                <w:szCs w:val="24"/>
              </w:rPr>
              <w:t>Next 250,000</w:t>
            </w:r>
          </w:p>
        </w:tc>
        <w:tc>
          <w:tcPr>
            <w:tcW w:w="948" w:type="dxa"/>
            <w:tcBorders>
              <w:top w:val="nil"/>
              <w:left w:val="nil"/>
              <w:bottom w:val="nil"/>
              <w:right w:val="nil"/>
            </w:tcBorders>
            <w:shd w:val="clear" w:color="auto" w:fill="auto"/>
            <w:noWrap/>
          </w:tcPr>
          <w:p>
            <w:pPr>
              <w:spacing w:line="240" w:lineRule="auto"/>
              <w:jc w:val="right"/>
              <w:rPr>
                <w:szCs w:val="24"/>
              </w:rPr>
            </w:pPr>
            <w:r>
              <w:rPr>
                <w:szCs w:val="24"/>
              </w:rPr>
              <w:t xml:space="preserve">6.548¢ </w:t>
            </w:r>
          </w:p>
        </w:tc>
        <w:tc>
          <w:tcPr>
            <w:tcW w:w="1082" w:type="dxa"/>
            <w:tcBorders>
              <w:top w:val="nil"/>
              <w:left w:val="nil"/>
              <w:bottom w:val="nil"/>
              <w:right w:val="nil"/>
            </w:tcBorders>
            <w:shd w:val="clear" w:color="auto" w:fill="auto"/>
            <w:noWrap/>
          </w:tcPr>
          <w:p>
            <w:pPr>
              <w:spacing w:line="240" w:lineRule="auto"/>
              <w:jc w:val="right"/>
              <w:rPr>
                <w:szCs w:val="24"/>
              </w:rPr>
            </w:pPr>
            <w:r>
              <w:rPr>
                <w:szCs w:val="24"/>
              </w:rPr>
              <w:t xml:space="preserve">6.996¢ </w:t>
            </w:r>
          </w:p>
        </w:tc>
        <w:tc>
          <w:tcPr>
            <w:tcW w:w="972" w:type="dxa"/>
            <w:tcBorders>
              <w:top w:val="nil"/>
              <w:left w:val="nil"/>
              <w:bottom w:val="nil"/>
              <w:right w:val="nil"/>
            </w:tcBorders>
            <w:shd w:val="clear" w:color="auto" w:fill="auto"/>
            <w:noWrap/>
          </w:tcPr>
          <w:p>
            <w:pPr>
              <w:spacing w:line="240" w:lineRule="auto"/>
              <w:jc w:val="center"/>
              <w:rPr>
                <w:color w:val="000000"/>
                <w:szCs w:val="24"/>
              </w:rPr>
            </w:pPr>
            <w:r>
              <w:rPr>
                <w:color w:val="000000"/>
                <w:szCs w:val="24"/>
              </w:rPr>
              <w:t>6.8%</w:t>
            </w:r>
          </w:p>
        </w:tc>
      </w:tr>
      <w:tr>
        <w:trPr>
          <w:trHeight w:val="346"/>
          <w:jc w:val="center"/>
        </w:trPr>
        <w:tc>
          <w:tcPr>
            <w:tcW w:w="1619" w:type="dxa"/>
            <w:tcBorders>
              <w:top w:val="nil"/>
              <w:left w:val="nil"/>
              <w:bottom w:val="nil"/>
              <w:right w:val="nil"/>
            </w:tcBorders>
            <w:shd w:val="clear" w:color="auto" w:fill="auto"/>
            <w:noWrap/>
          </w:tcPr>
          <w:p>
            <w:pPr>
              <w:spacing w:line="240" w:lineRule="auto"/>
              <w:rPr>
                <w:color w:val="000000"/>
                <w:szCs w:val="24"/>
              </w:rPr>
            </w:pPr>
            <w:r>
              <w:rPr>
                <w:color w:val="000000"/>
                <w:szCs w:val="24"/>
              </w:rPr>
              <w:t>Next 200,000</w:t>
            </w:r>
          </w:p>
        </w:tc>
        <w:tc>
          <w:tcPr>
            <w:tcW w:w="948" w:type="dxa"/>
            <w:tcBorders>
              <w:top w:val="nil"/>
              <w:left w:val="nil"/>
              <w:bottom w:val="nil"/>
              <w:right w:val="nil"/>
            </w:tcBorders>
            <w:shd w:val="clear" w:color="auto" w:fill="auto"/>
            <w:noWrap/>
          </w:tcPr>
          <w:p>
            <w:pPr>
              <w:spacing w:line="240" w:lineRule="auto"/>
              <w:jc w:val="right"/>
              <w:rPr>
                <w:szCs w:val="24"/>
              </w:rPr>
            </w:pPr>
            <w:r>
              <w:rPr>
                <w:szCs w:val="24"/>
              </w:rPr>
              <w:t xml:space="preserve">6.059¢ </w:t>
            </w:r>
          </w:p>
        </w:tc>
        <w:tc>
          <w:tcPr>
            <w:tcW w:w="1082" w:type="dxa"/>
            <w:tcBorders>
              <w:top w:val="nil"/>
              <w:left w:val="nil"/>
              <w:bottom w:val="nil"/>
              <w:right w:val="nil"/>
            </w:tcBorders>
            <w:shd w:val="clear" w:color="auto" w:fill="auto"/>
            <w:noWrap/>
          </w:tcPr>
          <w:p>
            <w:pPr>
              <w:spacing w:line="240" w:lineRule="auto"/>
              <w:jc w:val="right"/>
              <w:rPr>
                <w:szCs w:val="24"/>
              </w:rPr>
            </w:pPr>
            <w:r>
              <w:rPr>
                <w:szCs w:val="24"/>
              </w:rPr>
              <w:t xml:space="preserve">6.474¢ </w:t>
            </w:r>
          </w:p>
        </w:tc>
        <w:tc>
          <w:tcPr>
            <w:tcW w:w="972" w:type="dxa"/>
            <w:tcBorders>
              <w:top w:val="nil"/>
              <w:left w:val="nil"/>
              <w:bottom w:val="nil"/>
              <w:right w:val="nil"/>
            </w:tcBorders>
            <w:shd w:val="clear" w:color="auto" w:fill="auto"/>
            <w:noWrap/>
          </w:tcPr>
          <w:p>
            <w:pPr>
              <w:spacing w:line="240" w:lineRule="auto"/>
              <w:jc w:val="center"/>
              <w:rPr>
                <w:color w:val="000000"/>
                <w:szCs w:val="24"/>
              </w:rPr>
            </w:pPr>
            <w:r>
              <w:rPr>
                <w:color w:val="000000"/>
                <w:szCs w:val="24"/>
              </w:rPr>
              <w:t>6.8%</w:t>
            </w:r>
          </w:p>
        </w:tc>
      </w:tr>
      <w:tr>
        <w:trPr>
          <w:trHeight w:val="346"/>
          <w:jc w:val="center"/>
        </w:trPr>
        <w:tc>
          <w:tcPr>
            <w:tcW w:w="1619" w:type="dxa"/>
            <w:tcBorders>
              <w:top w:val="nil"/>
              <w:left w:val="nil"/>
              <w:bottom w:val="nil"/>
              <w:right w:val="nil"/>
            </w:tcBorders>
            <w:shd w:val="clear" w:color="auto" w:fill="auto"/>
            <w:noWrap/>
          </w:tcPr>
          <w:p>
            <w:pPr>
              <w:spacing w:line="240" w:lineRule="auto"/>
              <w:rPr>
                <w:color w:val="000000"/>
                <w:szCs w:val="24"/>
              </w:rPr>
            </w:pPr>
            <w:r>
              <w:rPr>
                <w:color w:val="000000"/>
                <w:szCs w:val="24"/>
              </w:rPr>
              <w:t>Over 500,000</w:t>
            </w:r>
          </w:p>
        </w:tc>
        <w:tc>
          <w:tcPr>
            <w:tcW w:w="948" w:type="dxa"/>
            <w:tcBorders>
              <w:top w:val="nil"/>
              <w:left w:val="nil"/>
              <w:bottom w:val="nil"/>
              <w:right w:val="nil"/>
            </w:tcBorders>
            <w:shd w:val="clear" w:color="auto" w:fill="auto"/>
            <w:noWrap/>
          </w:tcPr>
          <w:p>
            <w:pPr>
              <w:spacing w:line="240" w:lineRule="auto"/>
              <w:jc w:val="right"/>
              <w:rPr>
                <w:szCs w:val="24"/>
              </w:rPr>
            </w:pPr>
            <w:r>
              <w:rPr>
                <w:szCs w:val="24"/>
              </w:rPr>
              <w:t xml:space="preserve">4.5650¢ </w:t>
            </w:r>
          </w:p>
        </w:tc>
        <w:tc>
          <w:tcPr>
            <w:tcW w:w="1082" w:type="dxa"/>
            <w:tcBorders>
              <w:top w:val="nil"/>
              <w:left w:val="nil"/>
              <w:bottom w:val="nil"/>
              <w:right w:val="nil"/>
            </w:tcBorders>
            <w:shd w:val="clear" w:color="auto" w:fill="auto"/>
            <w:noWrap/>
          </w:tcPr>
          <w:p>
            <w:pPr>
              <w:spacing w:line="240" w:lineRule="auto"/>
              <w:jc w:val="right"/>
              <w:rPr>
                <w:szCs w:val="24"/>
              </w:rPr>
            </w:pPr>
            <w:r>
              <w:rPr>
                <w:szCs w:val="24"/>
              </w:rPr>
              <w:t xml:space="preserve">4.877¢ </w:t>
            </w:r>
          </w:p>
        </w:tc>
        <w:tc>
          <w:tcPr>
            <w:tcW w:w="972" w:type="dxa"/>
            <w:tcBorders>
              <w:top w:val="nil"/>
              <w:left w:val="nil"/>
              <w:bottom w:val="nil"/>
              <w:right w:val="nil"/>
            </w:tcBorders>
            <w:shd w:val="clear" w:color="auto" w:fill="auto"/>
            <w:noWrap/>
          </w:tcPr>
          <w:p>
            <w:pPr>
              <w:spacing w:line="240" w:lineRule="auto"/>
              <w:jc w:val="center"/>
              <w:rPr>
                <w:color w:val="000000"/>
                <w:szCs w:val="24"/>
              </w:rPr>
            </w:pPr>
            <w:r>
              <w:rPr>
                <w:color w:val="000000"/>
                <w:szCs w:val="24"/>
              </w:rPr>
              <w:t>6.8%</w:t>
            </w:r>
          </w:p>
        </w:tc>
      </w:tr>
    </w:tbl>
    <w:p>
      <w:pPr>
        <w:pStyle w:val="answer"/>
        <w:suppressLineNumbers/>
        <w:spacing w:line="360" w:lineRule="auto"/>
        <w:rPr>
          <w:b/>
          <w:szCs w:val="24"/>
        </w:rPr>
      </w:pPr>
    </w:p>
    <w:p>
      <w:pPr>
        <w:pStyle w:val="question"/>
      </w:pPr>
      <w:r>
        <w:t>Q.</w:t>
      </w:r>
      <w:r>
        <w:tab/>
        <w:t>IS THE COMPANY’S SCHEDULE 146 RATE DESIGN REASONABLE?</w:t>
      </w:r>
    </w:p>
    <w:p>
      <w:pPr>
        <w:pStyle w:val="answer"/>
        <w:rPr>
          <w:szCs w:val="24"/>
        </w:rPr>
      </w:pPr>
      <w:r>
        <w:rPr>
          <w:b/>
          <w:szCs w:val="24"/>
        </w:rPr>
        <w:t>A.</w:t>
      </w:r>
      <w:r>
        <w:rPr>
          <w:szCs w:val="24"/>
        </w:rPr>
        <w:tab/>
      </w:r>
      <w:r>
        <w:rPr>
          <w:szCs w:val="24"/>
        </w:rPr>
        <w:tab/>
        <w:t>NWIGU recommends a modest change to the Company’s Schedule 146 rate design proposal.  We recommend a greater increase in the basic customer charge from the existing $250 per month to $300 per month with the remaining revenue to be collected from an equal percentage increase applied to all Schedule 146 volumetric charges. This recommendation is supported by the Company’s cost-of-service study as shown by Exhibit No. ___(TLK-6), page 4, column k, lines 22 and 24.  For Schedule 146, a cost-based customer charge ranges from $300 to $570 per month depending upon the specific customer costs included in the calculation.  As such setting the Schedule 146 customer charge at the low end of the range is a reasonable cost-based value.</w:t>
      </w:r>
    </w:p>
    <w:p>
      <w:pPr>
        <w:pStyle w:val="answer"/>
        <w:rPr>
          <w:szCs w:val="24"/>
        </w:rPr>
      </w:pPr>
      <w:r>
        <w:rPr>
          <w:b/>
          <w:szCs w:val="24"/>
        </w:rPr>
        <w:tab/>
      </w:r>
      <w:r>
        <w:rPr>
          <w:b/>
          <w:szCs w:val="24"/>
        </w:rPr>
        <w:tab/>
      </w:r>
      <w:r>
        <w:rPr>
          <w:szCs w:val="24"/>
        </w:rPr>
        <w:t>In the instance the Commission grants less than the Company’s requested increase, NWIGU would recommend the same increase to the basic charge and equal percentage increase to the volumetric charges.  Even at under the full requested increase, $300 will still be substantially within the cost-based range.</w:t>
      </w:r>
    </w:p>
    <w:p>
      <w:pPr>
        <w:pStyle w:val="question"/>
      </w:pPr>
      <w:r>
        <w:t>Q.</w:t>
      </w:r>
      <w:r>
        <w:tab/>
        <w:t>DOES THIS CONCLUDE YOUR DIRECT TESTIMONY?</w:t>
      </w:r>
    </w:p>
    <w:p>
      <w:pPr>
        <w:pStyle w:val="answer"/>
      </w:pPr>
      <w:r>
        <w:rPr>
          <w:b/>
        </w:rPr>
        <w:t>A.</w:t>
      </w:r>
      <w:r>
        <w:tab/>
      </w:r>
      <w:r>
        <w:tab/>
        <w:t>Yes, it does.</w:t>
      </w:r>
    </w:p>
    <w:sectPr>
      <w:footerReference w:type="default" r:id="rId15"/>
      <w:pgSz w:w="12240" w:h="15840"/>
      <w:pgMar w:top="1440" w:right="1440" w:bottom="1440" w:left="1440" w:header="720" w:footer="720" w:gutter="0"/>
      <w:lnNumType w:countBy="1"/>
      <w:pgNumType w:start="1"/>
      <w:cols w:space="720"/>
      <w:docGrid w:linePitch="360"/>
    </w:sectPr>
  </w:body>
</w:document>
</file>

<file path=word/endnotes.xml><?xml version="1.0" encoding="utf-8"?>
<w:endnotes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pPr>
  </w:p>
</w:ftr>
</file>

<file path=word/footer2.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right" w:pos="8730"/>
      </w:tabs>
      <w:ind w:right="-90"/>
      <w:rPr>
        <w:b/>
        <w:sz w:val="20"/>
        <w:u w:val="single"/>
      </w:rPr>
    </w:pPr>
  </w:p>
</w:ftr>
</file>

<file path=word/footer3.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right" w:pos="8730"/>
      </w:tabs>
      <w:ind w:left="-634" w:right="-90"/>
      <w:rPr>
        <w:b/>
        <w:sz w:val="20"/>
        <w:u w:val="single"/>
      </w:rPr>
    </w:pPr>
    <w:r>
      <w:rPr>
        <w:b/>
        <w:sz w:val="20"/>
        <w:u w:val="single"/>
      </w:rPr>
      <w:t>____________________________________________________________________________________________</w:t>
    </w:r>
  </w:p>
  <w:p>
    <w:pPr>
      <w:pStyle w:val="Footer"/>
      <w:ind w:left="-630" w:hanging="4"/>
      <w:rPr>
        <w:sz w:val="10"/>
        <w:szCs w:val="10"/>
      </w:rPr>
    </w:pPr>
  </w:p>
  <w:p>
    <w:pPr>
      <w:pStyle w:val="Footer"/>
      <w:ind w:left="-630" w:hanging="4"/>
    </w:pPr>
    <w:r>
      <w:t>Prefiled Direct Testimony of</w:t>
    </w:r>
    <w:r>
      <w:tab/>
      <w:t>Exhibit No. ___(EMM-1CT)</w:t>
    </w:r>
  </w:p>
  <w:p>
    <w:pPr>
      <w:pStyle w:val="Footer"/>
      <w:ind w:left="-630" w:hanging="4"/>
    </w:pPr>
    <w:r>
      <w:t>Dr. Roger A. Morin</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ii</w:t>
    </w:r>
  </w:p>
</w:ftr>
</file>

<file path=word/footer4.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right" w:pos="8730"/>
      </w:tabs>
      <w:ind w:right="-90"/>
      <w:rPr>
        <w:b/>
        <w:sz w:val="20"/>
        <w:u w:val="single"/>
      </w:rPr>
    </w:pPr>
    <w:r>
      <w:rPr>
        <w:b/>
        <w:sz w:val="20"/>
        <w:u w:val="single"/>
      </w:rPr>
      <w:t>______________________________________________________________________________________</w:t>
    </w:r>
  </w:p>
  <w:p>
    <w:pPr>
      <w:pStyle w:val="Footer"/>
      <w:ind w:hanging="4"/>
      <w:rPr>
        <w:sz w:val="10"/>
        <w:szCs w:val="10"/>
      </w:rPr>
    </w:pPr>
  </w:p>
  <w:p>
    <w:pPr>
      <w:pStyle w:val="Footer"/>
      <w:ind w:hanging="4"/>
    </w:pPr>
    <w:r>
      <w:t>Direct Testimony</w:t>
    </w:r>
    <w:r>
      <w:tab/>
    </w:r>
    <w:r>
      <w:tab/>
      <w:t>Exhibit No. ___(MCD-10T)</w:t>
    </w:r>
  </w:p>
  <w:p>
    <w:pPr>
      <w:pStyle w:val="Footer"/>
      <w:ind w:hanging="4"/>
    </w:pPr>
    <w:r>
      <w:t>of Michael C. Deen</w:t>
    </w:r>
    <w:r>
      <w:tab/>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r>
      <w:rPr>
        <w:rStyle w:val="PageNumber"/>
      </w:rPr>
      <w:t xml:space="preserve"> of i</w:t>
    </w:r>
  </w:p>
</w:ftr>
</file>

<file path=word/footer5.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right" w:pos="8730"/>
      </w:tabs>
      <w:ind w:right="-90"/>
      <w:rPr>
        <w:b/>
        <w:sz w:val="20"/>
        <w:u w:val="single"/>
      </w:rPr>
    </w:pPr>
    <w:r>
      <w:rPr>
        <w:b/>
        <w:sz w:val="20"/>
        <w:u w:val="single"/>
      </w:rPr>
      <w:t>______________________________________________________________________________________</w:t>
    </w:r>
  </w:p>
  <w:p>
    <w:pPr>
      <w:pStyle w:val="Footer"/>
      <w:ind w:hanging="4"/>
    </w:pPr>
    <w:r>
      <w:t>Direct Testimony</w:t>
    </w:r>
    <w:r>
      <w:tab/>
    </w:r>
    <w:r>
      <w:tab/>
      <w:t>Exhibit No. ___(MCD-10T)</w:t>
    </w:r>
    <w:r>
      <w:br/>
      <w:t>of Michael C. Deen</w:t>
    </w:r>
    <w:r>
      <w:tab/>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r>
      <w:rPr>
        <w:rStyle w:val="PageNumber"/>
      </w:rPr>
      <w:t xml:space="preserve"> of  13</w:t>
    </w:r>
  </w:p>
</w:ftr>
</file>

<file path=word/footnotes.xml><?xml version="1.0" encoding="utf-8"?>
<w:footnotes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line="240" w:lineRule="auto"/>
      </w:pPr>
      <w:r>
        <w:separator/>
      </w:r>
    </w:p>
  </w:footnote>
  <w:footnote w:type="continuationSeparator" w:id="0">
    <w:p>
      <w:pPr>
        <w:spacing w:line="240" w:lineRule="auto"/>
      </w:pPr>
      <w:r>
        <w:continuationSeparator/>
      </w:r>
    </w:p>
  </w:footnote>
</w:footnotes>
</file>

<file path=word/header1.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rPr>
        <w:rStyle w:val="PageNumber"/>
      </w:rPr>
      <w:fldChar w:fldCharType="begin"/>
    </w:r>
    <w:r>
      <w:rPr>
        <w:rStyle w:val="PageNumber"/>
      </w:rPr>
      <w:instrText xml:space="preserve"> NUMPAGES </w:instrText>
    </w:r>
    <w:r>
      <w:rPr>
        <w:rStyle w:val="PageNumber"/>
      </w:rPr>
      <w:fldChar w:fldCharType="separate"/>
    </w:r>
    <w:r>
      <w:rPr>
        <w:rStyle w:val="PageNumber"/>
        <w:noProof/>
      </w:rPr>
      <w:t>15</w:t>
    </w:r>
    <w:r>
      <w:rPr>
        <w:rStyle w:val="PageNumber"/>
      </w:rPr>
      <w:fldChar w:fldCharType="end"/>
    </w:r>
    <w:bookmarkStart w:id="1" w:name="_Toc100550744"/>
    <w:bookmarkStart w:id="2" w:name="_Toc100550978"/>
    <w:bookmarkEnd w:id="1"/>
    <w:bookmarkEnd w:id="2"/>
  </w:p>
</w:hdr>
</file>

<file path=word/header2.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b/>
        <w:i/>
      </w:rPr>
    </w:pPr>
    <w:r>
      <w:rPr>
        <w:b/>
        <w:i/>
        <w:color w:val="FF0000"/>
        <w:sz w:val="20"/>
      </w:rPr>
      <w:t>CONFIDENTIAL ATTORNEY-CLIENT PRIVILEGED/ATTORNEY WORK PRODUCT</w:t>
    </w:r>
  </w:p>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45541A"/>
    <w:multiLevelType w:val="multilevel"/>
    <w:tmpl w:val="7298B4C6"/>
    <w:lvl w:ilvl="0">
      <w:start w:val="1"/>
      <w:numFmt w:val="decimal"/>
      <w:suff w:val="nothing"/>
      <w:lvlText w:val="%1."/>
      <w:lvlJc w:val="left"/>
      <w:pPr>
        <w:ind w:left="0" w:firstLine="0"/>
      </w:pPr>
    </w:lvl>
    <w:lvl w:ilvl="1">
      <w:start w:val="1"/>
      <w:numFmt w:val="upperLetter"/>
      <w:lvlText w:val="%2."/>
      <w:lvlJc w:val="left"/>
      <w:pPr>
        <w:tabs>
          <w:tab w:val="num" w:pos="1080"/>
        </w:tabs>
        <w:ind w:left="0" w:firstLine="720"/>
      </w:pPr>
    </w:lvl>
    <w:lvl w:ilvl="2">
      <w:start w:val="1"/>
      <w:numFmt w:val="decimal"/>
      <w:lvlText w:val="%3."/>
      <w:lvlJc w:val="left"/>
      <w:pPr>
        <w:tabs>
          <w:tab w:val="num" w:pos="1080"/>
        </w:tabs>
        <w:ind w:left="0" w:firstLine="720"/>
      </w:pPr>
    </w:lvl>
    <w:lvl w:ilvl="3">
      <w:start w:val="1"/>
      <w:numFmt w:val="decimal"/>
      <w:lvlText w:val="%1.%2.%3.%4."/>
      <w:lvlJc w:val="left"/>
      <w:pPr>
        <w:tabs>
          <w:tab w:val="num" w:pos="2952"/>
        </w:tabs>
        <w:ind w:left="2952" w:hanging="792"/>
      </w:pPr>
    </w:lvl>
    <w:lvl w:ilvl="4">
      <w:start w:val="1"/>
      <w:numFmt w:val="decimal"/>
      <w:lvlText w:val="%1.%2.%3.%4.%5."/>
      <w:lvlJc w:val="left"/>
      <w:pPr>
        <w:tabs>
          <w:tab w:val="num" w:pos="3960"/>
        </w:tabs>
        <w:ind w:left="3600" w:hanging="720"/>
      </w:pPr>
    </w:lvl>
    <w:lvl w:ilvl="5">
      <w:start w:val="1"/>
      <w:numFmt w:val="decimal"/>
      <w:lvlText w:val="%1.%2.%3.%4.%5.%6."/>
      <w:lvlJc w:val="left"/>
      <w:pPr>
        <w:tabs>
          <w:tab w:val="num" w:pos="4680"/>
        </w:tabs>
        <w:ind w:left="4320" w:hanging="720"/>
      </w:pPr>
    </w:lvl>
    <w:lvl w:ilvl="6">
      <w:start w:val="1"/>
      <w:numFmt w:val="decimal"/>
      <w:lvlText w:val="%1.%2.%3.%4.%5.%6.%7."/>
      <w:lvlJc w:val="left"/>
      <w:pPr>
        <w:tabs>
          <w:tab w:val="num" w:pos="5760"/>
        </w:tabs>
        <w:ind w:left="5040" w:hanging="720"/>
      </w:pPr>
    </w:lvl>
    <w:lvl w:ilvl="7">
      <w:start w:val="1"/>
      <w:numFmt w:val="decimal"/>
      <w:lvlText w:val="%1.%2.%3.%4.%5.%6.%7.%8."/>
      <w:lvlJc w:val="left"/>
      <w:pPr>
        <w:tabs>
          <w:tab w:val="num" w:pos="6480"/>
        </w:tabs>
        <w:ind w:left="5760" w:hanging="720"/>
      </w:pPr>
    </w:lvl>
    <w:lvl w:ilvl="8">
      <w:start w:val="1"/>
      <w:numFmt w:val="decimal"/>
      <w:lvlText w:val="%1.%2.%3.%4.%5.%6.%7.%8.%9."/>
      <w:lvlJc w:val="left"/>
      <w:pPr>
        <w:tabs>
          <w:tab w:val="num" w:pos="4680"/>
        </w:tabs>
        <w:ind w:left="4320" w:hanging="1440"/>
      </w:pPr>
    </w:lvl>
  </w:abstractNum>
  <w:num w:numId="1">
    <w:abstractNumId w:val="0"/>
  </w:num>
</w:numbering>
</file>

<file path=word/settings.xml><?xml version="1.0" encoding="utf-8"?>
<w:settings xmlns:w="http://schemas.openxmlformats.org/wordprocessingml/2006/main"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480" w:lineRule="exact"/>
    </w:pPr>
    <w:rPr>
      <w:rFonts w:ascii="Times New Roman" w:eastAsia="Times New Roman" w:hAnsi="Times New Roman" w:cs="Times New Roman"/>
      <w:sz w:val="24"/>
      <w:szCs w:val="20"/>
    </w:rPr>
  </w:style>
  <w:style w:type="paragraph" w:styleId="Heading1">
    <w:name w:val="heading 1"/>
    <w:basedOn w:val="question"/>
    <w:next w:val="BodyText"/>
    <w:link w:val="Heading1Char"/>
    <w:qFormat/>
    <w:pPr>
      <w:keepNext w:val="0"/>
      <w:widowControl w:val="0"/>
      <w:spacing w:after="240" w:line="480" w:lineRule="exact"/>
      <w:jc w:val="center"/>
      <w:outlineLvl w:val="0"/>
    </w:pPr>
    <w:rPr>
      <w:szCs w:val="24"/>
      <w:u w:val="single"/>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z w:val="24"/>
      <w:szCs w:val="24"/>
      <w:u w:val="single"/>
      <w:lang w:eastAsia="zh-CN"/>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rFonts w:ascii="Times New Roman" w:eastAsia="Times New Roman" w:hAnsi="Times New Roman" w:cs="Times New Roman"/>
      <w:sz w:val="24"/>
      <w:szCs w:val="20"/>
    </w:rPr>
  </w:style>
  <w:style w:type="paragraph" w:styleId="BodyText">
    <w:name w:val="Body Text"/>
    <w:basedOn w:val="Normal"/>
    <w:link w:val="BodyTextChar"/>
    <w:pPr>
      <w:widowControl w:val="0"/>
      <w:ind w:firstLine="720"/>
      <w:jc w:val="both"/>
    </w:p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styleId="Footer">
    <w:name w:val="footer"/>
    <w:basedOn w:val="Normal"/>
    <w:link w:val="FooterChar"/>
    <w:pPr>
      <w:tabs>
        <w:tab w:val="center" w:pos="4320"/>
        <w:tab w:val="right" w:pos="8640"/>
      </w:tabs>
      <w:spacing w:line="240" w:lineRule="auto"/>
    </w:pPr>
  </w:style>
  <w:style w:type="character" w:customStyle="1" w:styleId="FooterChar">
    <w:name w:val="Footer Char"/>
    <w:basedOn w:val="DefaultParagraphFont"/>
    <w:link w:val="Footer"/>
    <w:rPr>
      <w:rFonts w:ascii="Times New Roman" w:eastAsia="Times New Roman" w:hAnsi="Times New Roman" w:cs="Times New Roman"/>
      <w:sz w:val="24"/>
      <w:szCs w:val="20"/>
    </w:rPr>
  </w:style>
  <w:style w:type="character" w:styleId="PageNumber">
    <w:name w:val="page number"/>
    <w:basedOn w:val="DefaultParagraphFont"/>
  </w:style>
  <w:style w:type="paragraph" w:customStyle="1" w:styleId="Title-PUC">
    <w:name w:val="Title - PUC"/>
    <w:basedOn w:val="Normal"/>
    <w:next w:val="NormalIndent"/>
    <w:semiHidden/>
    <w:pPr>
      <w:suppressLineNumbers/>
      <w:spacing w:line="480" w:lineRule="auto"/>
      <w:jc w:val="center"/>
    </w:pPr>
    <w:rPr>
      <w:b/>
      <w:sz w:val="28"/>
      <w:szCs w:val="24"/>
    </w:rPr>
  </w:style>
  <w:style w:type="paragraph" w:customStyle="1" w:styleId="center">
    <w:name w:val="center"/>
    <w:basedOn w:val="Normal"/>
    <w:pPr>
      <w:keepLines/>
      <w:spacing w:before="240" w:line="240" w:lineRule="atLeast"/>
      <w:jc w:val="center"/>
    </w:pPr>
    <w:rPr>
      <w:lang w:eastAsia="zh-CN"/>
    </w:rPr>
  </w:style>
  <w:style w:type="paragraph" w:customStyle="1" w:styleId="question">
    <w:name w:val="question"/>
    <w:basedOn w:val="Normal"/>
    <w:next w:val="answer"/>
    <w:pPr>
      <w:keepNext/>
      <w:spacing w:line="480" w:lineRule="auto"/>
      <w:ind w:left="720" w:hanging="720"/>
    </w:pPr>
    <w:rPr>
      <w:b/>
      <w:lang w:eastAsia="zh-CN"/>
    </w:rPr>
  </w:style>
  <w:style w:type="paragraph" w:customStyle="1" w:styleId="answer">
    <w:name w:val="answer"/>
    <w:basedOn w:val="Normal"/>
    <w:link w:val="answerChar"/>
    <w:pPr>
      <w:spacing w:line="480" w:lineRule="auto"/>
      <w:ind w:left="720" w:hanging="720"/>
    </w:pPr>
    <w:rPr>
      <w:lang w:eastAsia="zh-CN"/>
    </w:rPr>
  </w:style>
  <w:style w:type="character" w:customStyle="1" w:styleId="answerChar">
    <w:name w:val="answer Char"/>
    <w:basedOn w:val="DefaultParagraphFont"/>
    <w:link w:val="answer"/>
    <w:rPr>
      <w:rFonts w:ascii="Times New Roman" w:eastAsia="Times New Roman" w:hAnsi="Times New Roman" w:cs="Times New Roman"/>
      <w:sz w:val="24"/>
      <w:szCs w:val="20"/>
      <w:lang w:eastAsia="zh-CN"/>
    </w:rPr>
  </w:style>
  <w:style w:type="paragraph" w:styleId="NormalIndent">
    <w:name w:val="Normal Indent"/>
    <w:basedOn w:val="Normal"/>
    <w:uiPriority w:val="99"/>
    <w:semiHidden/>
    <w:unhideWhenUsed/>
    <w:pPr>
      <w:ind w:left="720"/>
    </w:pPr>
  </w:style>
  <w:style w:type="character" w:styleId="LineNumber">
    <w:name w:val="line number"/>
    <w:basedOn w:val="DefaultParagraphFont"/>
    <w:uiPriority w:val="99"/>
    <w:semiHidden/>
    <w:unhideWhenUsed/>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customStyle="1" w:styleId="single">
    <w:name w:val="single"/>
    <w:basedOn w:val="Normal"/>
    <w:pPr>
      <w:spacing w:before="240" w:line="240" w:lineRule="atLeast"/>
      <w:ind w:firstLine="720"/>
    </w:pPr>
    <w:rPr>
      <w:lang w:eastAsia="zh-CN"/>
    </w:rPr>
  </w:style>
  <w:style w:type="character" w:styleId="Strong">
    <w:name w:val="Strong"/>
    <w:basedOn w:val="DefaultParagraphFont"/>
    <w:qFormat/>
    <w:rPr>
      <w:b/>
    </w:rPr>
  </w:style>
  <w:style w:type="paragraph" w:styleId="TOC1">
    <w:name w:val="toc 1"/>
    <w:basedOn w:val="Normal"/>
    <w:uiPriority w:val="39"/>
    <w:pPr>
      <w:keepLines/>
      <w:tabs>
        <w:tab w:val="left" w:leader="dot" w:pos="8640"/>
        <w:tab w:val="right" w:pos="9000"/>
      </w:tabs>
      <w:spacing w:before="240" w:line="240" w:lineRule="atLeast"/>
      <w:ind w:left="720" w:right="720" w:hanging="720"/>
    </w:pPr>
    <w:rPr>
      <w:rFonts w:eastAsia="SimSun"/>
      <w:noProof/>
      <w:szCs w:val="24"/>
      <w:lang w:eastAsia="zh-CN"/>
    </w:rPr>
  </w:style>
  <w:style w:type="paragraph" w:customStyle="1" w:styleId="Title1">
    <w:name w:val="Title1"/>
    <w:basedOn w:val="center"/>
    <w:pPr>
      <w:keepNext/>
      <w:ind w:left="720" w:right="720"/>
    </w:pPr>
    <w:rPr>
      <w: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480" w:lineRule="exact"/>
    </w:pPr>
    <w:rPr>
      <w:rFonts w:ascii="Times New Roman" w:eastAsia="Times New Roman" w:hAnsi="Times New Roman" w:cs="Times New Roman"/>
      <w:sz w:val="24"/>
      <w:szCs w:val="20"/>
    </w:rPr>
  </w:style>
  <w:style w:type="paragraph" w:styleId="Heading1">
    <w:name w:val="heading 1"/>
    <w:basedOn w:val="question"/>
    <w:next w:val="BodyText"/>
    <w:link w:val="Heading1Char"/>
    <w:qFormat/>
    <w:pPr>
      <w:keepNext w:val="0"/>
      <w:widowControl w:val="0"/>
      <w:spacing w:after="240" w:line="480" w:lineRule="exact"/>
      <w:jc w:val="center"/>
      <w:outlineLvl w:val="0"/>
    </w:pPr>
    <w:rPr>
      <w:szCs w:val="24"/>
      <w:u w:val="single"/>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z w:val="24"/>
      <w:szCs w:val="24"/>
      <w:u w:val="single"/>
      <w:lang w:eastAsia="zh-CN"/>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rFonts w:ascii="Times New Roman" w:eastAsia="Times New Roman" w:hAnsi="Times New Roman" w:cs="Times New Roman"/>
      <w:sz w:val="24"/>
      <w:szCs w:val="20"/>
    </w:rPr>
  </w:style>
  <w:style w:type="paragraph" w:styleId="BodyText">
    <w:name w:val="Body Text"/>
    <w:basedOn w:val="Normal"/>
    <w:link w:val="BodyTextChar"/>
    <w:pPr>
      <w:widowControl w:val="0"/>
      <w:ind w:firstLine="720"/>
      <w:jc w:val="both"/>
    </w:p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styleId="Footer">
    <w:name w:val="footer"/>
    <w:basedOn w:val="Normal"/>
    <w:link w:val="FooterChar"/>
    <w:pPr>
      <w:tabs>
        <w:tab w:val="center" w:pos="4320"/>
        <w:tab w:val="right" w:pos="8640"/>
      </w:tabs>
      <w:spacing w:line="240" w:lineRule="auto"/>
    </w:pPr>
  </w:style>
  <w:style w:type="character" w:customStyle="1" w:styleId="FooterChar">
    <w:name w:val="Footer Char"/>
    <w:basedOn w:val="DefaultParagraphFont"/>
    <w:link w:val="Footer"/>
    <w:rPr>
      <w:rFonts w:ascii="Times New Roman" w:eastAsia="Times New Roman" w:hAnsi="Times New Roman" w:cs="Times New Roman"/>
      <w:sz w:val="24"/>
      <w:szCs w:val="20"/>
    </w:rPr>
  </w:style>
  <w:style w:type="character" w:styleId="PageNumber">
    <w:name w:val="page number"/>
    <w:basedOn w:val="DefaultParagraphFont"/>
  </w:style>
  <w:style w:type="paragraph" w:customStyle="1" w:styleId="Title-PUC">
    <w:name w:val="Title - PUC"/>
    <w:basedOn w:val="Normal"/>
    <w:next w:val="NormalIndent"/>
    <w:semiHidden/>
    <w:pPr>
      <w:suppressLineNumbers/>
      <w:spacing w:line="480" w:lineRule="auto"/>
      <w:jc w:val="center"/>
    </w:pPr>
    <w:rPr>
      <w:b/>
      <w:sz w:val="28"/>
      <w:szCs w:val="24"/>
    </w:rPr>
  </w:style>
  <w:style w:type="paragraph" w:customStyle="1" w:styleId="center">
    <w:name w:val="center"/>
    <w:basedOn w:val="Normal"/>
    <w:pPr>
      <w:keepLines/>
      <w:spacing w:before="240" w:line="240" w:lineRule="atLeast"/>
      <w:jc w:val="center"/>
    </w:pPr>
    <w:rPr>
      <w:lang w:eastAsia="zh-CN"/>
    </w:rPr>
  </w:style>
  <w:style w:type="paragraph" w:customStyle="1" w:styleId="question">
    <w:name w:val="question"/>
    <w:basedOn w:val="Normal"/>
    <w:next w:val="answer"/>
    <w:pPr>
      <w:keepNext/>
      <w:spacing w:line="480" w:lineRule="auto"/>
      <w:ind w:left="720" w:hanging="720"/>
    </w:pPr>
    <w:rPr>
      <w:b/>
      <w:lang w:eastAsia="zh-CN"/>
    </w:rPr>
  </w:style>
  <w:style w:type="paragraph" w:customStyle="1" w:styleId="answer">
    <w:name w:val="answer"/>
    <w:basedOn w:val="Normal"/>
    <w:link w:val="answerChar"/>
    <w:pPr>
      <w:spacing w:line="480" w:lineRule="auto"/>
      <w:ind w:left="720" w:hanging="720"/>
    </w:pPr>
    <w:rPr>
      <w:lang w:eastAsia="zh-CN"/>
    </w:rPr>
  </w:style>
  <w:style w:type="character" w:customStyle="1" w:styleId="answerChar">
    <w:name w:val="answer Char"/>
    <w:basedOn w:val="DefaultParagraphFont"/>
    <w:link w:val="answer"/>
    <w:rPr>
      <w:rFonts w:ascii="Times New Roman" w:eastAsia="Times New Roman" w:hAnsi="Times New Roman" w:cs="Times New Roman"/>
      <w:sz w:val="24"/>
      <w:szCs w:val="20"/>
      <w:lang w:eastAsia="zh-CN"/>
    </w:rPr>
  </w:style>
  <w:style w:type="paragraph" w:styleId="NormalIndent">
    <w:name w:val="Normal Indent"/>
    <w:basedOn w:val="Normal"/>
    <w:uiPriority w:val="99"/>
    <w:semiHidden/>
    <w:unhideWhenUsed/>
    <w:pPr>
      <w:ind w:left="720"/>
    </w:pPr>
  </w:style>
  <w:style w:type="character" w:styleId="LineNumber">
    <w:name w:val="line number"/>
    <w:basedOn w:val="DefaultParagraphFont"/>
    <w:uiPriority w:val="99"/>
    <w:semiHidden/>
    <w:unhideWhenUsed/>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customStyle="1" w:styleId="single">
    <w:name w:val="single"/>
    <w:basedOn w:val="Normal"/>
    <w:pPr>
      <w:spacing w:before="240" w:line="240" w:lineRule="atLeast"/>
      <w:ind w:firstLine="720"/>
    </w:pPr>
    <w:rPr>
      <w:lang w:eastAsia="zh-CN"/>
    </w:rPr>
  </w:style>
  <w:style w:type="character" w:styleId="Strong">
    <w:name w:val="Strong"/>
    <w:basedOn w:val="DefaultParagraphFont"/>
    <w:qFormat/>
    <w:rPr>
      <w:b/>
    </w:rPr>
  </w:style>
  <w:style w:type="paragraph" w:styleId="TOC1">
    <w:name w:val="toc 1"/>
    <w:basedOn w:val="Normal"/>
    <w:uiPriority w:val="39"/>
    <w:pPr>
      <w:keepLines/>
      <w:tabs>
        <w:tab w:val="left" w:leader="dot" w:pos="8640"/>
        <w:tab w:val="right" w:pos="9000"/>
      </w:tabs>
      <w:spacing w:before="240" w:line="240" w:lineRule="atLeast"/>
      <w:ind w:left="720" w:right="720" w:hanging="720"/>
    </w:pPr>
    <w:rPr>
      <w:rFonts w:eastAsia="SimSun"/>
      <w:noProof/>
      <w:szCs w:val="24"/>
      <w:lang w:eastAsia="zh-CN"/>
    </w:rPr>
  </w:style>
  <w:style w:type="paragraph" w:customStyle="1" w:styleId="Title1">
    <w:name w:val="Title1"/>
    <w:basedOn w:val="center"/>
    <w:pPr>
      <w:keepNext/>
      <w:ind w:left="720" w:right="720"/>
    </w:pPr>
    <w:rPr>
      <w: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41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EEBBBECEF4A9741925D1E0FF525C9BE" ma:contentTypeVersion="139" ma:contentTypeDescription="" ma:contentTypeScope="" ma:versionID="e1c2431b48247bef897b70fc6688e99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2012-04-02T07:00:00+00:00</OpenedDate>
    <Date1 xmlns="dc463f71-b30c-4ab2-9473-d307f9d35888">2012-09-19T07:00:00+00:00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120436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5F18235-61CD-48F0-99C9-F5544E4A6F46}"/>
</file>

<file path=customXml/itemProps2.xml><?xml version="1.0" encoding="utf-8"?>
<ds:datastoreItem xmlns:ds="http://schemas.openxmlformats.org/officeDocument/2006/customXml" ds:itemID="{EE9B68A3-EA57-40B5-BC11-3DB569A644D4}"/>
</file>

<file path=customXml/itemProps3.xml><?xml version="1.0" encoding="utf-8"?>
<ds:datastoreItem xmlns:ds="http://schemas.openxmlformats.org/officeDocument/2006/customXml" ds:itemID="{7998A10C-B791-453D-9F84-0EAF79834C35}"/>
</file>

<file path=customXml/itemProps4.xml><?xml version="1.0" encoding="utf-8"?>
<ds:datastoreItem xmlns:ds="http://schemas.openxmlformats.org/officeDocument/2006/customXml" ds:itemID="{BCD553CD-5C6A-4182-804E-BC0BC41E41C7}"/>
</file>

<file path=customXml/itemProps5.xml><?xml version="1.0" encoding="utf-8"?>
<ds:datastoreItem xmlns:ds="http://schemas.openxmlformats.org/officeDocument/2006/customXml" ds:itemID="{52373078-38BF-494F-B5CD-2CF0C9072B3E}"/>
</file>

<file path=docProps/app.xml><?xml version="1.0" encoding="utf-8"?>
<Properties xmlns="http://schemas.openxmlformats.org/officeDocument/2006/extended-properties" xmlns:vt="http://schemas.openxmlformats.org/officeDocument/2006/docPropsVTypes">
  <Template>Normal</Template>
  <TotalTime>1</TotalTime>
  <Pages>3</Pages>
  <Words>2695</Words>
  <Characters>13860</Characters>
  <Application>Microsoft Office Word</Application>
  <DocSecurity>0</DocSecurity>
  <Lines>689</Lines>
  <Paragraphs>506</Paragraphs>
  <ScaleCrop>false</ScaleCrop>
  <Company>Microsoft</Company>
  <LinksUpToDate>false</LinksUpToDate>
  <CharactersWithSpaces>16206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DWS990</dc:creator>
  <cp:lastModifiedBy>Richard Lorenz</cp:lastModifiedBy>
  <cp:revision>1</cp:revision>
  <dcterms:created xsi:type="dcterms:W3CDTF">2012-09-19T20:55:29Z</dcterms:created>
  <dcterms:modified xsi:type="dcterms:W3CDTF">2012-09-19T20:55:29Z</dcterms:modified>
  <cp:version>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y fmtid="{D5CDD505-2E9C-101B-9397-08002B2CF9AE}" pid="3" name="ContentTypeId">
    <vt:lpwstr>0x0101006E56B4D1795A2E4DB2F0B01679ED314A00DEEBBBECEF4A9741925D1E0FF525C9BE</vt:lpwstr>
  </property>
  <property fmtid="{D5CDD505-2E9C-101B-9397-08002B2CF9AE}" pid="4" name="_docset_NoMedatataSyncRequired">
    <vt:lpwstr>False</vt:lpwstr>
  </property>
</Properties>
</file>